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0579" w14:textId="0C5C140A" w:rsidR="00B0250C" w:rsidRPr="003B5637" w:rsidRDefault="006F4063">
      <w:pPr>
        <w:pStyle w:val="1"/>
      </w:pPr>
      <w:r w:rsidRPr="003B5637">
        <w:t xml:space="preserve">Modulated </w:t>
      </w:r>
      <w:r w:rsidR="009077E2" w:rsidRPr="003B5637">
        <w:t>s</w:t>
      </w:r>
      <w:r w:rsidRPr="003B5637">
        <w:t xml:space="preserve">tructure of the </w:t>
      </w:r>
      <w:r w:rsidR="009077E2" w:rsidRPr="003B5637">
        <w:t>c</w:t>
      </w:r>
      <w:r w:rsidRPr="003B5637">
        <w:t>omposite (</w:t>
      </w:r>
      <w:proofErr w:type="spellStart"/>
      <w:proofErr w:type="gramStart"/>
      <w:r w:rsidRPr="003B5637">
        <w:t>Ca,Yb</w:t>
      </w:r>
      <w:proofErr w:type="spellEnd"/>
      <w:proofErr w:type="gramEnd"/>
      <w:r w:rsidRPr="003B5637">
        <w:t>)</w:t>
      </w:r>
      <w:r w:rsidRPr="003B5637">
        <w:rPr>
          <w:vertAlign w:val="subscript"/>
        </w:rPr>
        <w:t>0.83</w:t>
      </w:r>
      <w:r w:rsidRPr="003B5637">
        <w:t>CuO</w:t>
      </w:r>
      <w:r w:rsidRPr="003B5637">
        <w:rPr>
          <w:vertAlign w:val="subscript"/>
        </w:rPr>
        <w:t>2</w:t>
      </w:r>
      <w:r w:rsidR="00A073FA" w:rsidRPr="003B5637">
        <w:t xml:space="preserve"> </w:t>
      </w:r>
    </w:p>
    <w:p w14:paraId="74CED290" w14:textId="0FC17D24" w:rsidR="00B0250C" w:rsidRPr="003B5637" w:rsidRDefault="00214DD9">
      <w:pPr>
        <w:pStyle w:val="2"/>
      </w:pPr>
      <w:r w:rsidRPr="003B5637">
        <w:t>O. Zaremba</w:t>
      </w:r>
      <w:r>
        <w:t>,</w:t>
      </w:r>
      <w:r w:rsidRPr="003B5637">
        <w:t xml:space="preserve"> </w:t>
      </w:r>
      <w:r w:rsidR="00637A5A" w:rsidRPr="003B5637">
        <w:t>V</w:t>
      </w:r>
      <w:r w:rsidR="00A073FA" w:rsidRPr="003B5637">
        <w:t xml:space="preserve">. </w:t>
      </w:r>
      <w:proofErr w:type="spellStart"/>
      <w:r w:rsidR="00637A5A" w:rsidRPr="003B5637">
        <w:t>Lesn</w:t>
      </w:r>
      <w:r w:rsidR="009077E2" w:rsidRPr="003B5637">
        <w:t>i</w:t>
      </w:r>
      <w:r w:rsidR="00637A5A" w:rsidRPr="003B5637">
        <w:t>anska</w:t>
      </w:r>
      <w:proofErr w:type="spellEnd"/>
      <w:r w:rsidR="00A073FA" w:rsidRPr="003B5637">
        <w:t xml:space="preserve">, </w:t>
      </w:r>
      <w:r w:rsidR="00637A5A" w:rsidRPr="003B5637">
        <w:t>L</w:t>
      </w:r>
      <w:r w:rsidR="00A073FA" w:rsidRPr="003B5637">
        <w:t xml:space="preserve">. </w:t>
      </w:r>
      <w:proofErr w:type="spellStart"/>
      <w:r w:rsidR="00637A5A" w:rsidRPr="003B5637">
        <w:t>Akselrud</w:t>
      </w:r>
      <w:proofErr w:type="spellEnd"/>
      <w:r w:rsidR="00637A5A" w:rsidRPr="003B5637">
        <w:t xml:space="preserve">, R. </w:t>
      </w:r>
      <w:proofErr w:type="spellStart"/>
      <w:r w:rsidR="00637A5A" w:rsidRPr="003B5637">
        <w:t>Gladyshevskii</w:t>
      </w:r>
      <w:proofErr w:type="spellEnd"/>
    </w:p>
    <w:p w14:paraId="3D70D5D3" w14:textId="156A39C9" w:rsidR="00B0250C" w:rsidRPr="003B5637" w:rsidRDefault="00F207F4">
      <w:pPr>
        <w:pStyle w:val="3"/>
      </w:pPr>
      <w:r w:rsidRPr="003B5637">
        <w:t xml:space="preserve">Department of Inorganic Chemistry, Ivan Franko National University of </w:t>
      </w:r>
      <w:proofErr w:type="spellStart"/>
      <w:r w:rsidRPr="003B5637">
        <w:t>Lviv</w:t>
      </w:r>
      <w:proofErr w:type="spellEnd"/>
      <w:r w:rsidRPr="003B5637">
        <w:t xml:space="preserve">, </w:t>
      </w:r>
      <w:proofErr w:type="spellStart"/>
      <w:r w:rsidRPr="003B5637">
        <w:t>Kyryla</w:t>
      </w:r>
      <w:proofErr w:type="spellEnd"/>
      <w:r w:rsidRPr="003B5637">
        <w:t xml:space="preserve"> </w:t>
      </w:r>
      <w:proofErr w:type="spellStart"/>
      <w:r w:rsidRPr="003B5637">
        <w:t>i</w:t>
      </w:r>
      <w:proofErr w:type="spellEnd"/>
      <w:r w:rsidRPr="003B5637">
        <w:t xml:space="preserve"> </w:t>
      </w:r>
      <w:proofErr w:type="spellStart"/>
      <w:r w:rsidRPr="003B5637">
        <w:t>Mefodiya</w:t>
      </w:r>
      <w:proofErr w:type="spellEnd"/>
      <w:r w:rsidRPr="003B5637">
        <w:t xml:space="preserve"> St. 6, 79005 </w:t>
      </w:r>
      <w:proofErr w:type="spellStart"/>
      <w:r w:rsidRPr="003B5637">
        <w:t>Lviv</w:t>
      </w:r>
      <w:proofErr w:type="spellEnd"/>
      <w:r w:rsidRPr="003B5637">
        <w:t>, Ukraine</w:t>
      </w:r>
      <w:r w:rsidR="00A073FA" w:rsidRPr="003B5637">
        <w:t xml:space="preserve">, </w:t>
      </w:r>
    </w:p>
    <w:p w14:paraId="2CC7CEB4" w14:textId="6090CFDB" w:rsidR="00B0250C" w:rsidRPr="003B5637" w:rsidRDefault="00214DD9">
      <w:pPr>
        <w:pStyle w:val="3"/>
        <w:rPr>
          <w:sz w:val="18"/>
          <w:szCs w:val="18"/>
        </w:rPr>
      </w:pPr>
      <w:r>
        <w:t>oksana</w:t>
      </w:r>
      <w:r w:rsidR="00EF45BD" w:rsidRPr="003B5637">
        <w:t>.</w:t>
      </w:r>
      <w:r>
        <w:t>zaremba</w:t>
      </w:r>
      <w:r w:rsidR="00EF45BD" w:rsidRPr="003B5637">
        <w:t>@lnu.edu.ua</w:t>
      </w:r>
      <w:r w:rsidR="00A073FA" w:rsidRPr="003B5637">
        <w:rPr>
          <w:lang w:eastAsia="de-DE"/>
        </w:rPr>
        <w:br/>
      </w:r>
    </w:p>
    <w:p w14:paraId="08519B12" w14:textId="34FC7406" w:rsidR="00B0250C" w:rsidRPr="003B5637" w:rsidRDefault="00A040AE" w:rsidP="009B144A">
      <w:pPr>
        <w:spacing w:after="0"/>
        <w:rPr>
          <w:lang w:val="en-US"/>
        </w:rPr>
      </w:pPr>
      <w:r w:rsidRPr="003B5637">
        <w:rPr>
          <w:lang w:val="en-US"/>
        </w:rPr>
        <w:t xml:space="preserve">The oxygen-containing systems </w:t>
      </w:r>
      <w:r w:rsidRPr="003B5637">
        <w:rPr>
          <w:i/>
          <w:iCs/>
          <w:lang w:val="en-US"/>
        </w:rPr>
        <w:t>A</w:t>
      </w:r>
      <w:r w:rsidRPr="003B5637">
        <w:rPr>
          <w:lang w:val="en-US"/>
        </w:rPr>
        <w:t>–</w:t>
      </w:r>
      <w:r w:rsidRPr="003B5637">
        <w:rPr>
          <w:i/>
          <w:iCs/>
          <w:lang w:val="en-US"/>
        </w:rPr>
        <w:t>R</w:t>
      </w:r>
      <w:r w:rsidRPr="003B5637">
        <w:rPr>
          <w:lang w:val="en-US"/>
        </w:rPr>
        <w:t>–Cu–O (</w:t>
      </w:r>
      <w:r w:rsidRPr="003B5637">
        <w:rPr>
          <w:i/>
          <w:iCs/>
          <w:lang w:val="en-US"/>
        </w:rPr>
        <w:t>A</w:t>
      </w:r>
      <w:r w:rsidRPr="003B5637">
        <w:rPr>
          <w:lang w:val="en-US"/>
        </w:rPr>
        <w:t xml:space="preserve"> </w:t>
      </w:r>
      <w:r w:rsidR="003461DF" w:rsidRPr="003B5637">
        <w:rPr>
          <w:lang w:val="en-US"/>
        </w:rPr>
        <w:t>=</w:t>
      </w:r>
      <w:r w:rsidRPr="003B5637">
        <w:rPr>
          <w:lang w:val="en-US"/>
        </w:rPr>
        <w:t xml:space="preserve"> alkaline-earth, </w:t>
      </w:r>
      <w:r w:rsidRPr="003B5637">
        <w:rPr>
          <w:i/>
          <w:iCs/>
          <w:lang w:val="en-US"/>
        </w:rPr>
        <w:t>R</w:t>
      </w:r>
      <w:r w:rsidRPr="003B5637">
        <w:rPr>
          <w:lang w:val="en-US"/>
        </w:rPr>
        <w:t xml:space="preserve"> </w:t>
      </w:r>
      <w:r w:rsidR="003461DF" w:rsidRPr="003B5637">
        <w:rPr>
          <w:lang w:val="en-US"/>
        </w:rPr>
        <w:t>=</w:t>
      </w:r>
      <w:r w:rsidRPr="003B5637">
        <w:rPr>
          <w:lang w:val="en-US"/>
        </w:rPr>
        <w:t xml:space="preserve"> rare-earth metal) have been intensively studied since the discovery of high-temperature superconductivity </w:t>
      </w:r>
      <w:r w:rsidR="006C2478" w:rsidRPr="003B5637">
        <w:rPr>
          <w:lang w:val="en-US"/>
        </w:rPr>
        <w:t xml:space="preserve">in the </w:t>
      </w:r>
      <w:r w:rsidR="003B5637" w:rsidRPr="003B5637">
        <w:rPr>
          <w:lang w:val="en-US"/>
        </w:rPr>
        <w:t>Ba</w:t>
      </w:r>
      <w:r w:rsidR="003B5637" w:rsidRPr="003B5637">
        <w:rPr>
          <w:vertAlign w:val="subscript"/>
          <w:lang w:val="en-US"/>
        </w:rPr>
        <w:t>2</w:t>
      </w:r>
      <w:r w:rsidR="006C2478" w:rsidRPr="003B5637">
        <w:rPr>
          <w:lang w:val="en-US"/>
        </w:rPr>
        <w:t>YCu</w:t>
      </w:r>
      <w:r w:rsidR="006C2478" w:rsidRPr="003B5637">
        <w:rPr>
          <w:vertAlign w:val="subscript"/>
          <w:lang w:val="en-US"/>
        </w:rPr>
        <w:t>3</w:t>
      </w:r>
      <w:r w:rsidR="006C2478" w:rsidRPr="003B5637">
        <w:rPr>
          <w:lang w:val="en-US"/>
        </w:rPr>
        <w:t>O</w:t>
      </w:r>
      <w:r w:rsidR="006C2478" w:rsidRPr="003B5637">
        <w:rPr>
          <w:vertAlign w:val="subscript"/>
          <w:lang w:val="en-US"/>
        </w:rPr>
        <w:t>7</w:t>
      </w:r>
      <w:r w:rsidR="006C2478" w:rsidRPr="003B5637">
        <w:rPr>
          <w:lang w:val="en-US"/>
        </w:rPr>
        <w:t xml:space="preserve"> compound. </w:t>
      </w:r>
      <w:r w:rsidR="00DD326C" w:rsidRPr="003B5637">
        <w:rPr>
          <w:lang w:val="en-US"/>
        </w:rPr>
        <w:t>However, t</w:t>
      </w:r>
      <w:r w:rsidR="006C2478" w:rsidRPr="003B5637">
        <w:rPr>
          <w:lang w:val="en-US"/>
        </w:rPr>
        <w:t xml:space="preserve">hese investigations continue to be relevant today. </w:t>
      </w:r>
      <w:r w:rsidR="00F05180" w:rsidRPr="003B5637">
        <w:rPr>
          <w:lang w:val="en-US"/>
        </w:rPr>
        <w:t xml:space="preserve">The literature </w:t>
      </w:r>
      <w:r w:rsidR="007F2AED" w:rsidRPr="003B5637">
        <w:rPr>
          <w:lang w:val="en-US"/>
        </w:rPr>
        <w:t>provides</w:t>
      </w:r>
      <w:r w:rsidR="00F05180" w:rsidRPr="003B5637">
        <w:rPr>
          <w:lang w:val="en-US"/>
        </w:rPr>
        <w:t xml:space="preserve"> </w:t>
      </w:r>
      <w:r w:rsidR="007F2AED" w:rsidRPr="003B5637">
        <w:rPr>
          <w:lang w:val="en-US"/>
        </w:rPr>
        <w:t>insights</w:t>
      </w:r>
      <w:r w:rsidR="00F05180" w:rsidRPr="003B5637">
        <w:rPr>
          <w:lang w:val="en-US"/>
        </w:rPr>
        <w:t xml:space="preserve"> </w:t>
      </w:r>
      <w:r w:rsidR="007F2AED" w:rsidRPr="003B5637">
        <w:rPr>
          <w:lang w:val="en-US"/>
        </w:rPr>
        <w:t xml:space="preserve">into </w:t>
      </w:r>
      <w:r w:rsidR="003461DF" w:rsidRPr="003B5637">
        <w:rPr>
          <w:lang w:val="en-US"/>
        </w:rPr>
        <w:t>investigations</w:t>
      </w:r>
      <w:r w:rsidR="007F2AED" w:rsidRPr="003B5637">
        <w:rPr>
          <w:lang w:val="en-US"/>
        </w:rPr>
        <w:t xml:space="preserve"> of component interactions </w:t>
      </w:r>
      <w:r w:rsidR="003461DF" w:rsidRPr="003B5637">
        <w:rPr>
          <w:lang w:val="en-US"/>
        </w:rPr>
        <w:t>in</w:t>
      </w:r>
      <w:r w:rsidR="007F2AED" w:rsidRPr="003B5637">
        <w:rPr>
          <w:lang w:val="en-US"/>
        </w:rPr>
        <w:t xml:space="preserve"> </w:t>
      </w:r>
      <w:r w:rsidR="003461DF" w:rsidRPr="003B5637">
        <w:rPr>
          <w:lang w:val="en-US"/>
        </w:rPr>
        <w:t xml:space="preserve">numerous </w:t>
      </w:r>
      <w:r w:rsidR="00F05180" w:rsidRPr="003B5637">
        <w:rPr>
          <w:lang w:val="en-US"/>
        </w:rPr>
        <w:t>system</w:t>
      </w:r>
      <w:r w:rsidR="003461DF" w:rsidRPr="003B5637">
        <w:rPr>
          <w:lang w:val="en-US"/>
        </w:rPr>
        <w:t>s with different alkaline and rare earths</w:t>
      </w:r>
      <w:r w:rsidR="00F05180" w:rsidRPr="003B5637">
        <w:rPr>
          <w:lang w:val="en-US"/>
        </w:rPr>
        <w:t>, except for systems with radioactive promethium</w:t>
      </w:r>
      <w:r w:rsidR="003461DF" w:rsidRPr="003B5637">
        <w:rPr>
          <w:lang w:val="en-US"/>
        </w:rPr>
        <w:t>.</w:t>
      </w:r>
      <w:r w:rsidR="00F05180" w:rsidRPr="003B5637">
        <w:rPr>
          <w:lang w:val="en-US"/>
        </w:rPr>
        <w:t xml:space="preserve"> </w:t>
      </w:r>
      <w:r w:rsidR="003461DF" w:rsidRPr="003B5637">
        <w:rPr>
          <w:lang w:val="en-US"/>
        </w:rPr>
        <w:t>We did not find any data for</w:t>
      </w:r>
      <w:r w:rsidR="00F05180" w:rsidRPr="003B5637">
        <w:rPr>
          <w:lang w:val="en-US"/>
        </w:rPr>
        <w:t xml:space="preserve"> calcium-containing systems with cerium and </w:t>
      </w:r>
      <w:r w:rsidR="003B5637" w:rsidRPr="003B5637">
        <w:rPr>
          <w:lang w:val="en-US"/>
        </w:rPr>
        <w:t>ytterbium,</w:t>
      </w:r>
      <w:r w:rsidR="003461DF" w:rsidRPr="003B5637">
        <w:rPr>
          <w:lang w:val="en-US"/>
        </w:rPr>
        <w:t xml:space="preserve"> and t</w:t>
      </w:r>
      <w:r w:rsidR="008A6BEF" w:rsidRPr="003B5637">
        <w:t>his</w:t>
      </w:r>
      <w:r w:rsidR="008A6BEF" w:rsidRPr="003B5637">
        <w:rPr>
          <w:lang w:val="uk-UA"/>
        </w:rPr>
        <w:t xml:space="preserve"> </w:t>
      </w:r>
      <w:r w:rsidR="008A6BEF" w:rsidRPr="003B5637">
        <w:t>study</w:t>
      </w:r>
      <w:r w:rsidR="008A6BEF" w:rsidRPr="003B5637">
        <w:rPr>
          <w:lang w:val="uk-UA"/>
        </w:rPr>
        <w:t xml:space="preserve"> </w:t>
      </w:r>
      <w:r w:rsidR="008A6BEF" w:rsidRPr="003B5637">
        <w:t>presents</w:t>
      </w:r>
      <w:r w:rsidR="008A6BEF" w:rsidRPr="003B5637">
        <w:rPr>
          <w:lang w:val="uk-UA"/>
        </w:rPr>
        <w:t xml:space="preserve"> </w:t>
      </w:r>
      <w:r w:rsidR="00A96B81" w:rsidRPr="003B5637">
        <w:t>a</w:t>
      </w:r>
      <w:r w:rsidR="008A6BEF" w:rsidRPr="003B5637">
        <w:rPr>
          <w:lang w:val="uk-UA"/>
        </w:rPr>
        <w:t xml:space="preserve"> </w:t>
      </w:r>
      <w:r w:rsidR="004A4DDA" w:rsidRPr="003B5637">
        <w:rPr>
          <w:lang w:val="en-US"/>
        </w:rPr>
        <w:t>precise</w:t>
      </w:r>
      <w:r w:rsidR="004A4DDA" w:rsidRPr="003B5637">
        <w:t xml:space="preserve"> </w:t>
      </w:r>
      <w:r w:rsidR="008A6BEF" w:rsidRPr="003B5637">
        <w:t>determination</w:t>
      </w:r>
      <w:r w:rsidR="008A6BEF" w:rsidRPr="003B5637">
        <w:rPr>
          <w:lang w:val="uk-UA"/>
        </w:rPr>
        <w:t xml:space="preserve"> </w:t>
      </w:r>
      <w:r w:rsidR="008A6BEF" w:rsidRPr="003B5637">
        <w:t>of</w:t>
      </w:r>
      <w:r w:rsidR="008A6BEF" w:rsidRPr="003B5637">
        <w:rPr>
          <w:lang w:val="uk-UA"/>
        </w:rPr>
        <w:t xml:space="preserve"> </w:t>
      </w:r>
      <w:r w:rsidR="00A96B81" w:rsidRPr="003B5637">
        <w:rPr>
          <w:lang w:val="en-US"/>
        </w:rPr>
        <w:t xml:space="preserve">the </w:t>
      </w:r>
      <w:r w:rsidR="008A6BEF" w:rsidRPr="003B5637">
        <w:t>modulated</w:t>
      </w:r>
      <w:r w:rsidR="008A6BEF" w:rsidRPr="003B5637">
        <w:rPr>
          <w:lang w:val="uk-UA"/>
        </w:rPr>
        <w:t xml:space="preserve"> </w:t>
      </w:r>
      <w:r w:rsidR="008A6BEF" w:rsidRPr="003B5637">
        <w:t>crystal</w:t>
      </w:r>
      <w:r w:rsidR="008A6BEF" w:rsidRPr="003B5637">
        <w:rPr>
          <w:lang w:val="uk-UA"/>
        </w:rPr>
        <w:t xml:space="preserve"> </w:t>
      </w:r>
      <w:r w:rsidR="008A6BEF" w:rsidRPr="003B5637">
        <w:t>structure</w:t>
      </w:r>
      <w:r w:rsidR="008A6BEF" w:rsidRPr="003B5637">
        <w:rPr>
          <w:lang w:val="uk-UA"/>
        </w:rPr>
        <w:t xml:space="preserve"> </w:t>
      </w:r>
      <w:r w:rsidR="008A6BEF" w:rsidRPr="003B5637">
        <w:t>of</w:t>
      </w:r>
      <w:r w:rsidR="008A6BEF" w:rsidRPr="003B5637">
        <w:rPr>
          <w:lang w:val="uk-UA"/>
        </w:rPr>
        <w:t xml:space="preserve"> </w:t>
      </w:r>
      <w:r w:rsidR="008A6BEF" w:rsidRPr="003B5637">
        <w:t>the</w:t>
      </w:r>
      <w:r w:rsidR="008A6BEF" w:rsidRPr="003B5637">
        <w:rPr>
          <w:lang w:val="uk-UA"/>
        </w:rPr>
        <w:t xml:space="preserve"> </w:t>
      </w:r>
      <w:r w:rsidR="004A4DDA" w:rsidRPr="003B5637">
        <w:rPr>
          <w:lang w:val="uk-UA"/>
        </w:rPr>
        <w:t>(</w:t>
      </w:r>
      <w:proofErr w:type="gramStart"/>
      <w:r w:rsidR="004A4DDA" w:rsidRPr="003B5637">
        <w:t>Ca</w:t>
      </w:r>
      <w:r w:rsidR="004A4DDA" w:rsidRPr="003B5637">
        <w:rPr>
          <w:lang w:val="uk-UA"/>
        </w:rPr>
        <w:t>,</w:t>
      </w:r>
      <w:r w:rsidR="004A4DDA" w:rsidRPr="003B5637">
        <w:t>Yb</w:t>
      </w:r>
      <w:proofErr w:type="gramEnd"/>
      <w:r w:rsidR="004A4DDA" w:rsidRPr="003B5637">
        <w:rPr>
          <w:lang w:val="uk-UA"/>
        </w:rPr>
        <w:t>)</w:t>
      </w:r>
      <w:r w:rsidR="004A4DDA" w:rsidRPr="003B5637">
        <w:rPr>
          <w:vertAlign w:val="subscript"/>
          <w:lang w:val="uk-UA"/>
        </w:rPr>
        <w:t>0.83</w:t>
      </w:r>
      <w:proofErr w:type="spellStart"/>
      <w:r w:rsidR="004A4DDA" w:rsidRPr="003B5637">
        <w:t>CuO</w:t>
      </w:r>
      <w:proofErr w:type="spellEnd"/>
      <w:r w:rsidR="004A4DDA" w:rsidRPr="003B5637">
        <w:rPr>
          <w:vertAlign w:val="subscript"/>
          <w:lang w:val="uk-UA"/>
        </w:rPr>
        <w:t>2</w:t>
      </w:r>
      <w:r w:rsidR="004A4DDA" w:rsidRPr="003B5637">
        <w:rPr>
          <w:lang w:val="en-US"/>
        </w:rPr>
        <w:t xml:space="preserve"> </w:t>
      </w:r>
      <w:r w:rsidR="008A6BEF" w:rsidRPr="003B5637">
        <w:t>cuprate</w:t>
      </w:r>
      <w:r w:rsidRPr="003B5637">
        <w:rPr>
          <w:lang w:val="uk-UA"/>
        </w:rPr>
        <w:t xml:space="preserve">, </w:t>
      </w:r>
      <w:r w:rsidR="00D5621B" w:rsidRPr="003B5637">
        <w:rPr>
          <w:lang w:val="en-US"/>
        </w:rPr>
        <w:t>discovered by us.</w:t>
      </w:r>
    </w:p>
    <w:p w14:paraId="05E06E49" w14:textId="5812A888" w:rsidR="00ED2E34" w:rsidRPr="003B5637" w:rsidRDefault="00A96B81" w:rsidP="000E2811">
      <w:pPr>
        <w:spacing w:after="0"/>
        <w:rPr>
          <w:szCs w:val="24"/>
        </w:rPr>
      </w:pPr>
      <w:r w:rsidRPr="003B5637">
        <w:t>A</w:t>
      </w:r>
      <w:r w:rsidR="00ED2E34" w:rsidRPr="003B5637">
        <w:t xml:space="preserve"> polycrystalline sample of </w:t>
      </w:r>
      <w:r w:rsidRPr="003B5637">
        <w:t xml:space="preserve">nominal composition </w:t>
      </w:r>
      <w:r w:rsidR="00ED2E34" w:rsidRPr="003B5637">
        <w:t>Ca</w:t>
      </w:r>
      <w:r w:rsidR="00ED2E34" w:rsidRPr="003B5637">
        <w:rPr>
          <w:vertAlign w:val="subscript"/>
        </w:rPr>
        <w:t>0.53</w:t>
      </w:r>
      <w:r w:rsidR="00ED2E34" w:rsidRPr="003B5637">
        <w:t>Yb</w:t>
      </w:r>
      <w:r w:rsidR="00ED2E34" w:rsidRPr="003B5637">
        <w:rPr>
          <w:vertAlign w:val="subscript"/>
        </w:rPr>
        <w:t>0.3</w:t>
      </w:r>
      <w:r w:rsidR="00ED2E34" w:rsidRPr="003B5637">
        <w:t>CuO</w:t>
      </w:r>
      <w:r w:rsidR="00ED2E34" w:rsidRPr="003B5637">
        <w:rPr>
          <w:vertAlign w:val="subscript"/>
        </w:rPr>
        <w:t>2</w:t>
      </w:r>
      <w:r w:rsidR="00ED2E34" w:rsidRPr="003B5637">
        <w:t xml:space="preserve"> </w:t>
      </w:r>
      <w:r w:rsidR="00ED2E34" w:rsidRPr="003B5637">
        <w:rPr>
          <w:lang w:val="en-US"/>
        </w:rPr>
        <w:t>was</w:t>
      </w:r>
      <w:r w:rsidR="001836D7" w:rsidRPr="003B5637">
        <w:rPr>
          <w:lang w:val="en-US"/>
        </w:rPr>
        <w:t xml:space="preserve"> synthesized by solid-state reaction</w:t>
      </w:r>
      <w:r w:rsidR="004A1792" w:rsidRPr="003B5637">
        <w:rPr>
          <w:lang w:val="en-US"/>
        </w:rPr>
        <w:t>,</w:t>
      </w:r>
      <w:r w:rsidR="001836D7" w:rsidRPr="003B5637">
        <w:rPr>
          <w:lang w:val="en-US"/>
        </w:rPr>
        <w:t xml:space="preserve"> starting from </w:t>
      </w:r>
      <w:r w:rsidR="00D737CE" w:rsidRPr="003B5637">
        <w:rPr>
          <w:szCs w:val="24"/>
        </w:rPr>
        <w:t>high-purity</w:t>
      </w:r>
      <w:r w:rsidR="00285E17" w:rsidRPr="003B5637">
        <w:rPr>
          <w:lang w:val="en-US"/>
        </w:rPr>
        <w:t xml:space="preserve"> powders of CaCO</w:t>
      </w:r>
      <w:r w:rsidR="00285E17" w:rsidRPr="003B5637">
        <w:rPr>
          <w:vertAlign w:val="subscript"/>
          <w:lang w:val="en-US"/>
        </w:rPr>
        <w:t>3</w:t>
      </w:r>
      <w:r w:rsidR="00285E17" w:rsidRPr="003B5637">
        <w:rPr>
          <w:lang w:val="en-US"/>
        </w:rPr>
        <w:t>, Yb</w:t>
      </w:r>
      <w:r w:rsidR="00285E17" w:rsidRPr="003B5637">
        <w:rPr>
          <w:vertAlign w:val="subscript"/>
          <w:lang w:val="en-US"/>
        </w:rPr>
        <w:t>2</w:t>
      </w:r>
      <w:r w:rsidR="00285E17" w:rsidRPr="003B5637">
        <w:rPr>
          <w:lang w:val="en-US"/>
        </w:rPr>
        <w:t>O</w:t>
      </w:r>
      <w:r w:rsidR="00285E17" w:rsidRPr="003B5637">
        <w:rPr>
          <w:vertAlign w:val="subscript"/>
          <w:lang w:val="en-US"/>
        </w:rPr>
        <w:t>3</w:t>
      </w:r>
      <w:r w:rsidR="003B5637" w:rsidRPr="003B5637">
        <w:rPr>
          <w:lang w:val="en-US"/>
        </w:rPr>
        <w:t xml:space="preserve">, </w:t>
      </w:r>
      <w:r w:rsidR="00285E17" w:rsidRPr="003B5637">
        <w:rPr>
          <w:lang w:val="en-US"/>
        </w:rPr>
        <w:t xml:space="preserve">and </w:t>
      </w:r>
      <w:proofErr w:type="spellStart"/>
      <w:r w:rsidR="00285E17" w:rsidRPr="003B5637">
        <w:rPr>
          <w:lang w:val="en-US"/>
        </w:rPr>
        <w:t>CuO</w:t>
      </w:r>
      <w:proofErr w:type="spellEnd"/>
      <w:r w:rsidR="00285E17" w:rsidRPr="003B5637">
        <w:rPr>
          <w:lang w:val="en-US"/>
        </w:rPr>
        <w:t xml:space="preserve">. </w:t>
      </w:r>
      <w:r w:rsidRPr="003B5637">
        <w:rPr>
          <w:lang w:val="en-US"/>
        </w:rPr>
        <w:t>The</w:t>
      </w:r>
      <w:r w:rsidR="00285E17" w:rsidRPr="003B5637">
        <w:rPr>
          <w:lang w:val="en-US"/>
        </w:rPr>
        <w:t xml:space="preserve"> reagents were mixed and </w:t>
      </w:r>
      <w:r w:rsidR="00D737CE" w:rsidRPr="003B5637">
        <w:rPr>
          <w:szCs w:val="24"/>
        </w:rPr>
        <w:t xml:space="preserve">ground in </w:t>
      </w:r>
      <w:r w:rsidRPr="003B5637">
        <w:rPr>
          <w:szCs w:val="24"/>
        </w:rPr>
        <w:t>an</w:t>
      </w:r>
      <w:r w:rsidR="00D737CE" w:rsidRPr="003B5637">
        <w:rPr>
          <w:szCs w:val="24"/>
        </w:rPr>
        <w:t xml:space="preserve"> agate mortal </w:t>
      </w:r>
      <w:r w:rsidRPr="003B5637">
        <w:rPr>
          <w:szCs w:val="24"/>
        </w:rPr>
        <w:t>for</w:t>
      </w:r>
      <w:r w:rsidR="00D737CE" w:rsidRPr="003B5637">
        <w:rPr>
          <w:szCs w:val="24"/>
        </w:rPr>
        <w:t xml:space="preserve"> 10 min</w:t>
      </w:r>
      <w:r w:rsidR="00120508" w:rsidRPr="003B5637">
        <w:rPr>
          <w:szCs w:val="24"/>
        </w:rPr>
        <w:t>utes</w:t>
      </w:r>
      <w:r w:rsidR="00D737CE" w:rsidRPr="003B5637">
        <w:rPr>
          <w:szCs w:val="24"/>
        </w:rPr>
        <w:t xml:space="preserve"> manually. Then the mixture was heated </w:t>
      </w:r>
      <w:r w:rsidR="00AF0F67" w:rsidRPr="003B5637">
        <w:rPr>
          <w:szCs w:val="24"/>
        </w:rPr>
        <w:t>in a corundum crucible</w:t>
      </w:r>
      <w:r w:rsidR="003461DF" w:rsidRPr="003B5637">
        <w:rPr>
          <w:szCs w:val="24"/>
        </w:rPr>
        <w:t>,</w:t>
      </w:r>
      <w:r w:rsidR="00AF0F67" w:rsidRPr="003B5637">
        <w:rPr>
          <w:szCs w:val="24"/>
        </w:rPr>
        <w:t xml:space="preserve"> using</w:t>
      </w:r>
      <w:r w:rsidR="00D737CE" w:rsidRPr="003B5637">
        <w:rPr>
          <w:szCs w:val="24"/>
        </w:rPr>
        <w:t xml:space="preserve"> </w:t>
      </w:r>
      <w:r w:rsidRPr="003B5637">
        <w:rPr>
          <w:szCs w:val="24"/>
        </w:rPr>
        <w:t>a</w:t>
      </w:r>
      <w:r w:rsidR="00D737CE" w:rsidRPr="003B5637">
        <w:rPr>
          <w:szCs w:val="24"/>
        </w:rPr>
        <w:t xml:space="preserve"> muffle furnace </w:t>
      </w:r>
      <w:r w:rsidR="00AF0F67" w:rsidRPr="003B5637">
        <w:rPr>
          <w:szCs w:val="24"/>
        </w:rPr>
        <w:t>(</w:t>
      </w:r>
      <w:r w:rsidR="00D737CE" w:rsidRPr="003B5637">
        <w:rPr>
          <w:szCs w:val="24"/>
        </w:rPr>
        <w:t>1000°C</w:t>
      </w:r>
      <w:r w:rsidR="00AF0F67" w:rsidRPr="003B5637">
        <w:rPr>
          <w:szCs w:val="24"/>
        </w:rPr>
        <w:t>,</w:t>
      </w:r>
      <w:r w:rsidR="00D737CE" w:rsidRPr="003B5637">
        <w:rPr>
          <w:szCs w:val="24"/>
        </w:rPr>
        <w:t xml:space="preserve"> </w:t>
      </w:r>
      <w:r w:rsidR="00AF0F67" w:rsidRPr="003B5637">
        <w:rPr>
          <w:szCs w:val="24"/>
        </w:rPr>
        <w:t>24</w:t>
      </w:r>
      <w:r w:rsidR="003B5637" w:rsidRPr="003B5637">
        <w:rPr>
          <w:szCs w:val="24"/>
        </w:rPr>
        <w:t> </w:t>
      </w:r>
      <w:r w:rsidR="00AF0F67" w:rsidRPr="003B5637">
        <w:rPr>
          <w:szCs w:val="24"/>
        </w:rPr>
        <w:t xml:space="preserve">h, </w:t>
      </w:r>
      <w:r w:rsidR="00D737CE" w:rsidRPr="003B5637">
        <w:rPr>
          <w:szCs w:val="24"/>
        </w:rPr>
        <w:t>in air</w:t>
      </w:r>
      <w:r w:rsidR="00AF0F67" w:rsidRPr="003B5637">
        <w:rPr>
          <w:szCs w:val="24"/>
        </w:rPr>
        <w:t>)</w:t>
      </w:r>
      <w:r w:rsidR="003461DF" w:rsidRPr="003B5637">
        <w:rPr>
          <w:szCs w:val="24"/>
        </w:rPr>
        <w:t>,</w:t>
      </w:r>
      <w:r w:rsidR="00D737CE" w:rsidRPr="003B5637">
        <w:rPr>
          <w:szCs w:val="24"/>
        </w:rPr>
        <w:t xml:space="preserve"> in order to decompose the carbonate. After that, </w:t>
      </w:r>
      <w:r w:rsidRPr="003B5637">
        <w:rPr>
          <w:szCs w:val="24"/>
        </w:rPr>
        <w:t xml:space="preserve">the </w:t>
      </w:r>
      <w:r w:rsidR="00AF0F67" w:rsidRPr="003B5637">
        <w:rPr>
          <w:szCs w:val="24"/>
        </w:rPr>
        <w:t>obtained</w:t>
      </w:r>
      <w:r w:rsidR="00D737CE" w:rsidRPr="003B5637">
        <w:rPr>
          <w:szCs w:val="24"/>
        </w:rPr>
        <w:t xml:space="preserve"> mixture was re-ground, pressed into </w:t>
      </w:r>
      <w:r w:rsidRPr="003B5637">
        <w:rPr>
          <w:szCs w:val="24"/>
        </w:rPr>
        <w:t xml:space="preserve">a </w:t>
      </w:r>
      <w:r w:rsidR="00D737CE" w:rsidRPr="003B5637">
        <w:rPr>
          <w:szCs w:val="24"/>
        </w:rPr>
        <w:t xml:space="preserve">pellet and sintered in the same way. </w:t>
      </w:r>
      <w:r w:rsidR="00AF0F67" w:rsidRPr="003B5637">
        <w:rPr>
          <w:szCs w:val="24"/>
        </w:rPr>
        <w:t xml:space="preserve">Finally, the sample was </w:t>
      </w:r>
      <w:r w:rsidR="003461DF" w:rsidRPr="003B5637">
        <w:rPr>
          <w:szCs w:val="24"/>
        </w:rPr>
        <w:t xml:space="preserve">again </w:t>
      </w:r>
      <w:r w:rsidR="002A1F94" w:rsidRPr="003B5637">
        <w:rPr>
          <w:szCs w:val="24"/>
        </w:rPr>
        <w:t>gr</w:t>
      </w:r>
      <w:r w:rsidRPr="003B5637">
        <w:rPr>
          <w:szCs w:val="24"/>
        </w:rPr>
        <w:t>ound</w:t>
      </w:r>
      <w:r w:rsidR="002A1F94" w:rsidRPr="003B5637">
        <w:rPr>
          <w:szCs w:val="24"/>
        </w:rPr>
        <w:t xml:space="preserve">, re-pressed and </w:t>
      </w:r>
      <w:r w:rsidRPr="003B5637">
        <w:rPr>
          <w:szCs w:val="24"/>
        </w:rPr>
        <w:t xml:space="preserve">additionally </w:t>
      </w:r>
      <w:r w:rsidR="002A1F94" w:rsidRPr="003B5637">
        <w:rPr>
          <w:szCs w:val="24"/>
        </w:rPr>
        <w:t xml:space="preserve">annealed </w:t>
      </w:r>
      <w:r w:rsidRPr="003B5637">
        <w:rPr>
          <w:szCs w:val="24"/>
        </w:rPr>
        <w:t>for</w:t>
      </w:r>
      <w:r w:rsidR="002A1F94" w:rsidRPr="003B5637">
        <w:rPr>
          <w:szCs w:val="24"/>
        </w:rPr>
        <w:t xml:space="preserve"> </w:t>
      </w:r>
      <w:r w:rsidR="00527457" w:rsidRPr="003B5637">
        <w:rPr>
          <w:szCs w:val="24"/>
        </w:rPr>
        <w:t>one week.</w:t>
      </w:r>
      <w:r w:rsidR="00C72E30" w:rsidRPr="003B5637">
        <w:rPr>
          <w:szCs w:val="24"/>
        </w:rPr>
        <w:t xml:space="preserve"> </w:t>
      </w:r>
      <w:r w:rsidR="00580658" w:rsidRPr="003B5637">
        <w:rPr>
          <w:szCs w:val="24"/>
        </w:rPr>
        <w:t>The composition was confirmed by SEM and EDX analysis (</w:t>
      </w:r>
      <w:proofErr w:type="spellStart"/>
      <w:r w:rsidR="00580658" w:rsidRPr="003B5637">
        <w:rPr>
          <w:szCs w:val="24"/>
        </w:rPr>
        <w:t>Tescan</w:t>
      </w:r>
      <w:proofErr w:type="spellEnd"/>
      <w:r w:rsidR="00580658" w:rsidRPr="003B5637">
        <w:rPr>
          <w:szCs w:val="24"/>
        </w:rPr>
        <w:t xml:space="preserve"> Vega 3 LMU</w:t>
      </w:r>
      <w:r w:rsidR="007C2174" w:rsidRPr="003B5637">
        <w:rPr>
          <w:szCs w:val="24"/>
        </w:rPr>
        <w:t>, Oxford Instruments energy</w:t>
      </w:r>
      <w:r w:rsidRPr="003B5637">
        <w:rPr>
          <w:szCs w:val="24"/>
        </w:rPr>
        <w:t>-</w:t>
      </w:r>
      <w:r w:rsidR="007C2174" w:rsidRPr="003B5637">
        <w:rPr>
          <w:szCs w:val="24"/>
        </w:rPr>
        <w:t>dispersive X-ray analyser, Aztec ONE system</w:t>
      </w:r>
      <w:r w:rsidR="00580658" w:rsidRPr="003B5637">
        <w:rPr>
          <w:szCs w:val="24"/>
        </w:rPr>
        <w:t xml:space="preserve">). </w:t>
      </w:r>
      <w:r w:rsidR="002E326B" w:rsidRPr="003B5637">
        <w:t>X-ray diffraction data</w:t>
      </w:r>
      <w:r w:rsidR="00C72E30" w:rsidRPr="003B5637">
        <w:rPr>
          <w:szCs w:val="24"/>
        </w:rPr>
        <w:t xml:space="preserve"> were collected on </w:t>
      </w:r>
      <w:r w:rsidRPr="003B5637">
        <w:rPr>
          <w:szCs w:val="24"/>
        </w:rPr>
        <w:t>a</w:t>
      </w:r>
      <w:r w:rsidR="00C72E30" w:rsidRPr="003B5637">
        <w:rPr>
          <w:szCs w:val="24"/>
        </w:rPr>
        <w:t xml:space="preserve"> Proto AXRD Benchtop </w:t>
      </w:r>
      <w:r w:rsidR="000166C1" w:rsidRPr="003B5637">
        <w:rPr>
          <w:szCs w:val="24"/>
        </w:rPr>
        <w:t xml:space="preserve">diffractometer </w:t>
      </w:r>
      <w:r w:rsidR="00C72E30" w:rsidRPr="003B5637">
        <w:rPr>
          <w:szCs w:val="24"/>
        </w:rPr>
        <w:t>(</w:t>
      </w:r>
      <w:r w:rsidR="00C72E30" w:rsidRPr="003B5637">
        <w:t>Cu</w:t>
      </w:r>
      <w:r w:rsidR="003B5637" w:rsidRPr="003B5637">
        <w:t> </w:t>
      </w:r>
      <w:r w:rsidR="009B24EB" w:rsidRPr="003B5637">
        <w:rPr>
          <w:rStyle w:val="rdis"/>
          <w:i/>
          <w:sz w:val="20"/>
        </w:rPr>
        <w:t>K</w:t>
      </w:r>
      <w:r w:rsidR="009B24EB" w:rsidRPr="003B5637">
        <w:rPr>
          <w:rStyle w:val="rdis"/>
          <w:sz w:val="20"/>
        </w:rPr>
        <w:t>α</w:t>
      </w:r>
      <w:r w:rsidR="00C72E30" w:rsidRPr="003B5637">
        <w:t xml:space="preserve"> radiation</w:t>
      </w:r>
      <w:r w:rsidR="00C72E30" w:rsidRPr="003B5637">
        <w:rPr>
          <w:szCs w:val="24"/>
        </w:rPr>
        <w:t>)</w:t>
      </w:r>
      <w:r w:rsidR="000166C1" w:rsidRPr="003B5637">
        <w:rPr>
          <w:szCs w:val="24"/>
        </w:rPr>
        <w:t xml:space="preserve">. </w:t>
      </w:r>
      <w:r w:rsidR="007F7A15" w:rsidRPr="003B5637">
        <w:rPr>
          <w:szCs w:val="24"/>
        </w:rPr>
        <w:t>The</w:t>
      </w:r>
      <w:r w:rsidR="000166C1" w:rsidRPr="003B5637">
        <w:rPr>
          <w:szCs w:val="24"/>
        </w:rPr>
        <w:t xml:space="preserve"> structure </w:t>
      </w:r>
      <w:r w:rsidR="00417841" w:rsidRPr="003B5637">
        <w:rPr>
          <w:szCs w:val="24"/>
        </w:rPr>
        <w:t xml:space="preserve">was </w:t>
      </w:r>
      <w:r w:rsidR="000166C1" w:rsidRPr="003B5637">
        <w:rPr>
          <w:szCs w:val="24"/>
        </w:rPr>
        <w:t>determin</w:t>
      </w:r>
      <w:r w:rsidR="00417841" w:rsidRPr="003B5637">
        <w:rPr>
          <w:szCs w:val="24"/>
        </w:rPr>
        <w:t>ed</w:t>
      </w:r>
      <w:r w:rsidR="000166C1" w:rsidRPr="003B5637">
        <w:rPr>
          <w:szCs w:val="24"/>
        </w:rPr>
        <w:t xml:space="preserve"> </w:t>
      </w:r>
      <w:r w:rsidR="003461DF" w:rsidRPr="003B5637">
        <w:rPr>
          <w:szCs w:val="24"/>
        </w:rPr>
        <w:t>us</w:t>
      </w:r>
      <w:r w:rsidR="00417841" w:rsidRPr="003B5637">
        <w:rPr>
          <w:szCs w:val="24"/>
        </w:rPr>
        <w:t>ing the</w:t>
      </w:r>
      <w:r w:rsidR="000166C1" w:rsidRPr="003B5637">
        <w:rPr>
          <w:szCs w:val="24"/>
        </w:rPr>
        <w:t xml:space="preserve"> </w:t>
      </w:r>
      <w:proofErr w:type="spellStart"/>
      <w:r w:rsidR="000166C1" w:rsidRPr="003B5637">
        <w:rPr>
          <w:szCs w:val="24"/>
        </w:rPr>
        <w:t>WinCSD</w:t>
      </w:r>
      <w:proofErr w:type="spellEnd"/>
      <w:r w:rsidR="000166C1" w:rsidRPr="003B5637">
        <w:rPr>
          <w:szCs w:val="24"/>
        </w:rPr>
        <w:t xml:space="preserve"> software package</w:t>
      </w:r>
      <w:r w:rsidR="003461DF" w:rsidRPr="003B5637">
        <w:rPr>
          <w:szCs w:val="24"/>
        </w:rPr>
        <w:t xml:space="preserve"> [1]</w:t>
      </w:r>
      <w:r w:rsidR="000166C1" w:rsidRPr="003B5637">
        <w:rPr>
          <w:szCs w:val="24"/>
        </w:rPr>
        <w:t xml:space="preserve"> for crystallographic calculations.</w:t>
      </w:r>
    </w:p>
    <w:p w14:paraId="3DD34B02" w14:textId="58133035" w:rsidR="009B144A" w:rsidRPr="003B5637" w:rsidRDefault="00C24A53" w:rsidP="009B144A">
      <w:pPr>
        <w:spacing w:after="0"/>
      </w:pPr>
      <w:r w:rsidRPr="003B5637">
        <w:t>Under the conditions of our</w:t>
      </w:r>
      <w:r w:rsidR="003461DF" w:rsidRPr="003B5637">
        <w:t xml:space="preserve"> </w:t>
      </w:r>
      <w:r w:rsidRPr="003B5637">
        <w:t xml:space="preserve">experiment, </w:t>
      </w:r>
      <w:r w:rsidR="00A96B81" w:rsidRPr="003B5637">
        <w:t xml:space="preserve">a </w:t>
      </w:r>
      <w:r w:rsidRPr="003B5637">
        <w:t xml:space="preserve">single-phase </w:t>
      </w:r>
      <w:r w:rsidR="00DA1E3D" w:rsidRPr="003B5637">
        <w:t xml:space="preserve">polycrystalline </w:t>
      </w:r>
      <w:r w:rsidRPr="003B5637">
        <w:t xml:space="preserve">sample was </w:t>
      </w:r>
      <w:r w:rsidR="004A1792" w:rsidRPr="003B5637">
        <w:t>obtain</w:t>
      </w:r>
      <w:r w:rsidRPr="003B5637">
        <w:t xml:space="preserve">ed. </w:t>
      </w:r>
      <w:r w:rsidR="009B144A" w:rsidRPr="003B5637">
        <w:t xml:space="preserve">We determined </w:t>
      </w:r>
      <w:r w:rsidRPr="003B5637">
        <w:t>the</w:t>
      </w:r>
      <w:r w:rsidR="009B144A" w:rsidRPr="003B5637">
        <w:t xml:space="preserve"> crystal structure of the quasi one-dimensional cuprate </w:t>
      </w:r>
      <w:r w:rsidR="009B144A" w:rsidRPr="001A448E">
        <w:rPr>
          <w:highlight w:val="green"/>
        </w:rPr>
        <w:t>(Ca</w:t>
      </w:r>
      <w:r w:rsidR="00F00C0D" w:rsidRPr="001A448E">
        <w:rPr>
          <w:highlight w:val="green"/>
          <w:vertAlign w:val="subscript"/>
        </w:rPr>
        <w:t>0.5</w:t>
      </w:r>
      <w:r w:rsidR="005F05DC" w:rsidRPr="001A448E">
        <w:rPr>
          <w:highlight w:val="green"/>
          <w:vertAlign w:val="subscript"/>
        </w:rPr>
        <w:t>3</w:t>
      </w:r>
      <w:r w:rsidR="00B03E80" w:rsidRPr="001A448E">
        <w:rPr>
          <w:highlight w:val="green"/>
          <w:vertAlign w:val="subscript"/>
        </w:rPr>
        <w:t>(</w:t>
      </w:r>
      <w:proofErr w:type="gramStart"/>
      <w:r w:rsidR="005F05DC" w:rsidRPr="001A448E">
        <w:rPr>
          <w:highlight w:val="green"/>
          <w:vertAlign w:val="subscript"/>
        </w:rPr>
        <w:t>1</w:t>
      </w:r>
      <w:r w:rsidR="00B03E80" w:rsidRPr="001A448E">
        <w:rPr>
          <w:highlight w:val="green"/>
          <w:vertAlign w:val="subscript"/>
        </w:rPr>
        <w:t>)</w:t>
      </w:r>
      <w:r w:rsidR="009B144A" w:rsidRPr="001A448E">
        <w:rPr>
          <w:highlight w:val="green"/>
        </w:rPr>
        <w:t>Yb</w:t>
      </w:r>
      <w:proofErr w:type="gramEnd"/>
      <w:r w:rsidR="00F00C0D" w:rsidRPr="001A448E">
        <w:rPr>
          <w:highlight w:val="green"/>
          <w:vertAlign w:val="subscript"/>
        </w:rPr>
        <w:t>0.3</w:t>
      </w:r>
      <w:r w:rsidR="005F05DC" w:rsidRPr="001A448E">
        <w:rPr>
          <w:highlight w:val="green"/>
          <w:vertAlign w:val="subscript"/>
        </w:rPr>
        <w:t>0</w:t>
      </w:r>
      <w:r w:rsidR="00B03E80" w:rsidRPr="001A448E">
        <w:rPr>
          <w:highlight w:val="green"/>
          <w:vertAlign w:val="subscript"/>
        </w:rPr>
        <w:t>(</w:t>
      </w:r>
      <w:r w:rsidR="005F05DC" w:rsidRPr="001A448E">
        <w:rPr>
          <w:highlight w:val="green"/>
          <w:vertAlign w:val="subscript"/>
        </w:rPr>
        <w:t>1</w:t>
      </w:r>
      <w:r w:rsidR="00B03E80" w:rsidRPr="001A448E">
        <w:rPr>
          <w:highlight w:val="green"/>
          <w:vertAlign w:val="subscript"/>
        </w:rPr>
        <w:t>)</w:t>
      </w:r>
      <w:r w:rsidR="009B144A" w:rsidRPr="001A448E">
        <w:rPr>
          <w:highlight w:val="green"/>
        </w:rPr>
        <w:t>)CuO</w:t>
      </w:r>
      <w:r w:rsidR="009B144A" w:rsidRPr="001A448E">
        <w:rPr>
          <w:highlight w:val="green"/>
          <w:vertAlign w:val="subscript"/>
        </w:rPr>
        <w:t>2</w:t>
      </w:r>
      <w:r w:rsidR="009B144A" w:rsidRPr="003B5637">
        <w:t xml:space="preserve"> by a </w:t>
      </w:r>
      <w:proofErr w:type="spellStart"/>
      <w:r w:rsidR="009B144A" w:rsidRPr="003B5637">
        <w:t>superspace</w:t>
      </w:r>
      <w:proofErr w:type="spellEnd"/>
      <w:r w:rsidR="009B144A" w:rsidRPr="003B5637">
        <w:t xml:space="preserve"> approach. The compound consists of two interpenetrating subsystems </w:t>
      </w:r>
      <w:r w:rsidR="00A96B81" w:rsidRPr="003B5637">
        <w:t>formed by</w:t>
      </w:r>
      <w:r w:rsidR="009B144A" w:rsidRPr="003B5637">
        <w:t xml:space="preserve"> CuO</w:t>
      </w:r>
      <w:r w:rsidR="009B144A" w:rsidRPr="003B5637">
        <w:rPr>
          <w:vertAlign w:val="subscript"/>
        </w:rPr>
        <w:t>2</w:t>
      </w:r>
      <w:r w:rsidR="009B144A" w:rsidRPr="003B5637">
        <w:t xml:space="preserve"> chains and </w:t>
      </w:r>
      <w:r w:rsidR="003461DF" w:rsidRPr="003B5637">
        <w:t>(</w:t>
      </w:r>
      <w:proofErr w:type="spellStart"/>
      <w:proofErr w:type="gramStart"/>
      <w:r w:rsidR="009B144A" w:rsidRPr="003B5637">
        <w:t>Ca,Yb</w:t>
      </w:r>
      <w:proofErr w:type="spellEnd"/>
      <w:proofErr w:type="gramEnd"/>
      <w:r w:rsidR="009B144A" w:rsidRPr="003B5637">
        <w:t>) atoms</w:t>
      </w:r>
      <w:r w:rsidR="00A96B81" w:rsidRPr="003B5637">
        <w:t>, respectively</w:t>
      </w:r>
      <w:r w:rsidR="009B144A" w:rsidRPr="003B5637">
        <w:t xml:space="preserve">. </w:t>
      </w:r>
      <w:r w:rsidR="00A96B81" w:rsidRPr="003B5637">
        <w:t>The s</w:t>
      </w:r>
      <w:r w:rsidR="009B144A" w:rsidRPr="003B5637">
        <w:t>tructur</w:t>
      </w:r>
      <w:r w:rsidR="0050222C" w:rsidRPr="003B5637">
        <w:t>e</w:t>
      </w:r>
      <w:r w:rsidR="009B144A" w:rsidRPr="003B5637">
        <w:t xml:space="preserve"> parameters were refined </w:t>
      </w:r>
      <w:r w:rsidR="00A96B81" w:rsidRPr="003B5637">
        <w:t>in</w:t>
      </w:r>
      <w:r w:rsidR="009B144A" w:rsidRPr="003B5637">
        <w:t xml:space="preserve"> </w:t>
      </w:r>
      <w:proofErr w:type="spellStart"/>
      <w:r w:rsidR="009B144A" w:rsidRPr="003B5637">
        <w:t>superspace</w:t>
      </w:r>
      <w:proofErr w:type="spellEnd"/>
      <w:r w:rsidR="009B144A" w:rsidRPr="003B5637">
        <w:t xml:space="preserve"> group </w:t>
      </w:r>
      <w:r w:rsidR="009B144A" w:rsidRPr="003B5637">
        <w:rPr>
          <w:i/>
          <w:iCs/>
        </w:rPr>
        <w:t>B</w:t>
      </w:r>
      <w:r w:rsidR="009B144A" w:rsidRPr="003B5637">
        <w:t>2/</w:t>
      </w:r>
      <w:r w:rsidR="009B144A" w:rsidRPr="003B5637">
        <w:rPr>
          <w:i/>
          <w:iCs/>
        </w:rPr>
        <w:t>m</w:t>
      </w:r>
      <w:r w:rsidR="009B144A" w:rsidRPr="003B5637">
        <w:t>11(0</w:t>
      </w:r>
      <w:r w:rsidR="009B144A" w:rsidRPr="003B5637">
        <w:rPr>
          <w:i/>
          <w:iCs/>
        </w:rPr>
        <w:t>pq</w:t>
      </w:r>
      <w:r w:rsidR="009B144A" w:rsidRPr="003B5637">
        <w:t>)0</w:t>
      </w:r>
      <w:r w:rsidR="009B144A" w:rsidRPr="003B5637">
        <w:rPr>
          <w:i/>
          <w:iCs/>
        </w:rPr>
        <w:t>s</w:t>
      </w:r>
      <w:r w:rsidR="004A1792" w:rsidRPr="003B5637">
        <w:t xml:space="preserve">, </w:t>
      </w:r>
      <w:r w:rsidR="009B144A" w:rsidRPr="003B5637">
        <w:t>using powder X-ray diffraction data and</w:t>
      </w:r>
      <w:r w:rsidR="00A96B81" w:rsidRPr="003B5637">
        <w:t xml:space="preserve"> the</w:t>
      </w:r>
      <w:r w:rsidR="009B144A" w:rsidRPr="003B5637">
        <w:t xml:space="preserve"> Ri</w:t>
      </w:r>
      <w:r w:rsidR="00A96B81" w:rsidRPr="003B5637">
        <w:t>e</w:t>
      </w:r>
      <w:r w:rsidR="009B144A" w:rsidRPr="003B5637">
        <w:t>tveld met</w:t>
      </w:r>
      <w:r w:rsidR="004A1792" w:rsidRPr="003B5637">
        <w:t>h</w:t>
      </w:r>
      <w:r w:rsidR="009B144A" w:rsidRPr="003B5637">
        <w:t xml:space="preserve">od. </w:t>
      </w:r>
      <w:r w:rsidR="00A96B81" w:rsidRPr="003B5637">
        <w:t>The l</w:t>
      </w:r>
      <w:r w:rsidR="009B144A" w:rsidRPr="003B5637">
        <w:t xml:space="preserve">attice parameters refined to </w:t>
      </w:r>
      <w:r w:rsidR="009B144A" w:rsidRPr="003B5637">
        <w:rPr>
          <w:i/>
          <w:iCs/>
        </w:rPr>
        <w:t>a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 xml:space="preserve">6.1688(1), </w:t>
      </w:r>
      <w:r w:rsidR="009B144A" w:rsidRPr="003B5637">
        <w:rPr>
          <w:i/>
          <w:iCs/>
        </w:rPr>
        <w:t>b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 xml:space="preserve">5.4620(2), </w:t>
      </w:r>
      <w:r w:rsidR="009B144A" w:rsidRPr="003B5637">
        <w:rPr>
          <w:i/>
          <w:iCs/>
        </w:rPr>
        <w:t>c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>2.83340(9)</w:t>
      </w:r>
      <w:r w:rsidR="003B5637" w:rsidRPr="003B5637">
        <w:t> </w:t>
      </w:r>
      <w:r w:rsidR="009B144A" w:rsidRPr="003B5637">
        <w:t xml:space="preserve">Å, </w:t>
      </w:r>
      <w:r w:rsidR="009B144A" w:rsidRPr="003B5637">
        <w:rPr>
          <w:i/>
          <w:iCs/>
        </w:rPr>
        <w:t>α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>104.9(</w:t>
      </w:r>
      <w:proofErr w:type="gramStart"/>
      <w:r w:rsidR="009B144A" w:rsidRPr="003B5637">
        <w:t>3)</w:t>
      </w:r>
      <w:r w:rsidR="00B15A05" w:rsidRPr="003B5637">
        <w:t>°</w:t>
      </w:r>
      <w:proofErr w:type="gramEnd"/>
      <w:r w:rsidR="009B144A" w:rsidRPr="003B5637">
        <w:t xml:space="preserve">. </w:t>
      </w:r>
      <w:r w:rsidR="00A96B81" w:rsidRPr="003B5637">
        <w:t>The m</w:t>
      </w:r>
      <w:r w:rsidR="009B144A" w:rsidRPr="003B5637">
        <w:t>odulation vector components</w:t>
      </w:r>
      <w:r w:rsidR="00B821EA" w:rsidRPr="003B5637">
        <w:t xml:space="preserve"> were</w:t>
      </w:r>
      <w:r w:rsidR="009B144A" w:rsidRPr="003B5637">
        <w:t xml:space="preserve"> 0, </w:t>
      </w:r>
      <w:r w:rsidR="009B144A" w:rsidRPr="003B5637">
        <w:rPr>
          <w:i/>
          <w:iCs/>
        </w:rPr>
        <w:t>p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 xml:space="preserve">0.9585(4), </w:t>
      </w:r>
      <w:r w:rsidR="009B144A" w:rsidRPr="003B5637">
        <w:rPr>
          <w:i/>
          <w:iCs/>
        </w:rPr>
        <w:t>q</w:t>
      </w:r>
      <w:r w:rsidR="003B5637" w:rsidRPr="003B5637">
        <w:t> </w:t>
      </w:r>
      <w:r w:rsidR="009B144A" w:rsidRPr="003B5637">
        <w:t>=</w:t>
      </w:r>
      <w:r w:rsidR="003B5637" w:rsidRPr="003B5637">
        <w:t> </w:t>
      </w:r>
      <w:r w:rsidR="009B144A" w:rsidRPr="003B5637">
        <w:t>0.8261(1).</w:t>
      </w:r>
      <w:r w:rsidR="00DF3F6C" w:rsidRPr="003B5637">
        <w:t xml:space="preserve"> </w:t>
      </w:r>
      <w:r w:rsidR="00B821EA" w:rsidRPr="003B5637">
        <w:t xml:space="preserve">The </w:t>
      </w:r>
      <w:r w:rsidR="00DF3F6C" w:rsidRPr="003B5637">
        <w:t>Cu atoms are characterized by square coordination of O atoms. The (</w:t>
      </w:r>
      <w:proofErr w:type="spellStart"/>
      <w:proofErr w:type="gramStart"/>
      <w:r w:rsidR="00DF3F6C" w:rsidRPr="003B5637">
        <w:t>Ca,Yb</w:t>
      </w:r>
      <w:proofErr w:type="spellEnd"/>
      <w:proofErr w:type="gramEnd"/>
      <w:r w:rsidR="00DF3F6C" w:rsidRPr="003B5637">
        <w:t xml:space="preserve">) atoms sit </w:t>
      </w:r>
      <w:r w:rsidR="00B821EA" w:rsidRPr="003B5637">
        <w:t>at</w:t>
      </w:r>
      <w:r w:rsidR="00DF3F6C" w:rsidRPr="003B5637">
        <w:t xml:space="preserve"> the centr</w:t>
      </w:r>
      <w:r w:rsidR="004A1792" w:rsidRPr="003B5637">
        <w:t>e</w:t>
      </w:r>
      <w:r w:rsidR="00B821EA" w:rsidRPr="003B5637">
        <w:t>s</w:t>
      </w:r>
      <w:r w:rsidR="00DF3F6C" w:rsidRPr="003B5637">
        <w:t xml:space="preserve"> of </w:t>
      </w:r>
      <w:r w:rsidR="004A1792" w:rsidRPr="003B5637">
        <w:t>distorted</w:t>
      </w:r>
      <w:r w:rsidR="00DF3F6C" w:rsidRPr="003B5637">
        <w:t xml:space="preserve"> O</w:t>
      </w:r>
      <w:r w:rsidR="00DF3F6C" w:rsidRPr="003B5637">
        <w:rPr>
          <w:vertAlign w:val="subscript"/>
        </w:rPr>
        <w:t>6</w:t>
      </w:r>
      <w:r w:rsidR="00DF3F6C" w:rsidRPr="003B5637">
        <w:t xml:space="preserve"> octahedra. The </w:t>
      </w:r>
      <w:r w:rsidR="003B5637" w:rsidRPr="003B5637">
        <w:t xml:space="preserve">positional </w:t>
      </w:r>
      <w:r w:rsidR="00DF3F6C" w:rsidRPr="003B5637">
        <w:t xml:space="preserve">modulation of </w:t>
      </w:r>
      <w:r w:rsidR="00B821EA" w:rsidRPr="003B5637">
        <w:t xml:space="preserve">the </w:t>
      </w:r>
      <w:r w:rsidR="00DF3F6C" w:rsidRPr="003B5637">
        <w:t>(</w:t>
      </w:r>
      <w:proofErr w:type="spellStart"/>
      <w:proofErr w:type="gramStart"/>
      <w:r w:rsidR="00DF3F6C" w:rsidRPr="003B5637">
        <w:t>Ca,Yb</w:t>
      </w:r>
      <w:proofErr w:type="spellEnd"/>
      <w:proofErr w:type="gramEnd"/>
      <w:r w:rsidR="00DF3F6C" w:rsidRPr="003B5637">
        <w:t xml:space="preserve">) and O </w:t>
      </w:r>
      <w:r w:rsidR="00B821EA" w:rsidRPr="003B5637">
        <w:t xml:space="preserve">atoms </w:t>
      </w:r>
      <w:r w:rsidR="00DF3F6C" w:rsidRPr="003B5637">
        <w:t xml:space="preserve">changes the formal oxygen environment of </w:t>
      </w:r>
      <w:r w:rsidR="00B821EA" w:rsidRPr="003B5637">
        <w:t xml:space="preserve">the </w:t>
      </w:r>
      <w:r w:rsidR="00DF3F6C" w:rsidRPr="003B5637">
        <w:t>(</w:t>
      </w:r>
      <w:proofErr w:type="spellStart"/>
      <w:r w:rsidR="00DF3F6C" w:rsidRPr="003B5637">
        <w:t>Ca,Yb</w:t>
      </w:r>
      <w:proofErr w:type="spellEnd"/>
      <w:r w:rsidR="00DF3F6C" w:rsidRPr="003B5637">
        <w:t xml:space="preserve">) </w:t>
      </w:r>
      <w:r w:rsidR="00B821EA" w:rsidRPr="003B5637">
        <w:t xml:space="preserve">atoms </w:t>
      </w:r>
      <w:r w:rsidR="00DF3F6C" w:rsidRPr="003B5637">
        <w:t xml:space="preserve">to tetrahedral. The </w:t>
      </w:r>
      <w:r w:rsidR="00B821EA" w:rsidRPr="003B5637">
        <w:t xml:space="preserve">Cu–O </w:t>
      </w:r>
      <w:r w:rsidR="00DF3F6C" w:rsidRPr="003B5637">
        <w:t>distances vary from 1.8 to 2.2 Å. The structure is similar to the modulated composite structure of Ca</w:t>
      </w:r>
      <w:r w:rsidR="00DF3F6C" w:rsidRPr="003B5637">
        <w:rPr>
          <w:vertAlign w:val="subscript"/>
        </w:rPr>
        <w:t>0.83</w:t>
      </w:r>
      <w:r w:rsidR="00DF3F6C" w:rsidRPr="003B5637">
        <w:t>CuO</w:t>
      </w:r>
      <w:r w:rsidR="00DF3F6C" w:rsidRPr="003B5637">
        <w:rPr>
          <w:vertAlign w:val="subscript"/>
        </w:rPr>
        <w:t>2</w:t>
      </w:r>
      <w:r w:rsidR="00DF3F6C" w:rsidRPr="003B5637">
        <w:t xml:space="preserve"> [2].</w:t>
      </w:r>
    </w:p>
    <w:p w14:paraId="2E373421" w14:textId="59889978" w:rsidR="00B0250C" w:rsidRPr="003B5637" w:rsidRDefault="00AA4F36" w:rsidP="00A040AE">
      <w:pPr>
        <w:jc w:val="center"/>
      </w:pPr>
      <w:r w:rsidRPr="003B56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6F8EA" wp14:editId="4EC84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1807B3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B144A" w:rsidRPr="003B5637">
        <w:rPr>
          <w:noProof/>
        </w:rPr>
        <w:drawing>
          <wp:inline distT="0" distB="0" distL="0" distR="0" wp14:anchorId="5FB1638D" wp14:editId="33450924">
            <wp:extent cx="6152515" cy="16649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8F50" w14:textId="1C30EEAF" w:rsidR="00B0250C" w:rsidRPr="003B5637" w:rsidRDefault="00A073FA">
      <w:pPr>
        <w:pStyle w:val="6"/>
        <w:rPr>
          <w:sz w:val="18"/>
          <w:szCs w:val="18"/>
        </w:rPr>
      </w:pPr>
      <w:r w:rsidRPr="003B5637">
        <w:rPr>
          <w:b/>
          <w:sz w:val="18"/>
          <w:szCs w:val="18"/>
        </w:rPr>
        <w:t>Figure 1</w:t>
      </w:r>
      <w:r w:rsidRPr="003B5637">
        <w:rPr>
          <w:sz w:val="18"/>
          <w:szCs w:val="18"/>
        </w:rPr>
        <w:t xml:space="preserve">. </w:t>
      </w:r>
      <w:r w:rsidR="00B821EA" w:rsidRPr="003B5637">
        <w:rPr>
          <w:sz w:val="18"/>
          <w:szCs w:val="18"/>
        </w:rPr>
        <w:t>V</w:t>
      </w:r>
      <w:r w:rsidR="00DF3F6C" w:rsidRPr="003B5637">
        <w:rPr>
          <w:sz w:val="18"/>
          <w:szCs w:val="18"/>
        </w:rPr>
        <w:t xml:space="preserve">isualisation of </w:t>
      </w:r>
      <w:r w:rsidR="00B821EA" w:rsidRPr="003B5637">
        <w:rPr>
          <w:sz w:val="18"/>
          <w:szCs w:val="18"/>
        </w:rPr>
        <w:t xml:space="preserve">the </w:t>
      </w:r>
      <w:r w:rsidR="00DF3F6C" w:rsidRPr="003B5637">
        <w:rPr>
          <w:sz w:val="18"/>
          <w:szCs w:val="18"/>
        </w:rPr>
        <w:t xml:space="preserve">modulated structure of </w:t>
      </w:r>
      <w:r w:rsidR="00B821EA" w:rsidRPr="003B5637">
        <w:rPr>
          <w:sz w:val="18"/>
          <w:szCs w:val="18"/>
        </w:rPr>
        <w:t xml:space="preserve">the </w:t>
      </w:r>
      <w:r w:rsidR="00DF3F6C" w:rsidRPr="003B5637">
        <w:rPr>
          <w:sz w:val="18"/>
          <w:szCs w:val="18"/>
        </w:rPr>
        <w:t>(</w:t>
      </w:r>
      <w:proofErr w:type="spellStart"/>
      <w:proofErr w:type="gramStart"/>
      <w:r w:rsidR="00DF3F6C" w:rsidRPr="003B5637">
        <w:rPr>
          <w:sz w:val="18"/>
          <w:szCs w:val="18"/>
        </w:rPr>
        <w:t>Ca,Yb</w:t>
      </w:r>
      <w:proofErr w:type="spellEnd"/>
      <w:proofErr w:type="gramEnd"/>
      <w:r w:rsidR="00DF3F6C" w:rsidRPr="003B5637">
        <w:rPr>
          <w:sz w:val="18"/>
          <w:szCs w:val="18"/>
        </w:rPr>
        <w:t>)</w:t>
      </w:r>
      <w:r w:rsidR="00DF3F6C" w:rsidRPr="003B5637">
        <w:rPr>
          <w:sz w:val="18"/>
          <w:szCs w:val="18"/>
          <w:vertAlign w:val="subscript"/>
        </w:rPr>
        <w:t>0.83</w:t>
      </w:r>
      <w:r w:rsidR="00DF3F6C" w:rsidRPr="003B5637">
        <w:rPr>
          <w:sz w:val="18"/>
          <w:szCs w:val="18"/>
        </w:rPr>
        <w:t>CuO</w:t>
      </w:r>
      <w:r w:rsidR="00DF3F6C" w:rsidRPr="003B5637">
        <w:rPr>
          <w:sz w:val="18"/>
          <w:szCs w:val="18"/>
          <w:vertAlign w:val="subscript"/>
        </w:rPr>
        <w:t>2</w:t>
      </w:r>
      <w:r w:rsidR="00DF3F6C" w:rsidRPr="003B5637">
        <w:rPr>
          <w:sz w:val="18"/>
          <w:szCs w:val="18"/>
        </w:rPr>
        <w:t xml:space="preserve"> composite</w:t>
      </w:r>
      <w:r w:rsidRPr="003B5637">
        <w:rPr>
          <w:sz w:val="18"/>
          <w:szCs w:val="18"/>
        </w:rPr>
        <w:t>.</w:t>
      </w:r>
    </w:p>
    <w:p w14:paraId="66A1A1D0" w14:textId="77777777" w:rsidR="00B0250C" w:rsidRPr="003B5637" w:rsidRDefault="00B0250C">
      <w:pPr>
        <w:rPr>
          <w:lang w:eastAsia="cs-CZ"/>
        </w:rPr>
      </w:pPr>
    </w:p>
    <w:p w14:paraId="4741AFF5" w14:textId="6C1C74C9" w:rsidR="00B0250C" w:rsidRPr="003B5637" w:rsidRDefault="00A073FA">
      <w:pPr>
        <w:pStyle w:val="4"/>
      </w:pPr>
      <w:r w:rsidRPr="003B5637">
        <w:t xml:space="preserve">[1] </w:t>
      </w:r>
      <w:proofErr w:type="spellStart"/>
      <w:r w:rsidR="00673180" w:rsidRPr="003B5637">
        <w:t>Akselrud</w:t>
      </w:r>
      <w:proofErr w:type="spellEnd"/>
      <w:r w:rsidR="00673180" w:rsidRPr="003B5637">
        <w:t>, L.</w:t>
      </w:r>
      <w:r w:rsidR="00B821EA" w:rsidRPr="003B5637">
        <w:t xml:space="preserve"> </w:t>
      </w:r>
      <w:r w:rsidR="00B821EA" w:rsidRPr="003B5637">
        <w:rPr>
          <w:szCs w:val="18"/>
        </w:rPr>
        <w:t>&amp;</w:t>
      </w:r>
      <w:r w:rsidR="00673180" w:rsidRPr="003B5637">
        <w:t xml:space="preserve"> Grin, Yu. (2014). </w:t>
      </w:r>
      <w:r w:rsidR="00673180" w:rsidRPr="003B5637">
        <w:rPr>
          <w:i/>
          <w:iCs/>
        </w:rPr>
        <w:t xml:space="preserve">J. Appl. </w:t>
      </w:r>
      <w:proofErr w:type="spellStart"/>
      <w:r w:rsidR="00673180" w:rsidRPr="003B5637">
        <w:rPr>
          <w:i/>
          <w:iCs/>
        </w:rPr>
        <w:t>Crystallogr</w:t>
      </w:r>
      <w:proofErr w:type="spellEnd"/>
      <w:r w:rsidR="00673180" w:rsidRPr="003B5637">
        <w:t xml:space="preserve">. </w:t>
      </w:r>
      <w:r w:rsidR="00673180" w:rsidRPr="003B5637">
        <w:rPr>
          <w:b/>
          <w:bCs w:val="0"/>
        </w:rPr>
        <w:t>47</w:t>
      </w:r>
      <w:r w:rsidR="00673180" w:rsidRPr="003B5637">
        <w:t>, 803.</w:t>
      </w:r>
    </w:p>
    <w:p w14:paraId="3E083514" w14:textId="535986FD" w:rsidR="00B0250C" w:rsidRPr="000A1B5E" w:rsidRDefault="00A073FA">
      <w:pPr>
        <w:pStyle w:val="4"/>
      </w:pPr>
      <w:r w:rsidRPr="003B5637">
        <w:t xml:space="preserve">[2] </w:t>
      </w:r>
      <w:r w:rsidR="00673180" w:rsidRPr="003B5637">
        <w:rPr>
          <w:szCs w:val="18"/>
        </w:rPr>
        <w:t>Miyazaki, Y., Onoda, M., Edwards, P.</w:t>
      </w:r>
      <w:r w:rsidR="00B821EA" w:rsidRPr="003B5637">
        <w:rPr>
          <w:szCs w:val="18"/>
        </w:rPr>
        <w:t xml:space="preserve"> </w:t>
      </w:r>
      <w:r w:rsidR="00673180" w:rsidRPr="003B5637">
        <w:rPr>
          <w:szCs w:val="18"/>
        </w:rPr>
        <w:t xml:space="preserve">P., </w:t>
      </w:r>
      <w:proofErr w:type="spellStart"/>
      <w:r w:rsidR="00673180" w:rsidRPr="003B5637">
        <w:rPr>
          <w:szCs w:val="18"/>
        </w:rPr>
        <w:t>Shamoto</w:t>
      </w:r>
      <w:proofErr w:type="spellEnd"/>
      <w:r w:rsidR="00673180" w:rsidRPr="003B5637">
        <w:rPr>
          <w:szCs w:val="18"/>
        </w:rPr>
        <w:t xml:space="preserve">, S. &amp; Kajitani, T. (2002). </w:t>
      </w:r>
      <w:r w:rsidR="00673180" w:rsidRPr="003B5637">
        <w:rPr>
          <w:i/>
          <w:iCs/>
          <w:szCs w:val="18"/>
        </w:rPr>
        <w:t>J</w:t>
      </w:r>
      <w:r w:rsidR="00673180" w:rsidRPr="003B5637">
        <w:rPr>
          <w:szCs w:val="18"/>
        </w:rPr>
        <w:t>.</w:t>
      </w:r>
      <w:r w:rsidR="00673180" w:rsidRPr="003B5637">
        <w:rPr>
          <w:i/>
          <w:iCs/>
          <w:szCs w:val="18"/>
        </w:rPr>
        <w:t xml:space="preserve"> Solid State Chem</w:t>
      </w:r>
      <w:r w:rsidR="00673180" w:rsidRPr="003B5637">
        <w:rPr>
          <w:szCs w:val="18"/>
        </w:rPr>
        <w:t xml:space="preserve">. </w:t>
      </w:r>
      <w:r w:rsidR="00673180" w:rsidRPr="003B5637">
        <w:rPr>
          <w:b/>
          <w:szCs w:val="18"/>
        </w:rPr>
        <w:t>163</w:t>
      </w:r>
      <w:r w:rsidR="00673180" w:rsidRPr="003B5637">
        <w:rPr>
          <w:szCs w:val="18"/>
        </w:rPr>
        <w:t>, 540.</w:t>
      </w:r>
    </w:p>
    <w:p w14:paraId="65BB7F0E" w14:textId="5B31585E" w:rsidR="00102DC1" w:rsidRDefault="00102DC1">
      <w:pPr>
        <w:pStyle w:val="Acknowledgement"/>
        <w:rPr>
          <w:lang w:eastAsia="cs-CZ"/>
        </w:rPr>
      </w:pPr>
    </w:p>
    <w:sectPr w:rsidR="00102DC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4EED" w14:textId="77777777" w:rsidR="00480F21" w:rsidRDefault="00480F21">
      <w:pPr>
        <w:spacing w:after="0"/>
      </w:pPr>
      <w:r>
        <w:separator/>
      </w:r>
    </w:p>
  </w:endnote>
  <w:endnote w:type="continuationSeparator" w:id="0">
    <w:p w14:paraId="0ABE7C22" w14:textId="77777777" w:rsidR="00480F21" w:rsidRDefault="00480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F9D9" w14:textId="77777777" w:rsidR="00B0250C" w:rsidRDefault="00A073FA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EA6B7CC" w14:textId="77777777" w:rsidR="00B0250C" w:rsidRDefault="00B0250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B9EB" w14:textId="77777777" w:rsidR="00480F21" w:rsidRDefault="00480F21">
      <w:pPr>
        <w:spacing w:after="0"/>
      </w:pPr>
      <w:r>
        <w:separator/>
      </w:r>
    </w:p>
  </w:footnote>
  <w:footnote w:type="continuationSeparator" w:id="0">
    <w:p w14:paraId="4B365318" w14:textId="77777777" w:rsidR="00480F21" w:rsidRDefault="00480F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612" w14:textId="438FBDD8" w:rsidR="00B0250C" w:rsidRDefault="00A073FA">
    <w:pPr>
      <w:tabs>
        <w:tab w:val="center" w:pos="4703"/>
        <w:tab w:val="right" w:pos="9406"/>
      </w:tabs>
    </w:pPr>
    <w:r>
      <w:rPr>
        <w:b/>
        <w:bCs/>
      </w:rPr>
      <w:t>M</w:t>
    </w:r>
    <w:r w:rsidR="006C149C">
      <w:rPr>
        <w:b/>
        <w:bCs/>
      </w:rPr>
      <w:t>20</w:t>
    </w:r>
    <w:r>
      <w:tab/>
    </w:r>
    <w:r w:rsidR="00C145AE" w:rsidRPr="00C145AE">
      <w:rPr>
        <w:b/>
        <w:bCs/>
      </w:rPr>
      <w:t>Aperiodic order and complex superstructures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C"/>
    <w:rsid w:val="000166C1"/>
    <w:rsid w:val="000A1B5E"/>
    <w:rsid w:val="000A57DE"/>
    <w:rsid w:val="000D0B2E"/>
    <w:rsid w:val="000E2811"/>
    <w:rsid w:val="00102DC1"/>
    <w:rsid w:val="00120508"/>
    <w:rsid w:val="00157AC3"/>
    <w:rsid w:val="00177D57"/>
    <w:rsid w:val="001836D7"/>
    <w:rsid w:val="001A448E"/>
    <w:rsid w:val="001C7229"/>
    <w:rsid w:val="00214DD9"/>
    <w:rsid w:val="00220FD2"/>
    <w:rsid w:val="0023441B"/>
    <w:rsid w:val="00274918"/>
    <w:rsid w:val="0027763B"/>
    <w:rsid w:val="0028510B"/>
    <w:rsid w:val="00285E17"/>
    <w:rsid w:val="002A1F94"/>
    <w:rsid w:val="002E017B"/>
    <w:rsid w:val="002E326B"/>
    <w:rsid w:val="003461DF"/>
    <w:rsid w:val="0036703F"/>
    <w:rsid w:val="003B5637"/>
    <w:rsid w:val="004160AB"/>
    <w:rsid w:val="00417841"/>
    <w:rsid w:val="00471C42"/>
    <w:rsid w:val="00480F21"/>
    <w:rsid w:val="004A1792"/>
    <w:rsid w:val="004A4DDA"/>
    <w:rsid w:val="004B002C"/>
    <w:rsid w:val="004B4C52"/>
    <w:rsid w:val="004E55A5"/>
    <w:rsid w:val="0050222C"/>
    <w:rsid w:val="0050475B"/>
    <w:rsid w:val="00527457"/>
    <w:rsid w:val="005340BB"/>
    <w:rsid w:val="00580658"/>
    <w:rsid w:val="005A2AAB"/>
    <w:rsid w:val="005B4EAD"/>
    <w:rsid w:val="005C6082"/>
    <w:rsid w:val="005F05DC"/>
    <w:rsid w:val="00637A5A"/>
    <w:rsid w:val="00673180"/>
    <w:rsid w:val="006C0FB3"/>
    <w:rsid w:val="006C149C"/>
    <w:rsid w:val="006C2478"/>
    <w:rsid w:val="006F4063"/>
    <w:rsid w:val="00723EFE"/>
    <w:rsid w:val="00764B65"/>
    <w:rsid w:val="007C2174"/>
    <w:rsid w:val="007C6CE3"/>
    <w:rsid w:val="007F2AED"/>
    <w:rsid w:val="007F7A15"/>
    <w:rsid w:val="00826C45"/>
    <w:rsid w:val="008A6BEF"/>
    <w:rsid w:val="008B01E1"/>
    <w:rsid w:val="008B7507"/>
    <w:rsid w:val="008E6E9B"/>
    <w:rsid w:val="008F75AC"/>
    <w:rsid w:val="009077E2"/>
    <w:rsid w:val="00924217"/>
    <w:rsid w:val="009810A6"/>
    <w:rsid w:val="009A1AAE"/>
    <w:rsid w:val="009B144A"/>
    <w:rsid w:val="009B24EB"/>
    <w:rsid w:val="009D62CC"/>
    <w:rsid w:val="00A040AE"/>
    <w:rsid w:val="00A073FA"/>
    <w:rsid w:val="00A656A9"/>
    <w:rsid w:val="00A66E70"/>
    <w:rsid w:val="00A96B81"/>
    <w:rsid w:val="00AA4F36"/>
    <w:rsid w:val="00AF0F67"/>
    <w:rsid w:val="00B0250C"/>
    <w:rsid w:val="00B03E80"/>
    <w:rsid w:val="00B15A05"/>
    <w:rsid w:val="00B821EA"/>
    <w:rsid w:val="00C145AE"/>
    <w:rsid w:val="00C24A53"/>
    <w:rsid w:val="00C634F8"/>
    <w:rsid w:val="00C72E30"/>
    <w:rsid w:val="00D5621B"/>
    <w:rsid w:val="00D737CE"/>
    <w:rsid w:val="00DA1E3D"/>
    <w:rsid w:val="00DD326C"/>
    <w:rsid w:val="00DF3F6C"/>
    <w:rsid w:val="00EB0FEA"/>
    <w:rsid w:val="00ED2E34"/>
    <w:rsid w:val="00EF45BD"/>
    <w:rsid w:val="00EF4EF0"/>
    <w:rsid w:val="00F00C0D"/>
    <w:rsid w:val="00F05180"/>
    <w:rsid w:val="00F207F4"/>
    <w:rsid w:val="00F2499D"/>
    <w:rsid w:val="00F9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30C9"/>
  <w15:docId w15:val="{F9FFB993-663A-4542-9E10-B90FDEA0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pacing w:after="120"/>
      <w:jc w:val="both"/>
    </w:pPr>
    <w:rPr>
      <w:lang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dis">
    <w:name w:val="rdis"/>
    <w:rsid w:val="00D737CE"/>
    <w:rPr>
      <w:noProof w:val="0"/>
      <w:sz w:val="28"/>
      <w:lang w:val="uk-UA"/>
    </w:rPr>
  </w:style>
  <w:style w:type="character" w:customStyle="1" w:styleId="inf">
    <w:name w:val="inf"/>
    <w:basedOn w:val="a0"/>
    <w:rsid w:val="00D7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1985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USER</cp:lastModifiedBy>
  <cp:revision>5</cp:revision>
  <dcterms:created xsi:type="dcterms:W3CDTF">2025-05-27T07:12:00Z</dcterms:created>
  <dcterms:modified xsi:type="dcterms:W3CDTF">2025-05-27T07:24:00Z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