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A849" w14:textId="58DFACB7" w:rsidR="00563292" w:rsidRDefault="00563292">
      <w:pPr>
        <w:pStyle w:val="Nagwek2"/>
        <w:rPr>
          <w:iCs w:val="0"/>
          <w:kern w:val="2"/>
          <w:sz w:val="24"/>
          <w:szCs w:val="32"/>
        </w:rPr>
      </w:pPr>
      <w:r w:rsidRPr="00563292">
        <w:rPr>
          <w:iCs w:val="0"/>
          <w:kern w:val="2"/>
          <w:sz w:val="24"/>
          <w:szCs w:val="32"/>
        </w:rPr>
        <w:t xml:space="preserve">Is </w:t>
      </w:r>
      <w:r w:rsidR="000A19A0">
        <w:rPr>
          <w:iCs w:val="0"/>
          <w:kern w:val="2"/>
          <w:sz w:val="24"/>
          <w:szCs w:val="32"/>
        </w:rPr>
        <w:t>i</w:t>
      </w:r>
      <w:r w:rsidRPr="00563292">
        <w:rPr>
          <w:iCs w:val="0"/>
          <w:kern w:val="2"/>
          <w:sz w:val="24"/>
          <w:szCs w:val="32"/>
        </w:rPr>
        <w:t xml:space="preserve">t </w:t>
      </w:r>
      <w:r w:rsidR="000A19A0">
        <w:rPr>
          <w:iCs w:val="0"/>
          <w:kern w:val="2"/>
          <w:sz w:val="24"/>
          <w:szCs w:val="32"/>
        </w:rPr>
        <w:t>w</w:t>
      </w:r>
      <w:r w:rsidRPr="00563292">
        <w:rPr>
          <w:iCs w:val="0"/>
          <w:kern w:val="2"/>
          <w:sz w:val="24"/>
          <w:szCs w:val="32"/>
        </w:rPr>
        <w:t xml:space="preserve">orth </w:t>
      </w:r>
      <w:r w:rsidR="000A19A0">
        <w:rPr>
          <w:iCs w:val="0"/>
          <w:kern w:val="2"/>
          <w:sz w:val="24"/>
          <w:szCs w:val="32"/>
        </w:rPr>
        <w:t>c</w:t>
      </w:r>
      <w:r w:rsidRPr="00563292">
        <w:rPr>
          <w:iCs w:val="0"/>
          <w:kern w:val="2"/>
          <w:sz w:val="24"/>
          <w:szCs w:val="32"/>
        </w:rPr>
        <w:t xml:space="preserve">rystallizing </w:t>
      </w:r>
      <w:r w:rsidR="000A19A0">
        <w:rPr>
          <w:iCs w:val="0"/>
          <w:kern w:val="2"/>
          <w:sz w:val="24"/>
          <w:szCs w:val="32"/>
        </w:rPr>
        <w:t>p</w:t>
      </w:r>
      <w:r w:rsidRPr="00563292">
        <w:rPr>
          <w:iCs w:val="0"/>
          <w:kern w:val="2"/>
          <w:sz w:val="24"/>
          <w:szCs w:val="32"/>
        </w:rPr>
        <w:t xml:space="preserve">hosphatases in the </w:t>
      </w:r>
      <w:r w:rsidR="000A19A0">
        <w:rPr>
          <w:iCs w:val="0"/>
          <w:kern w:val="2"/>
          <w:sz w:val="24"/>
          <w:szCs w:val="32"/>
        </w:rPr>
        <w:t>a</w:t>
      </w:r>
      <w:r w:rsidRPr="00563292">
        <w:rPr>
          <w:iCs w:val="0"/>
          <w:kern w:val="2"/>
          <w:sz w:val="24"/>
          <w:szCs w:val="32"/>
        </w:rPr>
        <w:t>ge of AI-</w:t>
      </w:r>
      <w:r w:rsidR="000A19A0">
        <w:rPr>
          <w:iCs w:val="0"/>
          <w:kern w:val="2"/>
          <w:sz w:val="24"/>
          <w:szCs w:val="32"/>
        </w:rPr>
        <w:t>b</w:t>
      </w:r>
      <w:r w:rsidRPr="00563292">
        <w:rPr>
          <w:iCs w:val="0"/>
          <w:kern w:val="2"/>
          <w:sz w:val="24"/>
          <w:szCs w:val="32"/>
        </w:rPr>
        <w:t xml:space="preserve">ased </w:t>
      </w:r>
      <w:r w:rsidR="000A19A0">
        <w:rPr>
          <w:iCs w:val="0"/>
          <w:kern w:val="2"/>
          <w:sz w:val="24"/>
          <w:szCs w:val="32"/>
        </w:rPr>
        <w:t>s</w:t>
      </w:r>
      <w:r w:rsidRPr="00563292">
        <w:rPr>
          <w:iCs w:val="0"/>
          <w:kern w:val="2"/>
          <w:sz w:val="24"/>
          <w:szCs w:val="32"/>
        </w:rPr>
        <w:t xml:space="preserve">tructural </w:t>
      </w:r>
      <w:proofErr w:type="spellStart"/>
      <w:r w:rsidR="000A19A0">
        <w:rPr>
          <w:iCs w:val="0"/>
          <w:kern w:val="2"/>
          <w:sz w:val="24"/>
          <w:szCs w:val="32"/>
        </w:rPr>
        <w:t>m</w:t>
      </w:r>
      <w:r w:rsidRPr="00563292">
        <w:rPr>
          <w:iCs w:val="0"/>
          <w:kern w:val="2"/>
          <w:sz w:val="24"/>
          <w:szCs w:val="32"/>
        </w:rPr>
        <w:t>odeling</w:t>
      </w:r>
      <w:proofErr w:type="spellEnd"/>
      <w:r w:rsidRPr="00563292">
        <w:rPr>
          <w:iCs w:val="0"/>
          <w:kern w:val="2"/>
          <w:sz w:val="24"/>
          <w:szCs w:val="32"/>
        </w:rPr>
        <w:t xml:space="preserve">? </w:t>
      </w:r>
    </w:p>
    <w:p w14:paraId="42E57497" w14:textId="4731FBEE" w:rsidR="00722BCA" w:rsidRDefault="00BD5565">
      <w:pPr>
        <w:pStyle w:val="Nagwek2"/>
      </w:pPr>
      <w:r>
        <w:t>K. Kurpiewska</w:t>
      </w:r>
      <w:r>
        <w:rPr>
          <w:vertAlign w:val="superscript"/>
        </w:rPr>
        <w:t>1</w:t>
      </w:r>
      <w:r>
        <w:t>, J. Sławek</w:t>
      </w:r>
      <w:r>
        <w:rPr>
          <w:vertAlign w:val="superscript"/>
        </w:rPr>
        <w:t>2</w:t>
      </w:r>
      <w:r>
        <w:t xml:space="preserve"> </w:t>
      </w:r>
    </w:p>
    <w:p w14:paraId="612C000B" w14:textId="7F33D144" w:rsidR="00BD5565" w:rsidRPr="00563292" w:rsidRDefault="003571C1" w:rsidP="00563292">
      <w:pPr>
        <w:pStyle w:val="Nagwek3"/>
        <w:rPr>
          <w:lang w:val="en-US"/>
        </w:rPr>
      </w:pPr>
      <w:r>
        <w:rPr>
          <w:vertAlign w:val="superscript"/>
        </w:rPr>
        <w:t>1</w:t>
      </w:r>
      <w:r w:rsidR="00BD5565" w:rsidRPr="00BD5565">
        <w:t>Biocrystallography Group, Department of Crystal Chemistry and Crystal Physics</w:t>
      </w:r>
      <w:r w:rsidR="00BD5565">
        <w:t xml:space="preserve">, </w:t>
      </w:r>
      <w:r w:rsidR="00BD5565" w:rsidRPr="00BD5565">
        <w:t xml:space="preserve"> Faculty of Chemistry, Jagiellonian University, Kraków, Poland</w:t>
      </w:r>
      <w:r w:rsidR="00563292">
        <w:t xml:space="preserve">, </w:t>
      </w:r>
      <w:r w:rsidR="00563292">
        <w:rPr>
          <w:vertAlign w:val="superscript"/>
        </w:rPr>
        <w:t xml:space="preserve">2 </w:t>
      </w:r>
      <w:r w:rsidR="00BD5565" w:rsidRPr="00BD5565">
        <w:t>SOLARIS National Synchrotron Radiation Centre, Kraków, Poland</w:t>
      </w:r>
    </w:p>
    <w:p w14:paraId="32C7F1C9" w14:textId="024B4DE9" w:rsidR="00722BCA" w:rsidRDefault="00BD5565">
      <w:pPr>
        <w:pStyle w:val="Nagwek3"/>
        <w:rPr>
          <w:sz w:val="18"/>
          <w:szCs w:val="18"/>
        </w:rPr>
      </w:pPr>
      <w:r>
        <w:t>katarzyna.kurpiewska@uj.edu.pl</w:t>
      </w:r>
      <w:r>
        <w:rPr>
          <w:lang w:eastAsia="de-DE"/>
        </w:rPr>
        <w:br/>
      </w:r>
    </w:p>
    <w:p w14:paraId="383A2D59" w14:textId="164488F7" w:rsidR="00F859DE" w:rsidRDefault="00F859DE" w:rsidP="00BD5565">
      <w:r w:rsidRPr="00F859DE">
        <w:t>Recent advances in deep learning</w:t>
      </w:r>
      <w:r w:rsidR="005F4C00">
        <w:t xml:space="preserve"> </w:t>
      </w:r>
      <w:r w:rsidRPr="00F859DE">
        <w:t xml:space="preserve">have dramatically expanded the scope of protein structure prediction by enabling accurate </w:t>
      </w:r>
      <w:proofErr w:type="spellStart"/>
      <w:r w:rsidRPr="00F859DE">
        <w:t>modeling</w:t>
      </w:r>
      <w:proofErr w:type="spellEnd"/>
      <w:r w:rsidRPr="00F859DE">
        <w:t xml:space="preserve"> not only of individual proteins but also of their interactions with ligands, nucleic acids, and small molecules. This development raises a fundamental question in structural biology: is experimental crystallization still necessary, particularly for functionally conserved enzyme families such as phosphatases? In this work, we model a representative set of phosphatases using AlphaFold 3 and </w:t>
      </w:r>
      <w:proofErr w:type="spellStart"/>
      <w:r w:rsidRPr="00F859DE">
        <w:t>analyze</w:t>
      </w:r>
      <w:proofErr w:type="spellEnd"/>
      <w:r w:rsidRPr="00F859DE">
        <w:t xml:space="preserve"> the structural features in detail for one selected enzyme. We compare the AI-generated model with its experimentally determined crystal structure to examine differences </w:t>
      </w:r>
      <w:r w:rsidR="005F4C00">
        <w:t xml:space="preserve">in </w:t>
      </w:r>
      <w:r w:rsidRPr="00F859DE">
        <w:t xml:space="preserve">side-chain positioning, and active site conformation. </w:t>
      </w:r>
    </w:p>
    <w:p w14:paraId="795B6E6F" w14:textId="271BD90C" w:rsidR="00BD5565" w:rsidRDefault="00BD5565" w:rsidP="00BD5565">
      <w:r w:rsidRPr="00563292">
        <w:rPr>
          <w:i/>
          <w:iCs/>
        </w:rPr>
        <w:t xml:space="preserve">Bacteroides </w:t>
      </w:r>
      <w:proofErr w:type="spellStart"/>
      <w:r w:rsidRPr="00563292">
        <w:rPr>
          <w:i/>
          <w:iCs/>
        </w:rPr>
        <w:t>thetaiotaomicron</w:t>
      </w:r>
      <w:proofErr w:type="spellEnd"/>
      <w:r>
        <w:t xml:space="preserve"> is a bacterium found in the human gut that plays a crucial role in the digestion of polysaccharides</w:t>
      </w:r>
      <w:r w:rsidR="00563292">
        <w:t xml:space="preserve"> </w:t>
      </w:r>
      <w:r>
        <w:t>[1]. One of the proteins produced by this bacterium is phosphatase, an enzyme involved in regulating numerous biochemical processes by removing phosphate groups from various substrates.</w:t>
      </w:r>
      <w:r w:rsidR="00EA0B5A">
        <w:t xml:space="preserve"> </w:t>
      </w:r>
      <w:r w:rsidRPr="00563292">
        <w:rPr>
          <w:i/>
          <w:iCs/>
        </w:rPr>
        <w:t>E. coli</w:t>
      </w:r>
      <w:r>
        <w:t xml:space="preserve"> RIL bacterial cells (BL21 strain) with the pMCSG7 plasmid modified to include the gene for the studied protein from </w:t>
      </w:r>
      <w:r w:rsidRPr="00563292">
        <w:rPr>
          <w:i/>
          <w:iCs/>
        </w:rPr>
        <w:t xml:space="preserve">Bacteroides </w:t>
      </w:r>
      <w:proofErr w:type="spellStart"/>
      <w:r w:rsidRPr="00563292">
        <w:rPr>
          <w:i/>
          <w:iCs/>
        </w:rPr>
        <w:t>thetaiotaomicron</w:t>
      </w:r>
      <w:proofErr w:type="spellEnd"/>
      <w:r>
        <w:t xml:space="preserve"> (VPI-5482 strain) were used for the </w:t>
      </w:r>
      <w:r w:rsidR="00EA0B5A">
        <w:t xml:space="preserve">protein </w:t>
      </w:r>
      <w:r>
        <w:t xml:space="preserve">expression. For the purification of recombinant proteins, metal affinity chromatography using a Ni-NTA agarose resin was employed. The crystallization was performed using the hanging drop vapor diffusion method. The crystallization solution consisted of a 1.5M NaCl solution, the drop consisted of 1 </w:t>
      </w:r>
      <w:proofErr w:type="spellStart"/>
      <w:r>
        <w:t>μl</w:t>
      </w:r>
      <w:proofErr w:type="spellEnd"/>
      <w:r>
        <w:t xml:space="preserve"> of protein solution (20 mg/ml) and 1 </w:t>
      </w:r>
      <w:proofErr w:type="spellStart"/>
      <w:r>
        <w:t>μl</w:t>
      </w:r>
      <w:proofErr w:type="spellEnd"/>
      <w:r>
        <w:t xml:space="preserve"> of the Pact Premier I MD1-29 (0</w:t>
      </w:r>
      <w:r w:rsidR="00F859DE">
        <w:t>.</w:t>
      </w:r>
      <w:r>
        <w:t>2M MgCl</w:t>
      </w:r>
      <w:r w:rsidRPr="00563292">
        <w:rPr>
          <w:vertAlign w:val="subscript"/>
        </w:rPr>
        <w:t>2</w:t>
      </w:r>
      <w:r>
        <w:t xml:space="preserve"> · 6H</w:t>
      </w:r>
      <w:r w:rsidRPr="00563292">
        <w:rPr>
          <w:vertAlign w:val="subscript"/>
        </w:rPr>
        <w:t>2</w:t>
      </w:r>
      <w:r>
        <w:t>O, 0</w:t>
      </w:r>
      <w:r w:rsidR="00F859DE">
        <w:t>.</w:t>
      </w:r>
      <w:r>
        <w:t>1M HEPES, 20</w:t>
      </w:r>
      <w:r w:rsidR="005F4C00">
        <w:t> </w:t>
      </w:r>
      <w:r>
        <w:t>% w/v PEG 6000, pH 7) from Molecular Dimensions.</w:t>
      </w:r>
      <w:r w:rsidR="00F859DE">
        <w:t xml:space="preserve"> </w:t>
      </w:r>
    </w:p>
    <w:p w14:paraId="728AE0FB" w14:textId="28D58823" w:rsidR="00F859DE" w:rsidRDefault="00D53FD6" w:rsidP="00BD5565">
      <w:r>
        <w:pict w14:anchorId="1691D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9.4pt;height:165pt">
            <v:imagedata r:id="rId7" o:title="1"/>
          </v:shape>
        </w:pict>
      </w:r>
    </w:p>
    <w:p w14:paraId="65647B5B" w14:textId="285E41C6" w:rsidR="00F859DE" w:rsidRDefault="00F859DE" w:rsidP="00085568">
      <w:pPr>
        <w:jc w:val="center"/>
      </w:pPr>
      <w:r w:rsidRPr="00F859DE">
        <w:rPr>
          <w:b/>
          <w:bCs/>
        </w:rPr>
        <w:t>Figure 1.</w:t>
      </w:r>
      <w:r>
        <w:t xml:space="preserve"> Crystal </w:t>
      </w:r>
      <w:r w:rsidR="000B0006">
        <w:t xml:space="preserve">structure </w:t>
      </w:r>
      <w:r>
        <w:t xml:space="preserve">and </w:t>
      </w:r>
      <w:r w:rsidR="000B0006">
        <w:t xml:space="preserve">AlphaFold3 </w:t>
      </w:r>
      <w:r>
        <w:t xml:space="preserve">model of phosphatase from </w:t>
      </w:r>
      <w:r w:rsidRPr="00F859DE">
        <w:rPr>
          <w:i/>
          <w:iCs/>
        </w:rPr>
        <w:t xml:space="preserve">Bacteroides </w:t>
      </w:r>
      <w:proofErr w:type="spellStart"/>
      <w:r w:rsidRPr="00F859DE">
        <w:rPr>
          <w:i/>
          <w:iCs/>
        </w:rPr>
        <w:t>thetaiotaomicron</w:t>
      </w:r>
      <w:proofErr w:type="spellEnd"/>
      <w:r>
        <w:t>.</w:t>
      </w:r>
      <w:r w:rsidR="00A517B0">
        <w:t xml:space="preserve"> </w:t>
      </w:r>
      <w:r w:rsidR="00A517B0" w:rsidRPr="00A517B0">
        <w:t>The region of greatest uncertainty is marked with a yellow circle.</w:t>
      </w:r>
    </w:p>
    <w:p w14:paraId="491BC9E2" w14:textId="77777777" w:rsidR="00D53FD6" w:rsidRDefault="00D53FD6" w:rsidP="00563292"/>
    <w:p w14:paraId="7E72E727" w14:textId="22D46462" w:rsidR="00563292" w:rsidRDefault="005F4C00" w:rsidP="00563292">
      <w:r w:rsidRPr="005F4C00">
        <w:t xml:space="preserve">This poster presents preliminary observations from the comparison and outlines the broader context of using AI-based </w:t>
      </w:r>
      <w:proofErr w:type="spellStart"/>
      <w:r w:rsidRPr="005F4C00">
        <w:t>modeling</w:t>
      </w:r>
      <w:proofErr w:type="spellEnd"/>
      <w:r w:rsidRPr="005F4C00">
        <w:t xml:space="preserve"> alongside crystallographic data.</w:t>
      </w:r>
      <w:r>
        <w:t xml:space="preserve"> </w:t>
      </w:r>
      <w:r w:rsidR="00563292" w:rsidRPr="00563292">
        <w:t>Our findings suggest that although AI models can streamline early-stage structural analysis, experimental crystallization remains valuable when high-resolution details or ligand-bound conformations are required. This poster discusses the evolving balance between computational prediction and empirical validation, offering practical criteria for deciding when crystallization is still "worth it."</w:t>
      </w:r>
    </w:p>
    <w:p w14:paraId="30D3791A" w14:textId="1637C1EB" w:rsidR="00722BCA" w:rsidRDefault="003571C1">
      <w:pPr>
        <w:pStyle w:val="Nagwek4"/>
      </w:pPr>
      <w:r w:rsidRPr="000B0006">
        <w:t xml:space="preserve">[1] </w:t>
      </w:r>
      <w:r w:rsidR="00F859DE" w:rsidRPr="00F859DE">
        <w:t xml:space="preserve">Zocco, M.A. et al. </w:t>
      </w:r>
      <w:r w:rsidR="000B0006">
        <w:t xml:space="preserve">(2007) </w:t>
      </w:r>
      <w:r w:rsidR="00F859DE" w:rsidRPr="005F4C00">
        <w:rPr>
          <w:i/>
          <w:iCs/>
        </w:rPr>
        <w:t>Digestive and Liver Disease</w:t>
      </w:r>
      <w:r w:rsidR="00F859DE" w:rsidRPr="00F859DE">
        <w:t xml:space="preserve">, 39, Issue </w:t>
      </w:r>
      <w:r w:rsidR="00F859DE" w:rsidRPr="000B0006">
        <w:rPr>
          <w:b/>
          <w:bCs w:val="0"/>
        </w:rPr>
        <w:t>8</w:t>
      </w:r>
      <w:r w:rsidR="00F859DE" w:rsidRPr="00F859DE">
        <w:t>, 707</w:t>
      </w:r>
      <w:r w:rsidR="000B0006">
        <w:t>.</w:t>
      </w:r>
    </w:p>
    <w:p w14:paraId="0E470293" w14:textId="77777777" w:rsidR="00F859DE" w:rsidRPr="00F859DE" w:rsidRDefault="00F859DE" w:rsidP="00F859DE">
      <w:pPr>
        <w:rPr>
          <w:i/>
          <w:iCs/>
        </w:rPr>
      </w:pPr>
      <w:r w:rsidRPr="00F859DE">
        <w:rPr>
          <w:i/>
          <w:iCs/>
        </w:rPr>
        <w:t>Acknowledgements</w:t>
      </w:r>
    </w:p>
    <w:p w14:paraId="553A8D4E" w14:textId="77777777" w:rsidR="00F859DE" w:rsidRPr="00F859DE" w:rsidRDefault="00F859DE" w:rsidP="00F859DE">
      <w:pPr>
        <w:rPr>
          <w:i/>
          <w:iCs/>
        </w:rPr>
      </w:pPr>
      <w:r w:rsidRPr="00F859DE">
        <w:rPr>
          <w:i/>
          <w:iCs/>
        </w:rPr>
        <w:t xml:space="preserve">The study was carried out using research infrastructure purchased with the funds of the European Union in the framework of the Smart Growth Operational Programme, “ATOMIN 2.0 - </w:t>
      </w:r>
      <w:proofErr w:type="spellStart"/>
      <w:r w:rsidRPr="00F859DE">
        <w:rPr>
          <w:i/>
          <w:iCs/>
        </w:rPr>
        <w:t>ATOMic</w:t>
      </w:r>
      <w:proofErr w:type="spellEnd"/>
      <w:r w:rsidRPr="00F859DE">
        <w:rPr>
          <w:i/>
          <w:iCs/>
        </w:rPr>
        <w:t xml:space="preserve"> scale science for the </w:t>
      </w:r>
      <w:proofErr w:type="spellStart"/>
      <w:r w:rsidRPr="00F859DE">
        <w:rPr>
          <w:i/>
          <w:iCs/>
        </w:rPr>
        <w:t>INnovative</w:t>
      </w:r>
      <w:proofErr w:type="spellEnd"/>
      <w:r w:rsidRPr="00F859DE">
        <w:rPr>
          <w:i/>
          <w:iCs/>
        </w:rPr>
        <w:t xml:space="preserve"> economy” under the Strategic Programme Excellence Initiative at Jagiellonian University. </w:t>
      </w:r>
    </w:p>
    <w:p w14:paraId="2971D00B" w14:textId="77777777" w:rsidR="00F859DE" w:rsidRDefault="00F859DE">
      <w:pPr>
        <w:pStyle w:val="Acknowledgement"/>
      </w:pPr>
    </w:p>
    <w:sectPr w:rsidR="00F859DE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D17E8" w14:textId="77777777" w:rsidR="00C158A4" w:rsidRDefault="00C158A4">
      <w:pPr>
        <w:spacing w:after="0"/>
      </w:pPr>
      <w:r>
        <w:separator/>
      </w:r>
    </w:p>
  </w:endnote>
  <w:endnote w:type="continuationSeparator" w:id="0">
    <w:p w14:paraId="4E1C9C19" w14:textId="77777777" w:rsidR="00C158A4" w:rsidRDefault="00C15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C747" w14:textId="77777777" w:rsidR="00722BCA" w:rsidRDefault="003571C1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798B90B" w14:textId="77777777" w:rsidR="00722BCA" w:rsidRDefault="00722BC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ABA8" w14:textId="77777777" w:rsidR="00C158A4" w:rsidRDefault="00C158A4">
      <w:pPr>
        <w:spacing w:after="0"/>
      </w:pPr>
      <w:r>
        <w:separator/>
      </w:r>
    </w:p>
  </w:footnote>
  <w:footnote w:type="continuationSeparator" w:id="0">
    <w:p w14:paraId="21CFAAA3" w14:textId="77777777" w:rsidR="00C158A4" w:rsidRDefault="00C15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4534" w14:textId="08CBF459" w:rsidR="00722BCA" w:rsidRDefault="003571C1">
    <w:pPr>
      <w:tabs>
        <w:tab w:val="center" w:pos="4703"/>
        <w:tab w:val="right" w:pos="9406"/>
      </w:tabs>
    </w:pPr>
    <w:r>
      <w:rPr>
        <w:b/>
        <w:bCs/>
      </w:rPr>
      <w:t>MS</w:t>
    </w:r>
    <w:r w:rsidR="00563292">
      <w:rPr>
        <w:b/>
        <w:bCs/>
      </w:rPr>
      <w:t>5</w:t>
    </w:r>
    <w:r>
      <w:tab/>
    </w:r>
    <w:r w:rsidR="00563292">
      <w:t xml:space="preserve">                      </w:t>
    </w:r>
    <w:r w:rsidR="00563292" w:rsidRPr="00563292">
      <w:rPr>
        <w:b/>
        <w:bCs/>
      </w:rPr>
      <w:t>Structural studies in enzymology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BCA"/>
    <w:rsid w:val="00085568"/>
    <w:rsid w:val="000A19A0"/>
    <w:rsid w:val="000B0006"/>
    <w:rsid w:val="0019456D"/>
    <w:rsid w:val="003571C1"/>
    <w:rsid w:val="00563292"/>
    <w:rsid w:val="005F4C00"/>
    <w:rsid w:val="00722BCA"/>
    <w:rsid w:val="00906AC9"/>
    <w:rsid w:val="00A517B0"/>
    <w:rsid w:val="00B14BC1"/>
    <w:rsid w:val="00BD5565"/>
    <w:rsid w:val="00C158A4"/>
    <w:rsid w:val="00D51A95"/>
    <w:rsid w:val="00D53FD6"/>
    <w:rsid w:val="00EA0B5A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BE71FFC"/>
  <w15:docId w15:val="{18151717-0402-4E04-980A-810F908D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Katarzyna Kurpiewska</cp:lastModifiedBy>
  <cp:revision>8</cp:revision>
  <dcterms:created xsi:type="dcterms:W3CDTF">2025-05-07T19:28:00Z</dcterms:created>
  <dcterms:modified xsi:type="dcterms:W3CDTF">2025-05-09T20:09:00Z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