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408B6" w:rsidRDefault="001408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</w:p>
    <w:p w14:paraId="00000002" w14:textId="77777777" w:rsidR="001408B6" w:rsidRDefault="001408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</w:p>
    <w:p w14:paraId="00000003" w14:textId="77777777" w:rsidR="001408B6" w:rsidRDefault="00DB0594">
      <w:pPr>
        <w:pStyle w:val="Heading1"/>
      </w:pPr>
      <w:r>
        <w:t xml:space="preserve">Electron diffraction of </w:t>
      </w:r>
      <w:proofErr w:type="spellStart"/>
      <w:r>
        <w:rPr>
          <w:i/>
        </w:rPr>
        <w:t>Stenotrophomonas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maltophilia</w:t>
      </w:r>
      <w:proofErr w:type="spellEnd"/>
      <w:r>
        <w:t xml:space="preserve"> nuclease SmNuc1 </w:t>
      </w:r>
    </w:p>
    <w:p w14:paraId="00000004" w14:textId="77777777" w:rsidR="001408B6" w:rsidRPr="008D2B6E" w:rsidRDefault="00DB0594">
      <w:pPr>
        <w:pStyle w:val="Heading2"/>
        <w:rPr>
          <w:szCs w:val="20"/>
          <w:vertAlign w:val="superscript"/>
        </w:rPr>
      </w:pPr>
      <w:r w:rsidRPr="008D2B6E">
        <w:rPr>
          <w:szCs w:val="20"/>
        </w:rPr>
        <w:t>T. Skálová</w:t>
      </w:r>
      <w:r w:rsidRPr="008D2B6E">
        <w:rPr>
          <w:szCs w:val="20"/>
          <w:vertAlign w:val="superscript"/>
        </w:rPr>
        <w:t>1</w:t>
      </w:r>
      <w:r w:rsidRPr="008D2B6E">
        <w:rPr>
          <w:szCs w:val="20"/>
        </w:rPr>
        <w:t>, P. Brázda</w:t>
      </w:r>
      <w:r w:rsidRPr="008D2B6E">
        <w:rPr>
          <w:szCs w:val="20"/>
          <w:vertAlign w:val="superscript"/>
        </w:rPr>
        <w:t>2</w:t>
      </w:r>
      <w:r w:rsidRPr="008D2B6E">
        <w:rPr>
          <w:szCs w:val="20"/>
        </w:rPr>
        <w:t>, K. Adámková</w:t>
      </w:r>
      <w:r w:rsidRPr="008D2B6E">
        <w:rPr>
          <w:szCs w:val="20"/>
          <w:vertAlign w:val="superscript"/>
        </w:rPr>
        <w:t>1</w:t>
      </w:r>
      <w:r w:rsidRPr="008D2B6E">
        <w:rPr>
          <w:szCs w:val="20"/>
        </w:rPr>
        <w:t>, J. Dohnálek</w:t>
      </w:r>
      <w:r w:rsidRPr="008D2B6E">
        <w:rPr>
          <w:szCs w:val="20"/>
          <w:vertAlign w:val="superscript"/>
        </w:rPr>
        <w:t>1</w:t>
      </w:r>
    </w:p>
    <w:p w14:paraId="00000005" w14:textId="77777777" w:rsidR="001408B6" w:rsidRDefault="00DB0594">
      <w:pPr>
        <w:pStyle w:val="Heading3"/>
      </w:pPr>
      <w:r>
        <w:rPr>
          <w:vertAlign w:val="superscript"/>
        </w:rPr>
        <w:t>1</w:t>
      </w:r>
      <w:r>
        <w:t xml:space="preserve">Institute of Biotechnology, Czech Academy of Sciences, </w:t>
      </w:r>
      <w:proofErr w:type="spellStart"/>
      <w:r>
        <w:t>Vestec</w:t>
      </w:r>
      <w:proofErr w:type="spellEnd"/>
      <w:r>
        <w:t xml:space="preserve">, Czech Republic, </w:t>
      </w:r>
      <w:r>
        <w:rPr>
          <w:vertAlign w:val="superscript"/>
        </w:rPr>
        <w:t>2</w:t>
      </w:r>
      <w:r>
        <w:t xml:space="preserve">Institute of Physics, Czech Academy of Sciences, </w:t>
      </w:r>
      <w:r>
        <w:t>Prague, Czech Republic</w:t>
      </w:r>
    </w:p>
    <w:p w14:paraId="00000006" w14:textId="77777777" w:rsidR="001408B6" w:rsidRDefault="00DB0594">
      <w:pPr>
        <w:pStyle w:val="Heading3"/>
        <w:rPr>
          <w:sz w:val="18"/>
          <w:szCs w:val="18"/>
        </w:rPr>
      </w:pPr>
      <w:r>
        <w:t>t.skalova@gmail.com</w:t>
      </w:r>
      <w:r>
        <w:br/>
      </w:r>
    </w:p>
    <w:p w14:paraId="00000007" w14:textId="6D3E5D1B" w:rsidR="001408B6" w:rsidRDefault="00DB0594">
      <w:proofErr w:type="spellStart"/>
      <w:r>
        <w:rPr>
          <w:i/>
        </w:rPr>
        <w:t>Stenotrophomonas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maltophilia</w:t>
      </w:r>
      <w:proofErr w:type="spellEnd"/>
      <w:r>
        <w:t xml:space="preserve"> is a gram-negative bacterium from class </w:t>
      </w:r>
      <w:r>
        <w:rPr>
          <w:i/>
        </w:rPr>
        <w:t>Gammaproteobacteria</w:t>
      </w:r>
      <w:r>
        <w:t xml:space="preserve">. It belongs to causative agents of hospital-acquired infections and is multidrug-resistant. SmNuc1, a nuclease from </w:t>
      </w:r>
      <w:proofErr w:type="spellStart"/>
      <w:r>
        <w:rPr>
          <w:i/>
        </w:rPr>
        <w:t>Stenotr</w:t>
      </w:r>
      <w:r>
        <w:rPr>
          <w:i/>
        </w:rPr>
        <w:t>ophomonas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maltophilia</w:t>
      </w:r>
      <w:proofErr w:type="spellEnd"/>
      <w:r>
        <w:rPr>
          <w:i/>
        </w:rPr>
        <w:t>,</w:t>
      </w:r>
      <w:r>
        <w:t xml:space="preserve"> belongs to the S1-P1 family of nucleases (enzymes cleaving nucleic acids). S1-P1 </w:t>
      </w:r>
      <w:r>
        <w:t xml:space="preserve">nucleases </w:t>
      </w:r>
      <w:r w:rsidR="00BE7F80">
        <w:t>occur</w:t>
      </w:r>
      <w:r>
        <w:t xml:space="preserve"> in some multi-drug resistant bacteria; however, with a poorly understood role.  </w:t>
      </w:r>
    </w:p>
    <w:p w14:paraId="00000008" w14:textId="77777777" w:rsidR="001408B6" w:rsidRDefault="00DB0594">
      <w:r>
        <w:t>SmNuc1 expression, purification and characterizatio</w:t>
      </w:r>
      <w:r>
        <w:t>n has been described [1]. Its seven X-ray crystal structures (free, mutated forms and complexes with RNA cleavage products) have been recently published [2]. SmNuc1 is a zinc dependent enzyme. Its fold consists mostly of α-helices. The active site, a trinu</w:t>
      </w:r>
      <w:r>
        <w:t xml:space="preserve">clear zinc cluster coordinated by nine residues, is placed on SmNuc1 surface cleft. </w:t>
      </w:r>
    </w:p>
    <w:p w14:paraId="00000009" w14:textId="77777777" w:rsidR="001408B6" w:rsidRDefault="00DB0594">
      <w:r>
        <w:t>To better understand the cleavage mechanism of SmNuc1, we set a goal to also solve SmNuc1 crystal structures based on neutron diffraction and electron diffraction. This co</w:t>
      </w:r>
      <w:r>
        <w:t>ntribution will focus on our efforts to get electron diffraction data of SmNuc1.</w:t>
      </w:r>
    </w:p>
    <w:p w14:paraId="0000000A" w14:textId="77777777" w:rsidR="001408B6" w:rsidRDefault="00DB0594">
      <w:r>
        <w:t xml:space="preserve">SmNuc1, 13.7 mg/ml, was prepared in buffer 50 mM Tris pH 7.5, 150 mM NaCl. Small needles of SmNuc1 were crystallized in a sitting drop containing 10 </w:t>
      </w:r>
      <w:proofErr w:type="spellStart"/>
      <w:r>
        <w:t>μl</w:t>
      </w:r>
      <w:proofErr w:type="spellEnd"/>
      <w:r>
        <w:t xml:space="preserve"> of protein + 10 </w:t>
      </w:r>
      <w:proofErr w:type="spellStart"/>
      <w:r>
        <w:t>μl</w:t>
      </w:r>
      <w:proofErr w:type="spellEnd"/>
      <w:r>
        <w:t xml:space="preserve"> of r</w:t>
      </w:r>
      <w:r>
        <w:t xml:space="preserve">eservoir solution. Crystal solutions were pipetted to glow-discharged golden 300 </w:t>
      </w:r>
      <w:proofErr w:type="spellStart"/>
      <w:r>
        <w:t>Quantifoil</w:t>
      </w:r>
      <w:proofErr w:type="spellEnd"/>
      <w:r>
        <w:t xml:space="preserve"> grids. The grids were vitrified using </w:t>
      </w:r>
      <w:proofErr w:type="spellStart"/>
      <w:r>
        <w:t>Vitrobot</w:t>
      </w:r>
      <w:proofErr w:type="spellEnd"/>
      <w:r>
        <w:t>: the solutions were equilibrated using 5 s waiting time and blotted for 5 s. Then, the grids were immersed into liqui</w:t>
      </w:r>
      <w:r>
        <w:t xml:space="preserve">d </w:t>
      </w:r>
      <w:proofErr w:type="spellStart"/>
      <w:r>
        <w:t>ethan</w:t>
      </w:r>
      <w:proofErr w:type="spellEnd"/>
      <w:r>
        <w:t xml:space="preserve"> and then stored in liquid nitrogen. </w:t>
      </w:r>
    </w:p>
    <w:p w14:paraId="0000000B" w14:textId="77777777" w:rsidR="001408B6" w:rsidRDefault="00DB0594">
      <w:r>
        <w:t xml:space="preserve">The grids were checked using transmission electron microscope FEI </w:t>
      </w:r>
      <w:proofErr w:type="spellStart"/>
      <w:r>
        <w:t>Tecnai</w:t>
      </w:r>
      <w:proofErr w:type="spellEnd"/>
      <w:r>
        <w:t xml:space="preserve"> G2 20. They contained sufficient quantities of needle-like crystals of size around 0.3x2x10 </w:t>
      </w:r>
      <w:proofErr w:type="spellStart"/>
      <w:r>
        <w:t>μm</w:t>
      </w:r>
      <w:proofErr w:type="spellEnd"/>
      <w:r>
        <w:t>. The crystals diffracted with the best reso</w:t>
      </w:r>
      <w:r>
        <w:t xml:space="preserve">lution of ca. 3 Å. The data were indexed in PETS2 [3]. The unit-cell parameters 43.6 Å, 72.4 Å, 82.1 Å, 90°, 103°, </w:t>
      </w:r>
      <w:proofErr w:type="gramStart"/>
      <w:r>
        <w:t>90</w:t>
      </w:r>
      <w:proofErr w:type="gramEnd"/>
      <w:r>
        <w:t xml:space="preserve">° are similar to unit-cell parameters of the previously solved X-ray structures of the protein. </w:t>
      </w:r>
    </w:p>
    <w:p w14:paraId="0000000C" w14:textId="77777777" w:rsidR="001408B6" w:rsidRDefault="001408B6"/>
    <w:p w14:paraId="0000000D" w14:textId="77777777" w:rsidR="001408B6" w:rsidRDefault="00DB0594">
      <w:pPr>
        <w:pStyle w:val="Heading4"/>
      </w:pPr>
      <w:r>
        <w:t xml:space="preserve">[1] Hustáková, B., </w:t>
      </w:r>
      <w:proofErr w:type="spellStart"/>
      <w:r>
        <w:t>Trundová</w:t>
      </w:r>
      <w:proofErr w:type="spellEnd"/>
      <w:r>
        <w:t>, M., Adámková</w:t>
      </w:r>
      <w:r>
        <w:t xml:space="preserve">, K., </w:t>
      </w:r>
      <w:proofErr w:type="spellStart"/>
      <w:r>
        <w:t>Kovaĺ</w:t>
      </w:r>
      <w:proofErr w:type="spellEnd"/>
      <w:r>
        <w:t xml:space="preserve">, T. Dušková, J. &amp; Dohnálek, J. (2023). </w:t>
      </w:r>
      <w:r>
        <w:rPr>
          <w:i/>
        </w:rPr>
        <w:t xml:space="preserve"> FEBS Lett.</w:t>
      </w:r>
      <w:r>
        <w:t xml:space="preserve"> </w:t>
      </w:r>
      <w:r>
        <w:rPr>
          <w:b/>
        </w:rPr>
        <w:t>597</w:t>
      </w:r>
      <w:r>
        <w:t>, 2103.</w:t>
      </w:r>
    </w:p>
    <w:p w14:paraId="0000000E" w14:textId="77777777" w:rsidR="001408B6" w:rsidRDefault="00DB0594">
      <w:pPr>
        <w:pStyle w:val="Heading4"/>
      </w:pPr>
      <w:bookmarkStart w:id="0" w:name="_heading=h.9kcgxhp63xeb" w:colFirst="0" w:colLast="0"/>
      <w:bookmarkEnd w:id="0"/>
      <w:r>
        <w:t xml:space="preserve">[2] Adámková, K., </w:t>
      </w:r>
      <w:proofErr w:type="spellStart"/>
      <w:r>
        <w:t>Trundová</w:t>
      </w:r>
      <w:proofErr w:type="spellEnd"/>
      <w:r>
        <w:t xml:space="preserve">, M., Koval, T., Hustáková, B., Kolenko, P., Dušková, J., Skálová, T. &amp; Dohnálek, J. (2025). </w:t>
      </w:r>
      <w:r>
        <w:rPr>
          <w:i/>
        </w:rPr>
        <w:t>FEBS J.</w:t>
      </w:r>
      <w:r>
        <w:t xml:space="preserve"> </w:t>
      </w:r>
      <w:r>
        <w:rPr>
          <w:b/>
        </w:rPr>
        <w:t>292</w:t>
      </w:r>
      <w:r>
        <w:t>, 129.</w:t>
      </w:r>
    </w:p>
    <w:p w14:paraId="0000000F" w14:textId="77777777" w:rsidR="001408B6" w:rsidRDefault="00DB0594">
      <w:r>
        <w:rPr>
          <w:sz w:val="18"/>
          <w:szCs w:val="18"/>
        </w:rPr>
        <w:t xml:space="preserve">[3] Palatinus, L., Brázda, P., Jelínek, M., </w:t>
      </w:r>
      <w:proofErr w:type="spellStart"/>
      <w:r>
        <w:rPr>
          <w:sz w:val="18"/>
          <w:szCs w:val="18"/>
        </w:rPr>
        <w:t>H</w:t>
      </w:r>
      <w:r>
        <w:rPr>
          <w:sz w:val="18"/>
          <w:szCs w:val="18"/>
        </w:rPr>
        <w:t>rdá</w:t>
      </w:r>
      <w:proofErr w:type="spellEnd"/>
      <w:r>
        <w:rPr>
          <w:sz w:val="18"/>
          <w:szCs w:val="18"/>
        </w:rPr>
        <w:t xml:space="preserve">, J., </w:t>
      </w:r>
      <w:proofErr w:type="spellStart"/>
      <w:r>
        <w:rPr>
          <w:sz w:val="18"/>
          <w:szCs w:val="18"/>
        </w:rPr>
        <w:t>Steciuk</w:t>
      </w:r>
      <w:proofErr w:type="spellEnd"/>
      <w:r>
        <w:rPr>
          <w:sz w:val="18"/>
          <w:szCs w:val="18"/>
        </w:rPr>
        <w:t xml:space="preserve">, G &amp; </w:t>
      </w:r>
      <w:proofErr w:type="spellStart"/>
      <w:r>
        <w:rPr>
          <w:sz w:val="18"/>
          <w:szCs w:val="18"/>
        </w:rPr>
        <w:t>Klementová</w:t>
      </w:r>
      <w:proofErr w:type="spellEnd"/>
      <w:r>
        <w:rPr>
          <w:sz w:val="18"/>
          <w:szCs w:val="18"/>
        </w:rPr>
        <w:t xml:space="preserve">, M. (2019). </w:t>
      </w:r>
      <w:proofErr w:type="spellStart"/>
      <w:r>
        <w:rPr>
          <w:i/>
          <w:sz w:val="18"/>
          <w:szCs w:val="18"/>
        </w:rPr>
        <w:t>Acta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Crystallogr</w:t>
      </w:r>
      <w:proofErr w:type="spellEnd"/>
      <w:r>
        <w:rPr>
          <w:i/>
          <w:sz w:val="18"/>
          <w:szCs w:val="18"/>
        </w:rPr>
        <w:t>. B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75</w:t>
      </w:r>
      <w:r>
        <w:rPr>
          <w:sz w:val="18"/>
          <w:szCs w:val="18"/>
        </w:rPr>
        <w:t>, 512.</w:t>
      </w:r>
    </w:p>
    <w:p w14:paraId="61E44DAE" w14:textId="77777777" w:rsidR="008D2B6E" w:rsidRDefault="008D2B6E">
      <w:pPr>
        <w:rPr>
          <w:i/>
        </w:rPr>
      </w:pPr>
    </w:p>
    <w:p w14:paraId="00000010" w14:textId="0C8B951E" w:rsidR="001408B6" w:rsidRDefault="00DB0594">
      <w:pPr>
        <w:rPr>
          <w:i/>
          <w:color w:val="FF00FF"/>
        </w:rPr>
      </w:pPr>
      <w:bookmarkStart w:id="1" w:name="_GoBack"/>
      <w:bookmarkEnd w:id="1"/>
      <w:r>
        <w:rPr>
          <w:i/>
        </w:rPr>
        <w:t>We acknowledge CMS-</w:t>
      </w:r>
      <w:proofErr w:type="spellStart"/>
      <w:r>
        <w:rPr>
          <w:i/>
        </w:rPr>
        <w:t>Biocev</w:t>
      </w:r>
      <w:proofErr w:type="spellEnd"/>
      <w:r>
        <w:rPr>
          <w:i/>
        </w:rPr>
        <w:t xml:space="preserve"> (Crystallisation, </w:t>
      </w:r>
      <w:proofErr w:type="spellStart"/>
      <w:r>
        <w:rPr>
          <w:i/>
        </w:rPr>
        <w:t>Vitrobot</w:t>
      </w:r>
      <w:proofErr w:type="spellEnd"/>
      <w:r>
        <w:rPr>
          <w:i/>
        </w:rPr>
        <w:t>) of CIISB, IMCF-</w:t>
      </w:r>
      <w:proofErr w:type="spellStart"/>
      <w:r>
        <w:rPr>
          <w:i/>
        </w:rPr>
        <w:t>Biocev</w:t>
      </w:r>
      <w:proofErr w:type="spellEnd"/>
      <w:r>
        <w:rPr>
          <w:i/>
        </w:rPr>
        <w:t xml:space="preserve"> (glow-discharge, TEM), Instruct-CZ Centre, supported by MEYS CR (LM2023042) and CZ.02.1.01/0.0/0.0/18_046/</w:t>
      </w:r>
      <w:r>
        <w:rPr>
          <w:i/>
        </w:rPr>
        <w:t xml:space="preserve">0015974. This work was supported by the institutional support of IBT CAS, </w:t>
      </w:r>
      <w:proofErr w:type="spellStart"/>
      <w:r>
        <w:rPr>
          <w:i/>
        </w:rPr>
        <w:t>v.v.i</w:t>
      </w:r>
      <w:proofErr w:type="spellEnd"/>
      <w:r>
        <w:rPr>
          <w:i/>
        </w:rPr>
        <w:t xml:space="preserve">. (RVO: 86652036) and the Czech Science Foundation (25-17546S). </w:t>
      </w:r>
      <w:r w:rsidR="0053202F">
        <w:rPr>
          <w:i/>
        </w:rPr>
        <w:t>Electron diffraction studies were supported by</w:t>
      </w:r>
      <w:r w:rsidR="0053202F" w:rsidRPr="0053202F">
        <w:rPr>
          <w:i/>
        </w:rPr>
        <w:t xml:space="preserve"> </w:t>
      </w:r>
      <w:proofErr w:type="spellStart"/>
      <w:r w:rsidR="0053202F" w:rsidRPr="0053202F">
        <w:rPr>
          <w:i/>
        </w:rPr>
        <w:t>CzechNanoLab</w:t>
      </w:r>
      <w:proofErr w:type="spellEnd"/>
      <w:r w:rsidR="0053202F" w:rsidRPr="0053202F">
        <w:rPr>
          <w:i/>
        </w:rPr>
        <w:t xml:space="preserve"> Research Infrastructure supported by MEYS CR (LM2023051</w:t>
      </w:r>
      <w:r w:rsidR="0053202F">
        <w:rPr>
          <w:i/>
        </w:rPr>
        <w:t xml:space="preserve">) and </w:t>
      </w:r>
      <w:r w:rsidR="0053202F" w:rsidRPr="0053202F">
        <w:rPr>
          <w:i/>
        </w:rPr>
        <w:t xml:space="preserve">project </w:t>
      </w:r>
      <w:proofErr w:type="spellStart"/>
      <w:r w:rsidR="0053202F" w:rsidRPr="0053202F">
        <w:rPr>
          <w:i/>
        </w:rPr>
        <w:t>Terafit</w:t>
      </w:r>
      <w:proofErr w:type="spellEnd"/>
      <w:r w:rsidR="0053202F" w:rsidRPr="0053202F">
        <w:rPr>
          <w:i/>
        </w:rPr>
        <w:t xml:space="preserve"> supported by the MEYS CR (CZ.02.01.01/00/22_008/0004594).</w:t>
      </w:r>
    </w:p>
    <w:p w14:paraId="00000011" w14:textId="77777777" w:rsidR="001408B6" w:rsidRDefault="001408B6">
      <w:pPr>
        <w:rPr>
          <w:i/>
          <w:color w:val="FF00FF"/>
          <w:sz w:val="22"/>
          <w:szCs w:val="22"/>
        </w:rPr>
      </w:pPr>
    </w:p>
    <w:p w14:paraId="00000012" w14:textId="77777777" w:rsidR="001408B6" w:rsidRDefault="001408B6">
      <w:pPr>
        <w:rPr>
          <w:i/>
          <w:color w:val="FF00FF"/>
        </w:rPr>
      </w:pPr>
    </w:p>
    <w:sectPr w:rsidR="001408B6">
      <w:headerReference w:type="default" r:id="rId7"/>
      <w:footerReference w:type="default" r:id="rId8"/>
      <w:pgSz w:w="12240" w:h="15840"/>
      <w:pgMar w:top="765" w:right="720" w:bottom="765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DDC1C" w14:textId="77777777" w:rsidR="00DB0594" w:rsidRDefault="00DB0594">
      <w:pPr>
        <w:spacing w:after="0"/>
      </w:pPr>
      <w:r>
        <w:separator/>
      </w:r>
    </w:p>
  </w:endnote>
  <w:endnote w:type="continuationSeparator" w:id="0">
    <w:p w14:paraId="14741AA0" w14:textId="77777777" w:rsidR="00DB0594" w:rsidRDefault="00DB05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4" w14:textId="77777777" w:rsidR="001408B6" w:rsidRDefault="00DB05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proofErr w:type="spellStart"/>
    <w:r>
      <w:rPr>
        <w:color w:val="000000"/>
      </w:rPr>
      <w:t>Acta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Cryst</w:t>
    </w:r>
    <w:proofErr w:type="spellEnd"/>
    <w:r>
      <w:rPr>
        <w:color w:val="000000"/>
      </w:rPr>
      <w:t>. (2025). A81, e1</w:t>
    </w:r>
  </w:p>
  <w:p w14:paraId="00000015" w14:textId="77777777" w:rsidR="001408B6" w:rsidRDefault="001408B6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E4E21" w14:textId="77777777" w:rsidR="00DB0594" w:rsidRDefault="00DB0594">
      <w:pPr>
        <w:spacing w:after="0"/>
      </w:pPr>
      <w:r>
        <w:separator/>
      </w:r>
    </w:p>
  </w:footnote>
  <w:footnote w:type="continuationSeparator" w:id="0">
    <w:p w14:paraId="63FB566B" w14:textId="77777777" w:rsidR="00DB0594" w:rsidRDefault="00DB05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3" w14:textId="77777777" w:rsidR="001408B6" w:rsidRDefault="00DB0594">
    <w:pPr>
      <w:tabs>
        <w:tab w:val="center" w:pos="4703"/>
        <w:tab w:val="right" w:pos="9406"/>
      </w:tabs>
    </w:pPr>
    <w:r>
      <w:rPr>
        <w:b/>
      </w:rPr>
      <w:t>MS</w:t>
    </w:r>
    <w:r>
      <w:tab/>
    </w:r>
    <w:proofErr w:type="spellStart"/>
    <w:r>
      <w:rPr>
        <w:b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B6"/>
    <w:rsid w:val="001408B6"/>
    <w:rsid w:val="0053202F"/>
    <w:rsid w:val="008D2B6E"/>
    <w:rsid w:val="00A85B3A"/>
    <w:rsid w:val="00A91446"/>
    <w:rsid w:val="00B3145D"/>
    <w:rsid w:val="00B92456"/>
    <w:rsid w:val="00BE5854"/>
    <w:rsid w:val="00BE7F80"/>
    <w:rsid w:val="00DB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19CF4"/>
  <w15:docId w15:val="{CE398EA1-12FD-4523-B24F-F3609404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cs-CZ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275"/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semiHidden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53202F"/>
    <w:pPr>
      <w:spacing w:after="0"/>
      <w:jc w:val="left"/>
    </w:pPr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cMklKJKZiAo3AgSjSqxzVOs2Lg==">CgMxLjAyDmguOWtjZ3hocDYzeGViOAByITFSZTZXM1NkaEpSZ29HdW1IY2xpYzBGcTRBQWExLXNaUA==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Martin Maly</cp:lastModifiedBy>
  <cp:revision>7</cp:revision>
  <dcterms:created xsi:type="dcterms:W3CDTF">2025-04-07T11:18:00Z</dcterms:created>
  <dcterms:modified xsi:type="dcterms:W3CDTF">2025-04-07T11:55:00Z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