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26B7" w14:textId="59FFB45C" w:rsidR="00B63E0D" w:rsidRDefault="00686C53">
      <w:pPr>
        <w:pStyle w:val="berschrift1"/>
      </w:pPr>
      <w:r>
        <w:t xml:space="preserve">Structure, bonding, and properties of Sc </w:t>
      </w:r>
      <w:proofErr w:type="spellStart"/>
      <w:r>
        <w:t>intermetallics</w:t>
      </w:r>
      <w:proofErr w:type="spellEnd"/>
      <w:r>
        <w:t xml:space="preserve"> with transition metals and gallium</w:t>
      </w:r>
    </w:p>
    <w:p w14:paraId="59551B23" w14:textId="5AEAC410" w:rsidR="00B63E0D" w:rsidRDefault="00686C53">
      <w:pPr>
        <w:pStyle w:val="berschrift2"/>
      </w:pPr>
      <w:r>
        <w:t>V.V</w:t>
      </w:r>
      <w:r w:rsidR="00975E42">
        <w:t xml:space="preserve">. </w:t>
      </w:r>
      <w:r>
        <w:t>Romaka</w:t>
      </w:r>
    </w:p>
    <w:p w14:paraId="30FEF3B2" w14:textId="65355594" w:rsidR="00B63E0D" w:rsidRDefault="00686C53">
      <w:pPr>
        <w:pStyle w:val="berschrift3"/>
      </w:pPr>
      <w:r>
        <w:t xml:space="preserve">Chair of Inorganic Chemistry II, Dresden University of Technology, </w:t>
      </w:r>
      <w:proofErr w:type="spellStart"/>
      <w:r w:rsidRPr="00686C53">
        <w:t>Bergstraße</w:t>
      </w:r>
      <w:proofErr w:type="spellEnd"/>
      <w:r w:rsidRPr="00686C53">
        <w:t xml:space="preserve"> 66</w:t>
      </w:r>
      <w:r>
        <w:t>, 01069 Dresden, Germany</w:t>
      </w:r>
    </w:p>
    <w:p w14:paraId="3FD7AF4F" w14:textId="21FEAB8D" w:rsidR="00B63E0D" w:rsidRDefault="00975E42">
      <w:pPr>
        <w:pStyle w:val="berschrift3"/>
        <w:rPr>
          <w:sz w:val="18"/>
          <w:szCs w:val="18"/>
        </w:rPr>
      </w:pPr>
      <w:r>
        <w:t xml:space="preserve">Email of communicating </w:t>
      </w:r>
      <w:r w:rsidR="00686C53">
        <w:t>vitaliy.romaka@tu-dresden.de</w:t>
      </w:r>
      <w:r>
        <w:rPr>
          <w:lang w:eastAsia="de-DE"/>
        </w:rPr>
        <w:br/>
      </w:r>
    </w:p>
    <w:p w14:paraId="5A25AC65" w14:textId="77777777" w:rsidR="00901A2B" w:rsidRDefault="00901A2B" w:rsidP="00901A2B">
      <w:r>
        <w:t xml:space="preserve">Excess electrons not needed by the more electronegative component in heteropolar </w:t>
      </w:r>
      <w:proofErr w:type="spellStart"/>
      <w:r>
        <w:t>intermetallics</w:t>
      </w:r>
      <w:proofErr w:type="spellEnd"/>
      <w:r>
        <w:t xml:space="preserve"> create fascinating quantum effects but also unconventional chemical bonds. In this context, scandium-rich </w:t>
      </w:r>
      <w:proofErr w:type="spellStart"/>
      <w:r>
        <w:t>intermetallics</w:t>
      </w:r>
      <w:proofErr w:type="spellEnd"/>
      <w:r>
        <w:t xml:space="preserve"> with transition metals and gallium represent a structurally complex and chemically rich family of compounds yet remain largely underexplored.</w:t>
      </w:r>
    </w:p>
    <w:p w14:paraId="72537DB3" w14:textId="789A6DB9" w:rsidR="00901A2B" w:rsidRDefault="00901A2B" w:rsidP="00901A2B">
      <w:r>
        <w:t>The systematic study of the Sc</w:t>
      </w:r>
      <w:proofErr w:type="gramStart"/>
      <w:r>
        <w:t>–{</w:t>
      </w:r>
      <w:proofErr w:type="gramEnd"/>
      <w:r>
        <w:t>Mn, Fe, Co, Ni, Pd, Pt}–Ga systems [1,2] has uncovered a homologous series of Sc-rich ternary compounds, Sc</w:t>
      </w:r>
      <w:r w:rsidRPr="00FC00E9">
        <w:rPr>
          <w:vertAlign w:val="subscript"/>
        </w:rPr>
        <w:t>54</w:t>
      </w:r>
      <w:r>
        <w:t>(</w:t>
      </w:r>
      <w:proofErr w:type="spellStart"/>
      <w:r>
        <w:t>M,Ga</w:t>
      </w:r>
      <w:proofErr w:type="spellEnd"/>
      <w:r>
        <w:t>)</w:t>
      </w:r>
      <w:r w:rsidRPr="00FC00E9">
        <w:rPr>
          <w:vertAlign w:val="subscript"/>
        </w:rPr>
        <w:t>17</w:t>
      </w:r>
      <w:r>
        <w:t xml:space="preserve"> (M = Mn, Fe, Co, Pd, Pt), crystallizing in the Hf</w:t>
      </w:r>
      <w:r w:rsidRPr="00FC00E9">
        <w:rPr>
          <w:vertAlign w:val="subscript"/>
        </w:rPr>
        <w:t>54</w:t>
      </w:r>
      <w:r>
        <w:t>Os</w:t>
      </w:r>
      <w:r w:rsidRPr="00FC00E9">
        <w:rPr>
          <w:vertAlign w:val="subscript"/>
        </w:rPr>
        <w:t>17</w:t>
      </w:r>
      <w:r>
        <w:t>-type structure (</w:t>
      </w:r>
      <w:proofErr w:type="spellStart"/>
      <w:r w:rsidRPr="00FC00E9">
        <w:rPr>
          <w:i/>
        </w:rPr>
        <w:t>Immm</w:t>
      </w:r>
      <w:proofErr w:type="spellEnd"/>
      <w:r>
        <w:t>). These phases exhibit distinct bonding motifs characterized by electron-rich, multi-</w:t>
      </w:r>
      <w:proofErr w:type="spellStart"/>
      <w:r>
        <w:t>center</w:t>
      </w:r>
      <w:proofErr w:type="spellEnd"/>
      <w:r>
        <w:t xml:space="preserve"> bonding within the Sc-based octahedra, which stack into Mackay-type icosahedral clusters - motifs typically found in </w:t>
      </w:r>
      <w:proofErr w:type="spellStart"/>
      <w:r>
        <w:t>quasicrystalline</w:t>
      </w:r>
      <w:proofErr w:type="spellEnd"/>
      <w:r>
        <w:t xml:space="preserve"> materials. Despite their structural complexity, the Sc</w:t>
      </w:r>
      <w:r w:rsidRPr="00FC00E9">
        <w:rPr>
          <w:vertAlign w:val="subscript"/>
        </w:rPr>
        <w:t>54</w:t>
      </w:r>
      <w:r>
        <w:t>(</w:t>
      </w:r>
      <w:proofErr w:type="spellStart"/>
      <w:proofErr w:type="gramStart"/>
      <w:r>
        <w:t>M,Ga</w:t>
      </w:r>
      <w:proofErr w:type="spellEnd"/>
      <w:proofErr w:type="gramEnd"/>
      <w:r>
        <w:t>)</w:t>
      </w:r>
      <w:r w:rsidRPr="00FC00E9">
        <w:rPr>
          <w:vertAlign w:val="subscript"/>
        </w:rPr>
        <w:t>17</w:t>
      </w:r>
      <w:r>
        <w:t xml:space="preserve"> phases exhibit relatively large homogeneity ranges, primarily arising from mutual substitution between the transition metal (M) and gallium. This substitutional flexibility points to a significant degree of site disorder and electronic adaptability that contributes to the stability of the overall framework. It is quite intriguing that the compounds with Mn and Fe exhibit </w:t>
      </w:r>
      <w:proofErr w:type="spellStart"/>
      <w:r>
        <w:t>semimetallic</w:t>
      </w:r>
      <w:proofErr w:type="spellEnd"/>
      <w:r>
        <w:t xml:space="preserve"> </w:t>
      </w:r>
      <w:proofErr w:type="spellStart"/>
      <w:r>
        <w:t>behavior</w:t>
      </w:r>
      <w:proofErr w:type="spellEnd"/>
      <w:r>
        <w:t xml:space="preserve">. </w:t>
      </w:r>
    </w:p>
    <w:p w14:paraId="080A2229" w14:textId="77777777" w:rsidR="00901A2B" w:rsidRDefault="00901A2B" w:rsidP="00901A2B">
      <w:r>
        <w:t>Despite having a lower Sc content than the Sc</w:t>
      </w:r>
      <w:r w:rsidRPr="00FC00E9">
        <w:rPr>
          <w:vertAlign w:val="subscript"/>
        </w:rPr>
        <w:t>54</w:t>
      </w:r>
      <w:r>
        <w:t>(</w:t>
      </w:r>
      <w:proofErr w:type="spellStart"/>
      <w:proofErr w:type="gramStart"/>
      <w:r>
        <w:t>M,Ga</w:t>
      </w:r>
      <w:proofErr w:type="spellEnd"/>
      <w:proofErr w:type="gramEnd"/>
      <w:r>
        <w:t>)</w:t>
      </w:r>
      <w:r w:rsidRPr="00FC00E9">
        <w:rPr>
          <w:vertAlign w:val="subscript"/>
        </w:rPr>
        <w:t>17</w:t>
      </w:r>
      <w:r>
        <w:t xml:space="preserve"> phases, the Sc</w:t>
      </w:r>
      <w:r w:rsidRPr="00FC00E9">
        <w:rPr>
          <w:vertAlign w:val="subscript"/>
        </w:rPr>
        <w:t>50</w:t>
      </w:r>
      <w:r>
        <w:t>Co</w:t>
      </w:r>
      <w:r w:rsidRPr="00FC00E9">
        <w:rPr>
          <w:vertAlign w:val="subscript"/>
        </w:rPr>
        <w:t>13</w:t>
      </w:r>
      <w:r>
        <w:t>Ga</w:t>
      </w:r>
      <w:r w:rsidRPr="00FC00E9">
        <w:rPr>
          <w:vertAlign w:val="subscript"/>
        </w:rPr>
        <w:t>3</w:t>
      </w:r>
      <w:r>
        <w:t xml:space="preserve"> compound (ε-Mg</w:t>
      </w:r>
      <w:r w:rsidRPr="00FC00E9">
        <w:rPr>
          <w:vertAlign w:val="subscript"/>
        </w:rPr>
        <w:t>26</w:t>
      </w:r>
      <w:r>
        <w:t>Ag</w:t>
      </w:r>
      <w:r w:rsidRPr="00FC00E9">
        <w:rPr>
          <w:vertAlign w:val="subscript"/>
        </w:rPr>
        <w:t>7</w:t>
      </w:r>
      <w:r>
        <w:t xml:space="preserve">-type structure, </w:t>
      </w:r>
      <w:r w:rsidRPr="00FC00E9">
        <w:rPr>
          <w:i/>
        </w:rPr>
        <w:t>F</w:t>
      </w:r>
      <w:r>
        <w:t>-3</w:t>
      </w:r>
      <w:r w:rsidRPr="00FC00E9">
        <w:rPr>
          <w:i/>
        </w:rPr>
        <w:t>m</w:t>
      </w:r>
      <w:r>
        <w:t>) retains Mackay-type icosahedral clusters. It shows potential for incorporating small electronegative elements (e.g., oxygen) inside the Sc octahedra, where the highest electron localization occurs. Further decreasing the Sc content leads to the disappearance of the Mackay clusters while retaining the original and partially substituted Sc octahedra, as seen in the Sc</w:t>
      </w:r>
      <w:r w:rsidRPr="00FC00E9">
        <w:rPr>
          <w:vertAlign w:val="subscript"/>
        </w:rPr>
        <w:t>6</w:t>
      </w:r>
      <w:r>
        <w:t>Co</w:t>
      </w:r>
      <w:r w:rsidRPr="00FC00E9">
        <w:rPr>
          <w:vertAlign w:val="subscript"/>
        </w:rPr>
        <w:t>1.73+x+y</w:t>
      </w:r>
      <w:r>
        <w:t>Ga</w:t>
      </w:r>
      <w:r w:rsidRPr="00FC00E9">
        <w:rPr>
          <w:vertAlign w:val="subscript"/>
        </w:rPr>
        <w:t>1-x</w:t>
      </w:r>
      <w:r>
        <w:t xml:space="preserve"> (</w:t>
      </w:r>
      <w:proofErr w:type="spellStart"/>
      <w:r w:rsidRPr="00FC00E9">
        <w:rPr>
          <w:i/>
        </w:rPr>
        <w:t>Immm</w:t>
      </w:r>
      <w:proofErr w:type="spellEnd"/>
      <w:r>
        <w:t>) and Sc</w:t>
      </w:r>
      <w:r w:rsidRPr="00FC00E9">
        <w:rPr>
          <w:vertAlign w:val="subscript"/>
        </w:rPr>
        <w:t>10</w:t>
      </w:r>
      <w:r>
        <w:t>(</w:t>
      </w:r>
      <w:proofErr w:type="spellStart"/>
      <w:proofErr w:type="gramStart"/>
      <w:r>
        <w:t>M,Ga</w:t>
      </w:r>
      <w:proofErr w:type="spellEnd"/>
      <w:proofErr w:type="gramEnd"/>
      <w:r>
        <w:t>)</w:t>
      </w:r>
      <w:r w:rsidRPr="00FC00E9">
        <w:rPr>
          <w:vertAlign w:val="subscript"/>
        </w:rPr>
        <w:t>4</w:t>
      </w:r>
      <w:r>
        <w:t xml:space="preserve"> kappa phases (M = Co, Ni). Notably, the Ni-containing kappa phase exhibits </w:t>
      </w:r>
      <w:proofErr w:type="spellStart"/>
      <w:r>
        <w:t>semimetallic</w:t>
      </w:r>
      <w:proofErr w:type="spellEnd"/>
      <w:r>
        <w:t xml:space="preserve"> properties characterized by an indirect band gap.</w:t>
      </w:r>
    </w:p>
    <w:p w14:paraId="522163ED" w14:textId="07CD2231" w:rsidR="00901A2B" w:rsidRDefault="00901A2B" w:rsidP="00901A2B">
      <w:r>
        <w:t xml:space="preserve">The formation of homogeneity regions in both the binary and ternary compounds across these systems and the </w:t>
      </w:r>
      <w:proofErr w:type="spellStart"/>
      <w:r>
        <w:t>semimetallic</w:t>
      </w:r>
      <w:proofErr w:type="spellEnd"/>
      <w:r>
        <w:t xml:space="preserve"> features are explained within the framework of the Hume-</w:t>
      </w:r>
      <w:proofErr w:type="spellStart"/>
      <w:r>
        <w:t>Rothery</w:t>
      </w:r>
      <w:proofErr w:type="spellEnd"/>
      <w:r>
        <w:t xml:space="preserve"> phases.</w:t>
      </w:r>
    </w:p>
    <w:p w14:paraId="79A22EB5" w14:textId="77777777" w:rsidR="00901A2B" w:rsidRDefault="00901A2B">
      <w:pPr>
        <w:rPr>
          <w:lang w:eastAsia="cs-CZ"/>
        </w:rPr>
      </w:pPr>
    </w:p>
    <w:p w14:paraId="6EA3D381" w14:textId="77777777" w:rsidR="00BC3689" w:rsidRPr="00BC3689" w:rsidRDefault="00BC3689" w:rsidP="00BC3689">
      <w:pPr>
        <w:rPr>
          <w:sz w:val="18"/>
          <w:szCs w:val="18"/>
          <w:lang w:eastAsia="cs-CZ"/>
        </w:rPr>
      </w:pPr>
      <w:r w:rsidRPr="00BC3689">
        <w:rPr>
          <w:sz w:val="18"/>
          <w:szCs w:val="18"/>
          <w:lang w:val="de-DE" w:eastAsia="cs-CZ"/>
        </w:rPr>
        <w:t xml:space="preserve">[1] Romaka, V.V., Rogl, G., Binder, G., </w:t>
      </w:r>
      <w:proofErr w:type="spellStart"/>
      <w:r w:rsidRPr="00BC3689">
        <w:rPr>
          <w:sz w:val="18"/>
          <w:szCs w:val="18"/>
          <w:lang w:val="de-DE" w:eastAsia="cs-CZ"/>
        </w:rPr>
        <w:t>Michor</w:t>
      </w:r>
      <w:proofErr w:type="spellEnd"/>
      <w:r w:rsidRPr="00BC3689">
        <w:rPr>
          <w:sz w:val="18"/>
          <w:szCs w:val="18"/>
          <w:lang w:val="de-DE" w:eastAsia="cs-CZ"/>
        </w:rPr>
        <w:t xml:space="preserve">, H., </w:t>
      </w:r>
      <w:proofErr w:type="spellStart"/>
      <w:r w:rsidRPr="00BC3689">
        <w:rPr>
          <w:sz w:val="18"/>
          <w:szCs w:val="18"/>
          <w:lang w:val="de-DE" w:eastAsia="cs-CZ"/>
        </w:rPr>
        <w:t>Bursik</w:t>
      </w:r>
      <w:proofErr w:type="spellEnd"/>
      <w:r w:rsidRPr="00BC3689">
        <w:rPr>
          <w:sz w:val="18"/>
          <w:szCs w:val="18"/>
          <w:lang w:val="de-DE" w:eastAsia="cs-CZ"/>
        </w:rPr>
        <w:t xml:space="preserve">, J., </w:t>
      </w:r>
      <w:proofErr w:type="spellStart"/>
      <w:r w:rsidRPr="00BC3689">
        <w:rPr>
          <w:sz w:val="18"/>
          <w:szCs w:val="18"/>
          <w:lang w:val="de-DE" w:eastAsia="cs-CZ"/>
        </w:rPr>
        <w:t>Grytsiv</w:t>
      </w:r>
      <w:proofErr w:type="spellEnd"/>
      <w:r w:rsidRPr="00BC3689">
        <w:rPr>
          <w:sz w:val="18"/>
          <w:szCs w:val="18"/>
          <w:lang w:val="de-DE" w:eastAsia="cs-CZ"/>
        </w:rPr>
        <w:t xml:space="preserve">, A., </w:t>
      </w:r>
      <w:proofErr w:type="spellStart"/>
      <w:r w:rsidRPr="00BC3689">
        <w:rPr>
          <w:sz w:val="18"/>
          <w:szCs w:val="18"/>
          <w:lang w:val="de-DE" w:eastAsia="cs-CZ"/>
        </w:rPr>
        <w:t>Giester</w:t>
      </w:r>
      <w:proofErr w:type="spellEnd"/>
      <w:r w:rsidRPr="00BC3689">
        <w:rPr>
          <w:sz w:val="18"/>
          <w:szCs w:val="18"/>
          <w:lang w:val="de-DE" w:eastAsia="cs-CZ"/>
        </w:rPr>
        <w:t xml:space="preserve">, G., Rogl, P. (2022). </w:t>
      </w:r>
      <w:r w:rsidRPr="00BC3689">
        <w:rPr>
          <w:i/>
          <w:sz w:val="18"/>
          <w:szCs w:val="18"/>
          <w:lang w:eastAsia="cs-CZ"/>
        </w:rPr>
        <w:t>J. Alloys Compd.</w:t>
      </w:r>
      <w:r w:rsidRPr="00BC3689">
        <w:rPr>
          <w:sz w:val="18"/>
          <w:szCs w:val="18"/>
          <w:lang w:eastAsia="cs-CZ"/>
        </w:rPr>
        <w:t xml:space="preserve">, </w:t>
      </w:r>
      <w:r w:rsidRPr="00BC3689">
        <w:rPr>
          <w:b/>
          <w:bCs/>
          <w:sz w:val="18"/>
          <w:szCs w:val="18"/>
          <w:lang w:eastAsia="cs-CZ"/>
        </w:rPr>
        <w:t>919</w:t>
      </w:r>
      <w:r w:rsidRPr="00BC3689">
        <w:rPr>
          <w:sz w:val="18"/>
          <w:szCs w:val="18"/>
          <w:lang w:eastAsia="cs-CZ"/>
        </w:rPr>
        <w:t xml:space="preserve">, 165540 </w:t>
      </w:r>
    </w:p>
    <w:p w14:paraId="4514EA54" w14:textId="1DF5FB3E" w:rsidR="00BC3689" w:rsidRPr="00BC3689" w:rsidRDefault="00BC3689" w:rsidP="00BC3689">
      <w:pPr>
        <w:rPr>
          <w:sz w:val="18"/>
          <w:szCs w:val="18"/>
          <w:lang w:eastAsia="cs-CZ"/>
        </w:rPr>
      </w:pPr>
      <w:r w:rsidRPr="00BC3689">
        <w:rPr>
          <w:sz w:val="18"/>
          <w:szCs w:val="18"/>
          <w:lang w:eastAsia="cs-CZ"/>
        </w:rPr>
        <w:t xml:space="preserve">[2] Romaka V.V., Rogl G., </w:t>
      </w:r>
      <w:proofErr w:type="spellStart"/>
      <w:r w:rsidRPr="00BC3689">
        <w:rPr>
          <w:sz w:val="18"/>
          <w:szCs w:val="18"/>
          <w:lang w:eastAsia="cs-CZ"/>
        </w:rPr>
        <w:t>Bursik</w:t>
      </w:r>
      <w:proofErr w:type="spellEnd"/>
      <w:r w:rsidRPr="00BC3689">
        <w:rPr>
          <w:sz w:val="18"/>
          <w:szCs w:val="18"/>
          <w:lang w:eastAsia="cs-CZ"/>
        </w:rPr>
        <w:t xml:space="preserve"> J., </w:t>
      </w:r>
      <w:proofErr w:type="spellStart"/>
      <w:r w:rsidRPr="00BC3689">
        <w:rPr>
          <w:sz w:val="18"/>
          <w:szCs w:val="18"/>
          <w:lang w:eastAsia="cs-CZ"/>
        </w:rPr>
        <w:t>Grytsiv</w:t>
      </w:r>
      <w:proofErr w:type="spellEnd"/>
      <w:r w:rsidRPr="00BC3689">
        <w:rPr>
          <w:sz w:val="18"/>
          <w:szCs w:val="18"/>
          <w:lang w:eastAsia="cs-CZ"/>
        </w:rPr>
        <w:t xml:space="preserve"> A., </w:t>
      </w:r>
      <w:proofErr w:type="spellStart"/>
      <w:r w:rsidRPr="00BC3689">
        <w:rPr>
          <w:sz w:val="18"/>
          <w:szCs w:val="18"/>
          <w:lang w:eastAsia="cs-CZ"/>
        </w:rPr>
        <w:t>Giester</w:t>
      </w:r>
      <w:proofErr w:type="spellEnd"/>
      <w:r w:rsidRPr="00BC3689">
        <w:rPr>
          <w:sz w:val="18"/>
          <w:szCs w:val="18"/>
          <w:lang w:eastAsia="cs-CZ"/>
        </w:rPr>
        <w:t xml:space="preserve"> G., Rogl P., (2024). </w:t>
      </w:r>
      <w:r w:rsidRPr="00BC3689">
        <w:rPr>
          <w:i/>
          <w:sz w:val="18"/>
          <w:szCs w:val="18"/>
          <w:lang w:eastAsia="cs-CZ"/>
        </w:rPr>
        <w:t>J. Alloys Compd.</w:t>
      </w:r>
      <w:r w:rsidRPr="00BC3689">
        <w:rPr>
          <w:sz w:val="18"/>
          <w:szCs w:val="18"/>
          <w:lang w:eastAsia="cs-CZ"/>
        </w:rPr>
        <w:t xml:space="preserve">, </w:t>
      </w:r>
      <w:r w:rsidRPr="00BC3689">
        <w:rPr>
          <w:b/>
          <w:bCs/>
          <w:sz w:val="18"/>
          <w:szCs w:val="18"/>
          <w:lang w:eastAsia="cs-CZ"/>
        </w:rPr>
        <w:t>998</w:t>
      </w:r>
      <w:r w:rsidRPr="00BC3689">
        <w:rPr>
          <w:sz w:val="18"/>
          <w:szCs w:val="18"/>
          <w:lang w:eastAsia="cs-CZ"/>
        </w:rPr>
        <w:t>, 174864</w:t>
      </w:r>
    </w:p>
    <w:p w14:paraId="63837A8B" w14:textId="77777777" w:rsidR="00BC3689" w:rsidRPr="00DB7F05" w:rsidRDefault="00BC3689">
      <w:pPr>
        <w:pStyle w:val="Acknowledgement"/>
        <w:rPr>
          <w:i w:val="0"/>
          <w:iCs/>
          <w:lang w:eastAsia="cs-CZ"/>
        </w:rPr>
      </w:pPr>
    </w:p>
    <w:p w14:paraId="3E552B0B" w14:textId="5490151F" w:rsidR="00B63E0D" w:rsidRDefault="00901A2B">
      <w:pPr>
        <w:pStyle w:val="Acknowledgement"/>
      </w:pPr>
      <w:r w:rsidRPr="00DB7F05">
        <w:rPr>
          <w:lang w:eastAsia="cs-CZ"/>
        </w:rPr>
        <w:t>The author is grateful for the support from th</w:t>
      </w:r>
      <w:r w:rsidRPr="00901A2B">
        <w:rPr>
          <w:lang w:eastAsia="cs-CZ"/>
        </w:rPr>
        <w:t>e SFB1143 project of German Research Society DFG</w:t>
      </w:r>
      <w:r>
        <w:rPr>
          <w:lang w:eastAsia="cs-CZ"/>
        </w:rPr>
        <w:t xml:space="preserve"> and</w:t>
      </w:r>
      <w:r w:rsidRPr="00901A2B">
        <w:rPr>
          <w:lang w:eastAsia="cs-CZ"/>
        </w:rPr>
        <w:t xml:space="preserve"> thanks U. Nitzsche for technical assistance in running DFT calculations on the ITF/IFW computer cluster</w:t>
      </w:r>
      <w:r w:rsidR="00975E42">
        <w:rPr>
          <w:lang w:eastAsia="cs-CZ"/>
        </w:rPr>
        <w:t>.</w:t>
      </w:r>
    </w:p>
    <w:sectPr w:rsidR="00B63E0D">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9974" w14:textId="77777777" w:rsidR="00B326C5" w:rsidRDefault="00B326C5">
      <w:pPr>
        <w:spacing w:after="0"/>
      </w:pPr>
      <w:r>
        <w:separator/>
      </w:r>
    </w:p>
  </w:endnote>
  <w:endnote w:type="continuationSeparator" w:id="0">
    <w:p w14:paraId="1E1BEB42" w14:textId="77777777" w:rsidR="00B326C5" w:rsidRDefault="00B32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22F3" w14:textId="77777777" w:rsidR="00B63E0D" w:rsidRDefault="00975E42">
    <w:pPr>
      <w:pStyle w:val="Fuzeile"/>
    </w:pPr>
    <w:r>
      <w:t xml:space="preserve">Acta </w:t>
    </w:r>
    <w:proofErr w:type="spellStart"/>
    <w:r>
      <w:t>Cryst</w:t>
    </w:r>
    <w:proofErr w:type="spellEnd"/>
    <w:r>
      <w:t>. (2025). A81, e1</w:t>
    </w:r>
  </w:p>
  <w:p w14:paraId="3C2197D3" w14:textId="77777777" w:rsidR="00B63E0D" w:rsidRDefault="00B63E0D">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07AB" w14:textId="77777777" w:rsidR="00B326C5" w:rsidRDefault="00B326C5">
      <w:pPr>
        <w:spacing w:after="0"/>
      </w:pPr>
      <w:r>
        <w:separator/>
      </w:r>
    </w:p>
  </w:footnote>
  <w:footnote w:type="continuationSeparator" w:id="0">
    <w:p w14:paraId="71BC92E3" w14:textId="77777777" w:rsidR="00B326C5" w:rsidRDefault="00B326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AEC6" w14:textId="77777777" w:rsidR="00B63E0D" w:rsidRDefault="00975E42">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0D"/>
    <w:rsid w:val="00686C53"/>
    <w:rsid w:val="00901A2B"/>
    <w:rsid w:val="00975E42"/>
    <w:rsid w:val="00B326C5"/>
    <w:rsid w:val="00B63E0D"/>
    <w:rsid w:val="00BC3689"/>
    <w:rsid w:val="00DB7F05"/>
    <w:rsid w:val="00FC00E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AC11"/>
  <w15:docId w15:val="{EBA36FD1-4FAF-4936-89D5-8AADA8AC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Vitaliy Romaka</cp:lastModifiedBy>
  <cp:revision>4</cp:revision>
  <dcterms:created xsi:type="dcterms:W3CDTF">2025-05-08T09:50:00Z</dcterms:created>
  <dcterms:modified xsi:type="dcterms:W3CDTF">2025-05-08T11:04:00Z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