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DCEB4" w14:textId="2AE7C1F3" w:rsidR="002E27A7" w:rsidRDefault="00D32BD3">
      <w:pPr>
        <w:pStyle w:val="Heading1"/>
      </w:pPr>
      <w:r>
        <w:t>Metastability in carbon</w:t>
      </w:r>
      <w:r w:rsidR="003411BE">
        <w:t xml:space="preserve"> nano bowls</w:t>
      </w:r>
      <w:r w:rsidR="00BF1AE4">
        <w:t xml:space="preserve"> for sustainable thermal storage</w:t>
      </w:r>
      <w:r w:rsidR="009053F2" w:rsidRPr="009053F2">
        <w:t xml:space="preserve">: </w:t>
      </w:r>
      <w:r>
        <w:t>a</w:t>
      </w:r>
      <w:r w:rsidR="009053F2" w:rsidRPr="009053F2">
        <w:t xml:space="preserve"> </w:t>
      </w:r>
      <w:r w:rsidR="00BD057D">
        <w:t>p</w:t>
      </w:r>
      <w:r w:rsidR="009053F2" w:rsidRPr="009053F2">
        <w:t xml:space="preserve">layground for </w:t>
      </w:r>
      <w:r w:rsidR="00BD057D">
        <w:t>s</w:t>
      </w:r>
      <w:r w:rsidR="009053F2" w:rsidRPr="009053F2">
        <w:t xml:space="preserve">tudying </w:t>
      </w:r>
      <w:r w:rsidR="00BD057D">
        <w:t>m</w:t>
      </w:r>
      <w:r w:rsidR="009053F2" w:rsidRPr="009053F2">
        <w:t xml:space="preserve">olecular </w:t>
      </w:r>
      <w:r w:rsidR="00BD057D">
        <w:t>c</w:t>
      </w:r>
      <w:r w:rsidR="009053F2" w:rsidRPr="009053F2">
        <w:t>ooperativity</w:t>
      </w:r>
      <w:r w:rsidR="00E05422">
        <w:t xml:space="preserve"> in soft matter</w:t>
      </w:r>
    </w:p>
    <w:p w14:paraId="163DCEB5" w14:textId="6D294D51" w:rsidR="002E27A7" w:rsidRPr="005E1567" w:rsidRDefault="00571ECF">
      <w:pPr>
        <w:pStyle w:val="Heading2"/>
        <w:rPr>
          <w:lang w:val="it-IT"/>
        </w:rPr>
      </w:pPr>
      <w:r w:rsidRPr="005E1567">
        <w:rPr>
          <w:lang w:val="it-IT"/>
        </w:rPr>
        <w:t>M</w:t>
      </w:r>
      <w:r w:rsidR="003B3121" w:rsidRPr="005E1567">
        <w:rPr>
          <w:lang w:val="it-IT"/>
        </w:rPr>
        <w:t xml:space="preserve">. </w:t>
      </w:r>
      <w:r w:rsidRPr="005E1567">
        <w:rPr>
          <w:lang w:val="it-IT"/>
        </w:rPr>
        <w:t>Gaboardi</w:t>
      </w:r>
      <w:r w:rsidR="003B3121" w:rsidRPr="005E1567">
        <w:rPr>
          <w:vertAlign w:val="superscript"/>
          <w:lang w:val="it-IT"/>
        </w:rPr>
        <w:t>1</w:t>
      </w:r>
      <w:r w:rsidR="00060CF0" w:rsidRPr="005E1567">
        <w:rPr>
          <w:vertAlign w:val="superscript"/>
          <w:lang w:val="it-IT"/>
        </w:rPr>
        <w:t>,2</w:t>
      </w:r>
      <w:r w:rsidR="00B10F86" w:rsidRPr="005E1567">
        <w:rPr>
          <w:vertAlign w:val="superscript"/>
          <w:lang w:val="it-IT"/>
        </w:rPr>
        <w:t>,3</w:t>
      </w:r>
      <w:r w:rsidR="006805A3" w:rsidRPr="005E1567">
        <w:rPr>
          <w:vertAlign w:val="superscript"/>
          <w:lang w:val="it-IT"/>
        </w:rPr>
        <w:t>*</w:t>
      </w:r>
      <w:r w:rsidR="003B3121" w:rsidRPr="005E1567">
        <w:rPr>
          <w:lang w:val="it-IT"/>
        </w:rPr>
        <w:t xml:space="preserve">, </w:t>
      </w:r>
      <w:r w:rsidR="00EC6547" w:rsidRPr="005E1567">
        <w:rPr>
          <w:lang w:val="it-IT"/>
        </w:rPr>
        <w:t>B</w:t>
      </w:r>
      <w:r w:rsidR="003B3121" w:rsidRPr="005E1567">
        <w:rPr>
          <w:lang w:val="it-IT"/>
        </w:rPr>
        <w:t xml:space="preserve">. </w:t>
      </w:r>
      <w:r w:rsidR="00EC6547" w:rsidRPr="005E1567">
        <w:rPr>
          <w:lang w:val="it-IT"/>
        </w:rPr>
        <w:t>Braunewell</w:t>
      </w:r>
      <w:r w:rsidR="0015282A">
        <w:rPr>
          <w:vertAlign w:val="superscript"/>
          <w:lang w:val="it-IT"/>
        </w:rPr>
        <w:t>3</w:t>
      </w:r>
      <w:r w:rsidR="003B3121" w:rsidRPr="005E1567">
        <w:rPr>
          <w:lang w:val="it-IT"/>
        </w:rPr>
        <w:t xml:space="preserve">, </w:t>
      </w:r>
      <w:r w:rsidR="005E1567" w:rsidRPr="005E1567">
        <w:rPr>
          <w:lang w:val="it-IT"/>
        </w:rPr>
        <w:t>V. Di Lisio</w:t>
      </w:r>
      <w:r w:rsidR="0015282A">
        <w:rPr>
          <w:vertAlign w:val="superscript"/>
          <w:lang w:val="it-IT"/>
        </w:rPr>
        <w:t>3</w:t>
      </w:r>
      <w:r w:rsidR="005E1567" w:rsidRPr="005E1567">
        <w:rPr>
          <w:lang w:val="it-IT"/>
        </w:rPr>
        <w:t xml:space="preserve">, D. </w:t>
      </w:r>
      <w:r w:rsidR="005E1567">
        <w:rPr>
          <w:lang w:val="it-IT"/>
        </w:rPr>
        <w:t>Cangialosi</w:t>
      </w:r>
      <w:r w:rsidR="0015282A">
        <w:rPr>
          <w:vertAlign w:val="superscript"/>
          <w:lang w:val="it-IT"/>
        </w:rPr>
        <w:t>3</w:t>
      </w:r>
      <w:r w:rsidR="005E1567">
        <w:rPr>
          <w:lang w:val="it-IT"/>
        </w:rPr>
        <w:t>, J. Siegel</w:t>
      </w:r>
      <w:r w:rsidR="0015282A">
        <w:rPr>
          <w:vertAlign w:val="superscript"/>
          <w:lang w:val="it-IT"/>
        </w:rPr>
        <w:t>4</w:t>
      </w:r>
      <w:r w:rsidR="005E1567">
        <w:rPr>
          <w:lang w:val="it-IT"/>
        </w:rPr>
        <w:t xml:space="preserve">, and </w:t>
      </w:r>
      <w:r w:rsidR="00EC6547" w:rsidRPr="005E1567">
        <w:rPr>
          <w:lang w:val="it-IT"/>
        </w:rPr>
        <w:t>F. Fernandez-Alonso</w:t>
      </w:r>
      <w:r w:rsidR="00F85BA8">
        <w:rPr>
          <w:vertAlign w:val="superscript"/>
          <w:lang w:val="it-IT"/>
        </w:rPr>
        <w:t>3</w:t>
      </w:r>
      <w:r w:rsidR="00A96687" w:rsidRPr="005E1567">
        <w:rPr>
          <w:vertAlign w:val="superscript"/>
          <w:lang w:val="it-IT"/>
        </w:rPr>
        <w:t>,</w:t>
      </w:r>
      <w:r w:rsidR="00F85BA8">
        <w:rPr>
          <w:vertAlign w:val="superscript"/>
          <w:lang w:val="it-IT"/>
        </w:rPr>
        <w:t>5</w:t>
      </w:r>
      <w:r w:rsidR="00A96687" w:rsidRPr="005E1567">
        <w:rPr>
          <w:vertAlign w:val="superscript"/>
          <w:lang w:val="it-IT"/>
        </w:rPr>
        <w:t>,</w:t>
      </w:r>
      <w:r w:rsidR="00F85BA8">
        <w:rPr>
          <w:vertAlign w:val="superscript"/>
          <w:lang w:val="it-IT"/>
        </w:rPr>
        <w:t>6</w:t>
      </w:r>
    </w:p>
    <w:p w14:paraId="163DCEB6" w14:textId="018BD071" w:rsidR="002E27A7" w:rsidRPr="004B2985" w:rsidRDefault="003B3121">
      <w:pPr>
        <w:pStyle w:val="Heading3"/>
        <w:rPr>
          <w:lang w:val="it-IT"/>
        </w:rPr>
      </w:pPr>
      <w:r w:rsidRPr="00060CF0">
        <w:rPr>
          <w:vertAlign w:val="superscript"/>
          <w:lang w:val="it-IT"/>
        </w:rPr>
        <w:t>1</w:t>
      </w:r>
      <w:r w:rsidR="007C0BB0" w:rsidRPr="00060CF0">
        <w:rPr>
          <w:lang w:val="it-IT"/>
        </w:rPr>
        <w:t>University of Rome Tor Vergata, Via Della Ricerca Scientifica 1, 00133, Rome, Italy</w:t>
      </w:r>
      <w:r w:rsidR="00AE15F2" w:rsidRPr="00060CF0">
        <w:rPr>
          <w:lang w:val="it-IT"/>
        </w:rPr>
        <w:t>.</w:t>
      </w:r>
      <w:r w:rsidR="00060CF0" w:rsidRPr="00060CF0">
        <w:rPr>
          <w:lang w:val="it-IT"/>
        </w:rPr>
        <w:t xml:space="preserve"> </w:t>
      </w:r>
      <w:r w:rsidR="00060CF0" w:rsidRPr="00060CF0">
        <w:rPr>
          <w:vertAlign w:val="superscript"/>
          <w:lang w:val="it-IT"/>
        </w:rPr>
        <w:t>2</w:t>
      </w:r>
      <w:r w:rsidR="00060CF0" w:rsidRPr="00060CF0">
        <w:rPr>
          <w:lang w:val="it-IT"/>
        </w:rPr>
        <w:t>INFN Tor Vergata, Via Della Ricerca Scientifica 1, 00133, Rome, Italy</w:t>
      </w:r>
      <w:r w:rsidR="00060CF0">
        <w:rPr>
          <w:lang w:val="it-IT"/>
        </w:rPr>
        <w:t>.</w:t>
      </w:r>
      <w:r w:rsidR="007C0BB0" w:rsidRPr="00060CF0">
        <w:rPr>
          <w:lang w:val="it-IT"/>
        </w:rPr>
        <w:t xml:space="preserve"> </w:t>
      </w:r>
      <w:r w:rsidR="00060CF0">
        <w:rPr>
          <w:vertAlign w:val="superscript"/>
          <w:lang w:val="it-IT"/>
        </w:rPr>
        <w:t>3</w:t>
      </w:r>
      <w:r w:rsidR="007C0BB0" w:rsidRPr="00060CF0">
        <w:rPr>
          <w:lang w:val="it-IT"/>
        </w:rPr>
        <w:t>M</w:t>
      </w:r>
      <w:r w:rsidR="00210E64" w:rsidRPr="00060CF0">
        <w:rPr>
          <w:lang w:val="it-IT"/>
        </w:rPr>
        <w:t>aterials Physics Center, CSIC-UPV/EHU, Paseo Manuel de Lardizabal 5, 20018 Donostia - San Sebastian, Spain</w:t>
      </w:r>
      <w:r w:rsidR="002D25D4" w:rsidRPr="00060CF0">
        <w:rPr>
          <w:lang w:val="it-IT"/>
        </w:rPr>
        <w:t>.</w:t>
      </w:r>
      <w:r w:rsidR="00C52626" w:rsidRPr="0015282A">
        <w:rPr>
          <w:lang w:val="it-IT"/>
        </w:rPr>
        <w:t xml:space="preserve"> </w:t>
      </w:r>
      <w:r w:rsidR="0015282A" w:rsidRPr="0015282A">
        <w:rPr>
          <w:vertAlign w:val="superscript"/>
        </w:rPr>
        <w:t>4</w:t>
      </w:r>
      <w:r w:rsidR="00C52626" w:rsidRPr="0015282A">
        <w:t>Department of Chemistry, University of Hong Kong, Pokfulam Road, Hong Kong SAR</w:t>
      </w:r>
      <w:r w:rsidR="00F85BA8">
        <w:t xml:space="preserve">. </w:t>
      </w:r>
      <w:r w:rsidR="00F85BA8">
        <w:rPr>
          <w:vertAlign w:val="superscript"/>
        </w:rPr>
        <w:t>5</w:t>
      </w:r>
      <w:r w:rsidR="0015282A" w:rsidRPr="001273DF">
        <w:t>Ikerbasque, Basque Foundation for Science, Bilbao 48013, Spain.</w:t>
      </w:r>
      <w:r w:rsidR="000C0E74" w:rsidRPr="0015282A">
        <w:t xml:space="preserve"> </w:t>
      </w:r>
      <w:r w:rsidR="00C52626" w:rsidRPr="004B2985">
        <w:rPr>
          <w:vertAlign w:val="superscript"/>
          <w:lang w:val="it-IT"/>
        </w:rPr>
        <w:t>6</w:t>
      </w:r>
      <w:r w:rsidR="00B10F86" w:rsidRPr="004B2985">
        <w:rPr>
          <w:lang w:val="it-IT"/>
        </w:rPr>
        <w:t>Donostia International Physics Center (DIPC), Donostia-San Sebastian 20018, Spain.</w:t>
      </w:r>
    </w:p>
    <w:p w14:paraId="163DCEB7" w14:textId="4ED5FC72" w:rsidR="002E27A7" w:rsidRPr="004B2985" w:rsidRDefault="006805A3">
      <w:pPr>
        <w:pStyle w:val="Heading3"/>
        <w:rPr>
          <w:sz w:val="18"/>
          <w:szCs w:val="18"/>
          <w:lang w:val="it-IT"/>
        </w:rPr>
      </w:pPr>
      <w:r w:rsidRPr="004B2985">
        <w:rPr>
          <w:lang w:val="it-IT"/>
        </w:rPr>
        <w:t>*</w:t>
      </w:r>
      <w:r w:rsidR="001273DF" w:rsidRPr="004B2985">
        <w:rPr>
          <w:lang w:val="it-IT"/>
        </w:rPr>
        <w:t>mattia.gaboardi</w:t>
      </w:r>
      <w:r w:rsidR="003B3121" w:rsidRPr="004B2985">
        <w:rPr>
          <w:lang w:val="it-IT"/>
        </w:rPr>
        <w:t>@</w:t>
      </w:r>
      <w:r w:rsidRPr="004B2985">
        <w:rPr>
          <w:lang w:val="it-IT"/>
        </w:rPr>
        <w:t>uniroma2</w:t>
      </w:r>
      <w:r w:rsidR="003B3121" w:rsidRPr="004B2985">
        <w:rPr>
          <w:lang w:val="it-IT"/>
        </w:rPr>
        <w:t>.</w:t>
      </w:r>
      <w:r w:rsidRPr="004B2985">
        <w:rPr>
          <w:lang w:val="it-IT"/>
        </w:rPr>
        <w:t>it</w:t>
      </w:r>
      <w:r w:rsidR="003B3121" w:rsidRPr="004B2985">
        <w:rPr>
          <w:lang w:val="it-IT" w:eastAsia="de-DE"/>
        </w:rPr>
        <w:br/>
      </w:r>
    </w:p>
    <w:p w14:paraId="4FAF7E64" w14:textId="51C8F5FC" w:rsidR="00447989" w:rsidRDefault="00BF1AE4">
      <w:r>
        <w:t>Thermal storage materials</w:t>
      </w:r>
      <w:r w:rsidR="005B7A26">
        <w:t xml:space="preserve"> </w:t>
      </w:r>
      <w:r w:rsidR="003411BE">
        <w:t xml:space="preserve">may be key to reducing </w:t>
      </w:r>
      <w:r w:rsidR="004612B2">
        <w:t>CO</w:t>
      </w:r>
      <w:r w:rsidR="004612B2" w:rsidRPr="00BF4B64">
        <w:rPr>
          <w:vertAlign w:val="subscript"/>
        </w:rPr>
        <w:t>2</w:t>
      </w:r>
      <w:r w:rsidR="004612B2">
        <w:t xml:space="preserve"> emissions owing to their ability to capture </w:t>
      </w:r>
      <w:r w:rsidR="00397CE6">
        <w:t xml:space="preserve">excess </w:t>
      </w:r>
      <w:r w:rsidR="00A11976">
        <w:t>heat</w:t>
      </w:r>
      <w:r w:rsidR="001D4AF8">
        <w:t xml:space="preserve"> and release it </w:t>
      </w:r>
      <w:r w:rsidR="00686F57">
        <w:t>on demand</w:t>
      </w:r>
      <w:r w:rsidR="001D4AF8">
        <w:t>,</w:t>
      </w:r>
      <w:r w:rsidR="004612B2">
        <w:t xml:space="preserve"> </w:t>
      </w:r>
      <w:r w:rsidR="006A2F2D" w:rsidRPr="006A2F2D">
        <w:t xml:space="preserve">thereby </w:t>
      </w:r>
      <w:r w:rsidR="00BF4B64">
        <w:t xml:space="preserve">improving </w:t>
      </w:r>
      <w:r w:rsidR="00FA22DB">
        <w:t xml:space="preserve">energy </w:t>
      </w:r>
      <w:r w:rsidR="006A2F2D">
        <w:t>efficiency</w:t>
      </w:r>
      <w:r w:rsidR="00FA22DB">
        <w:t xml:space="preserve">. </w:t>
      </w:r>
      <w:r w:rsidR="006A2F2D">
        <w:t>Unlike</w:t>
      </w:r>
      <w:r w:rsidR="00397CE6">
        <w:t xml:space="preserve"> </w:t>
      </w:r>
      <w:r w:rsidR="006A2F2D">
        <w:t xml:space="preserve">conventional </w:t>
      </w:r>
      <w:r w:rsidR="00C37FF2">
        <w:t>sensible heat-based systems</w:t>
      </w:r>
      <w:r w:rsidR="00253F24">
        <w:t>,</w:t>
      </w:r>
      <w:r w:rsidR="005B1341">
        <w:t xml:space="preserve"> latent-heat stores </w:t>
      </w:r>
      <w:r w:rsidR="00AF042A">
        <w:t xml:space="preserve">enable </w:t>
      </w:r>
      <w:r w:rsidR="00397CE6">
        <w:t xml:space="preserve">controlled </w:t>
      </w:r>
      <w:r w:rsidR="005B1341">
        <w:t xml:space="preserve">release </w:t>
      </w:r>
      <w:r w:rsidR="00246A01">
        <w:t xml:space="preserve">of the </w:t>
      </w:r>
      <w:r w:rsidR="00A16D30">
        <w:t>accumulated</w:t>
      </w:r>
      <w:r w:rsidR="00253F24">
        <w:t xml:space="preserve"> energy </w:t>
      </w:r>
      <w:r w:rsidR="00F23539">
        <w:t xml:space="preserve">in response to </w:t>
      </w:r>
      <w:r w:rsidR="00253F24">
        <w:t>external stimuli</w:t>
      </w:r>
      <w:r w:rsidR="00BF4B64">
        <w:t>.</w:t>
      </w:r>
      <w:r w:rsidR="00E024A5">
        <w:t xml:space="preserve"> </w:t>
      </w:r>
      <w:r w:rsidR="004E54B4">
        <w:t>As part of a broad</w:t>
      </w:r>
      <w:r w:rsidR="00F23539">
        <w:t>er</w:t>
      </w:r>
      <w:r w:rsidR="004E54B4">
        <w:t xml:space="preserve"> research</w:t>
      </w:r>
      <w:r w:rsidR="001F4A6F">
        <w:t xml:space="preserve"> effort</w:t>
      </w:r>
      <w:r w:rsidR="00B16CD5">
        <w:t xml:space="preserve"> </w:t>
      </w:r>
      <w:r w:rsidR="00B16CD5">
        <w:fldChar w:fldCharType="begin" w:fldLock="1"/>
      </w:r>
      <w:r w:rsidR="003B3121">
        <w:instrText>ADDIN CSL_CITATION {"citationItems":[{"id":"ITEM-1","itemData":{"DOI":"10.1039/D3YA00510K","ISSN":"2753-1457","abstract":"State-of-the-art experimental and computational techniques have been used to explore the effects of molecular isomerism on the phase behaviour of the three dihydroxybenzenes catechol, resorcinol, and hydroquinone.","author":[{"dropping-particle":"","family":"Northam de la Fuente","given":"Tomas Stephen","non-dropping-particle":"","parse-names":false,"suffix":""},{"dropping-particle":"","family":"Gaboardi","given":"Mattia","non-dropping-particle":"","parse-names":false,"suffix":""},{"dropping-particle":"","family":"Ismail","given":"Kalith M.","non-dropping-particle":"","parse-names":false,"suffix":""},{"dropping-particle":"","family":"Lisio","given":"Valerio","non-dropping-particle":"Di","parse-names":false,"suffix":""},{"dropping-particle":"","family":"Cangialosi","given":"Daniele","non-dropping-particle":"","parse-names":false,"suffix":""},{"dropping-particle":"","family":"Otero-de-la-Roza","given":"Alberto","non-dropping-particle":"","parse-names":false,"suffix":""},{"dropping-particle":"","family":"Coto","given":"Pedro B.","non-dropping-particle":"","parse-names":false,"suffix":""},{"dropping-particle":"","family":"Fernandez-Alonso","given":"Felix","non-dropping-particle":"","parse-names":false,"suffix":""}],"container-title":"Energy Advances","id":"ITEM-1","issue":"2","issued":{"date-parts":[["2024"]]},"page":"413-418","title":"Metastability and polymorphism in dihydroxybenzenes – implications for thermal energy storage","type":"article-journal","volume":"3"},"uris":["http://www.mendeley.com/documents/?uuid=92fa74e0-9aa1-4838-a7f4-b6b2f4d2050c"]},{"id":"ITEM-2","itemData":{"DOI":"10.1051/epjconf/202431000008","ISSN":"2100-014X","abstract":"A significant fraction of the energy generated for industrial and domestic applications is lost in the form of heat. Because of this, thermal-energy storage materials are receiving increasing attention as a means of storing the generated heat for later use. In this paper, a brief description is given of two types of materials used in thermal-energy-storage devices – phase change materials for latent heat storage and photoswitches for chemical energy storage. In addition, we provide a succint account of the experimental and computational tools needed to understand the microscopic mechanisms of energy storage and to facilitate the rational design of new materials.","author":[{"dropping-particle":"","family":"Northam de la Fuente","given":"T. S.","non-dropping-particle":"","parse-names":false,"suffix":""},{"dropping-particle":"","family":"Vettori","given":"I.","non-dropping-particle":"","parse-names":false,"suffix":""},{"dropping-particle":"","family":"Ismail","given":"K. M.","non-dropping-particle":"","parse-names":false,"suffix":""},{"dropping-particle":"","family":"Gaboardi","given":"M.","non-dropping-particle":"","parse-names":false,"suffix":""},{"dropping-particle":"","family":"Lisio","given":"V.","non-dropping-particle":"Di","parse-names":false,"suffix":""},{"dropping-particle":"","family":"Cangialosi","given":"D.","non-dropping-particle":"","parse-names":false,"suffix":""},{"dropping-particle":"","family":"Coto","given":"P. B.","non-dropping-particle":"","parse-names":false,"suffix":""},{"dropping-particle":"","family":"Otero-de-la-Roza","given":"A.","non-dropping-particle":"","parse-names":false,"suffix":""},{"dropping-particle":"","family":"Fernandez-Alonso","given":"F.","non-dropping-particle":"","parse-names":false,"suffix":""}],"container-title":"EPJ Web of Conferences","editor":[{"dropping-particle":"","family":"Cifarelli","given":"L.","non-dropping-particle":"","parse-names":false,"suffix":""},{"dropping-particle":"","family":"Romanelli","given":"F.","non-dropping-particle":"","parse-names":false,"suffix":""}],"id":"ITEM-2","issued":{"date-parts":[["2024","11","6"]]},"page":"00008","title":"New materials for the recovery and storage of thermal energy","type":"article-journal","volume":"310"},"uris":["http://www.mendeley.com/documents/?uuid=d9688edb-6c8d-4526-af45-0ea7fd6487f4"]}],"mendeley":{"formattedCitation":"[1,2]","plainTextFormattedCitation":"[1,2]","previouslyFormattedCitation":"[1,2]"},"properties":{"noteIndex":0},"schema":"https://github.com/citation-style-language/schema/raw/master/csl-citation.json"}</w:instrText>
      </w:r>
      <w:r w:rsidR="00B16CD5">
        <w:fldChar w:fldCharType="separate"/>
      </w:r>
      <w:r w:rsidR="00AC2796" w:rsidRPr="00AC2796">
        <w:rPr>
          <w:noProof/>
        </w:rPr>
        <w:t>[1,2]</w:t>
      </w:r>
      <w:r w:rsidR="00B16CD5">
        <w:fldChar w:fldCharType="end"/>
      </w:r>
      <w:r w:rsidR="004E54B4">
        <w:t>, w</w:t>
      </w:r>
      <w:r w:rsidR="00456823">
        <w:t xml:space="preserve">e </w:t>
      </w:r>
      <w:r w:rsidR="00F23539">
        <w:t xml:space="preserve">investigated </w:t>
      </w:r>
      <w:r w:rsidR="00773EE7">
        <w:t>n</w:t>
      </w:r>
      <w:r w:rsidR="00E024A5">
        <w:t xml:space="preserve">ovel carbon-based </w:t>
      </w:r>
      <w:r w:rsidR="00773EE7">
        <w:t>molecules</w:t>
      </w:r>
      <w:r w:rsidR="00827801">
        <w:t>,</w:t>
      </w:r>
      <w:r w:rsidR="009933ED">
        <w:t xml:space="preserve"> among</w:t>
      </w:r>
      <w:r w:rsidR="004B2985">
        <w:t>st</w:t>
      </w:r>
      <w:r w:rsidR="009933ED">
        <w:t xml:space="preserve"> </w:t>
      </w:r>
      <w:r w:rsidR="00DA3538">
        <w:t>which</w:t>
      </w:r>
      <w:r w:rsidR="00BF4B64">
        <w:t xml:space="preserve"> </w:t>
      </w:r>
      <w:r w:rsidR="001C3087">
        <w:t>c</w:t>
      </w:r>
      <w:r w:rsidR="00A70304">
        <w:t>orannulene</w:t>
      </w:r>
      <w:r w:rsidR="0099177B">
        <w:t xml:space="preserve"> </w:t>
      </w:r>
      <w:r w:rsidR="001F1E8C">
        <w:t>(CA)</w:t>
      </w:r>
      <w:r w:rsidR="001C3087">
        <w:t xml:space="preserve"> –</w:t>
      </w:r>
      <w:r w:rsidR="00A70304">
        <w:t xml:space="preserve"> a </w:t>
      </w:r>
      <w:r w:rsidR="009921A0">
        <w:t>bowl-shaped</w:t>
      </w:r>
      <w:r w:rsidR="00DA3538">
        <w:t>,</w:t>
      </w:r>
      <w:r w:rsidR="009921A0">
        <w:t xml:space="preserve"> rigid molecule</w:t>
      </w:r>
      <w:r w:rsidR="007516C4">
        <w:t xml:space="preserve"> </w:t>
      </w:r>
      <w:r w:rsidR="0032240C">
        <w:t xml:space="preserve">with </w:t>
      </w:r>
      <w:r w:rsidR="007516C4">
        <w:t xml:space="preserve">pentagonal </w:t>
      </w:r>
      <w:r w:rsidR="009933ED">
        <w:t>symmetry</w:t>
      </w:r>
      <w:r w:rsidR="001C3087">
        <w:t xml:space="preserve"> –</w:t>
      </w:r>
      <w:r w:rsidR="009933ED">
        <w:t xml:space="preserve"> </w:t>
      </w:r>
      <w:r w:rsidR="0032240C">
        <w:t xml:space="preserve">emerged as one of the most </w:t>
      </w:r>
      <w:r w:rsidR="00207105">
        <w:t xml:space="preserve">promising </w:t>
      </w:r>
      <w:r w:rsidR="0032240C">
        <w:t>candidates</w:t>
      </w:r>
      <w:r w:rsidR="007516C4">
        <w:t xml:space="preserve">. </w:t>
      </w:r>
    </w:p>
    <w:p w14:paraId="6258DBBC" w14:textId="7BB54FDC" w:rsidR="00414A11" w:rsidRDefault="00447989">
      <w:r>
        <w:t xml:space="preserve">In this study, we </w:t>
      </w:r>
      <w:r w:rsidR="0032240C">
        <w:t>employed</w:t>
      </w:r>
      <w:r>
        <w:t xml:space="preserve"> </w:t>
      </w:r>
      <w:r w:rsidR="0048760E">
        <w:t>temperature</w:t>
      </w:r>
      <w:r w:rsidR="00044F60">
        <w:t>-</w:t>
      </w:r>
      <w:r w:rsidR="0048760E">
        <w:t xml:space="preserve">dependent </w:t>
      </w:r>
      <w:r w:rsidR="005A279F">
        <w:t xml:space="preserve">powder and single-crystal </w:t>
      </w:r>
      <w:r w:rsidR="0048760E">
        <w:t>synchrotron diffraction</w:t>
      </w:r>
      <w:r w:rsidR="00044F60">
        <w:t>,</w:t>
      </w:r>
      <w:r w:rsidR="0048760E">
        <w:t xml:space="preserve"> </w:t>
      </w:r>
      <w:r w:rsidR="0057383E">
        <w:t xml:space="preserve">complemented by </w:t>
      </w:r>
      <w:r w:rsidR="0048760E">
        <w:t>QuasiElastic Neutron Scattering (QENS)</w:t>
      </w:r>
      <w:r w:rsidR="00A0089F">
        <w:t xml:space="preserve"> and Fast Scanning Calorimetry </w:t>
      </w:r>
      <w:r w:rsidR="001B338A">
        <w:t>(FSC)</w:t>
      </w:r>
      <w:r w:rsidR="0057383E">
        <w:t>,</w:t>
      </w:r>
      <w:r w:rsidR="001B338A">
        <w:t xml:space="preserve"> </w:t>
      </w:r>
      <w:r w:rsidR="001A692F">
        <w:t xml:space="preserve">to </w:t>
      </w:r>
      <w:r w:rsidR="001B338A">
        <w:t>establish</w:t>
      </w:r>
      <w:r w:rsidR="001A692F">
        <w:t xml:space="preserve"> a relationship between metastability and </w:t>
      </w:r>
      <w:r w:rsidR="00C24293">
        <w:t xml:space="preserve">molecular </w:t>
      </w:r>
      <w:r w:rsidR="00004901">
        <w:t xml:space="preserve">dynamics </w:t>
      </w:r>
      <w:r w:rsidR="001F1E8C">
        <w:t xml:space="preserve">in </w:t>
      </w:r>
      <w:r w:rsidR="009468D9">
        <w:t xml:space="preserve">CA’s </w:t>
      </w:r>
      <w:r w:rsidR="001F1E8C">
        <w:t xml:space="preserve">crystal </w:t>
      </w:r>
      <w:r w:rsidR="001B338A">
        <w:t>structure</w:t>
      </w:r>
      <w:r w:rsidR="00004901">
        <w:t xml:space="preserve">. </w:t>
      </w:r>
      <w:r w:rsidR="00C24293" w:rsidRPr="00C24293">
        <w:t xml:space="preserve">Despite </w:t>
      </w:r>
      <w:r w:rsidR="00807532">
        <w:t xml:space="preserve">the </w:t>
      </w:r>
      <w:r w:rsidR="00C24293" w:rsidRPr="00C24293">
        <w:t xml:space="preserve">apparent simplicity, CA exhibits </w:t>
      </w:r>
      <w:r w:rsidR="00C24293">
        <w:t>a rich and complex</w:t>
      </w:r>
      <w:r w:rsidR="00C24293" w:rsidRPr="00C24293">
        <w:t xml:space="preserve"> thermophysical and structural behavio</w:t>
      </w:r>
      <w:r w:rsidR="00C24293">
        <w:t>u</w:t>
      </w:r>
      <w:r w:rsidR="00C24293" w:rsidRPr="00C24293">
        <w:t>r</w:t>
      </w:r>
      <w:r w:rsidR="00C24293">
        <w:t>.</w:t>
      </w:r>
      <w:r w:rsidR="00BC3B27" w:rsidRPr="009B5841">
        <w:t xml:space="preserve"> </w:t>
      </w:r>
      <w:r w:rsidR="00BC3B27" w:rsidRPr="00BC3B27">
        <w:t>The most common low-temperature monoclinic crystal form</w:t>
      </w:r>
      <w:r w:rsidR="009B5841">
        <w:t xml:space="preserve"> of CA</w:t>
      </w:r>
      <w:r w:rsidR="00BC3B27" w:rsidRPr="00BC3B27">
        <w:t xml:space="preserve">, obtained via solution crystallization or sublimation, consists of uniquely folded tetramers </w:t>
      </w:r>
      <w:r w:rsidR="009B5841">
        <w:t>(C</w:t>
      </w:r>
      <w:r w:rsidR="009B5841" w:rsidRPr="009B5841">
        <w:rPr>
          <w:vertAlign w:val="subscript"/>
        </w:rPr>
        <w:t>20</w:t>
      </w:r>
      <w:r w:rsidR="009B5841">
        <w:t>H</w:t>
      </w:r>
      <w:r w:rsidR="009B5841" w:rsidRPr="009B5841">
        <w:rPr>
          <w:vertAlign w:val="subscript"/>
        </w:rPr>
        <w:t>10</w:t>
      </w:r>
      <w:r w:rsidR="009B5841">
        <w:t>)</w:t>
      </w:r>
      <w:r w:rsidR="009B5841" w:rsidRPr="009B5841">
        <w:rPr>
          <w:vertAlign w:val="subscript"/>
        </w:rPr>
        <w:t>4</w:t>
      </w:r>
      <w:r w:rsidR="009B5841">
        <w:t xml:space="preserve"> </w:t>
      </w:r>
      <w:r w:rsidR="00BC3B27" w:rsidRPr="00BC3B27">
        <w:t>held together by van der Waals forces</w:t>
      </w:r>
      <w:r w:rsidR="004B128D">
        <w:t xml:space="preserve"> </w:t>
      </w:r>
      <w:r w:rsidR="004B128D">
        <w:fldChar w:fldCharType="begin" w:fldLock="1"/>
      </w:r>
      <w:r w:rsidR="003B3121">
        <w:instrText>ADDIN CSL_CITATION {"citationItems":[{"id":"ITEM-1","itemData":{"DOI":"10.1107/S0567740876012430","ISBN":"0567-7408","ISSN":"05677408","PMID":"4416139","abstract":"Dibenzo[ghi,mno]fluoranthene, or corannulene, C20H10, is a highly strained hexacyclic hydrocarbon composed of five benzene rings fused into an annulus of fivefold symmetry. The compound crystallizes in space group P21/c with Z=8 and cell dimensions a=13·260 (7), b=11·859 (4), c=16·520 (7) A, P= 102·69 (5) 0 at 20°C, and a= 13·233 (15), b= 11·785 (15), c= 16·432 (15) A, P= 102·55 (7) 0 at -70°C. Data were obtained by densitometry of doubly integrated oscillation photographs at 20°C, and by diffractometer techniques at -70°C. The structure was solved by a Patterson search procedure. Refinement by block-diagonal least squares brought the final R value to 0·069 for 2013 data observed at 20°C and to 0·074 for 2137 data observed at -70 oc. The molecules are cupped with an average dihedral angle of 20·4° between least-squares planes defined by the five- and six-membered rings. Averages of chemically equivalent bond distances (corrected for foreshortening due to molecular libration) from two crystallographically independent molecules and two independent sets of data are 1·413 (3) A for the five bonds in the central ring, 1·391 (4) A for the five 'spokes', 1·440 (2) A for the ten peripheral bonds adjacent to the 'spokes', and 1·402 (5) A for the five outermost peripheral bonds.","author":[{"dropping-particle":"","family":"Hanson","given":"J. C.","non-dropping-particle":"","parse-names":false,"suffix":""},{"dropping-particle":"","family":"Nordman","given":"C. E.","non-dropping-particle":"","parse-names":false,"suffix":""}],"container-title":"Acta Crystallographica Section B Structural Crystallography and Crystal Chemistry","id":"ITEM-1","issue":"4","issued":{"date-parts":[["1976","4","15"]]},"page":"1147-1153","title":"The crystal and molecular structure of corannulene, C20H10","type":"article-journal","volume":"32"},"uris":["http://www.mendeley.com/documents/?uuid=4fc5820a-53d3-48fb-a67f-9d6a1597ea8c"]}],"mendeley":{"formattedCitation":"[3]","plainTextFormattedCitation":"[3]","previouslyFormattedCitation":"[3]"},"properties":{"noteIndex":0},"schema":"https://github.com/citation-style-language/schema/raw/master/csl-citation.json"}</w:instrText>
      </w:r>
      <w:r w:rsidR="004B128D">
        <w:fldChar w:fldCharType="separate"/>
      </w:r>
      <w:r w:rsidR="00AC2796" w:rsidRPr="00AC2796">
        <w:rPr>
          <w:noProof/>
        </w:rPr>
        <w:t>[3]</w:t>
      </w:r>
      <w:r w:rsidR="004B128D">
        <w:fldChar w:fldCharType="end"/>
      </w:r>
      <w:r w:rsidR="00271BF0">
        <w:t xml:space="preserve">. </w:t>
      </w:r>
      <w:r w:rsidR="00D42239">
        <w:t xml:space="preserve">Upon </w:t>
      </w:r>
      <w:r w:rsidR="009B5841">
        <w:t xml:space="preserve">heating, </w:t>
      </w:r>
      <w:r w:rsidR="00D42239">
        <w:t xml:space="preserve">the system </w:t>
      </w:r>
      <w:r w:rsidR="00835139">
        <w:t>undergoes</w:t>
      </w:r>
      <w:r w:rsidR="004E0663">
        <w:t xml:space="preserve"> polymorph</w:t>
      </w:r>
      <w:r w:rsidR="009A7F5C">
        <w:t xml:space="preserve">ic changes </w:t>
      </w:r>
      <w:r w:rsidR="00835139">
        <w:t xml:space="preserve">while </w:t>
      </w:r>
      <w:r w:rsidR="008523AE">
        <w:t>manifesting</w:t>
      </w:r>
      <w:r w:rsidR="00A01433">
        <w:t xml:space="preserve"> </w:t>
      </w:r>
      <w:r w:rsidR="004048E9">
        <w:t xml:space="preserve">stochastic </w:t>
      </w:r>
      <w:r w:rsidR="001B651B">
        <w:t xml:space="preserve">(plastic) </w:t>
      </w:r>
      <w:r w:rsidR="00835139">
        <w:t>behaviour</w:t>
      </w:r>
      <w:r w:rsidR="001C23D1">
        <w:t xml:space="preserve"> (see also Fig. 1) </w:t>
      </w:r>
      <w:r w:rsidR="001C23D1">
        <w:fldChar w:fldCharType="begin" w:fldLock="1"/>
      </w:r>
      <w:r w:rsidR="003B3121">
        <w:instrText>ADDIN CSL_CITATION {"citationItems":[{"id":"ITEM-1","itemData":{"DOI":"10.1016/j.carbon.2019.08.087","ISSN":"00086223","author":[{"dropping-particle":"","family":"Gaboardi","given":"Mattia","non-dropping-particle":"","parse-names":false,"suffix":""},{"dropping-particle":"","family":"Pratt","given":"Francis","non-dropping-particle":"","parse-names":false,"suffix":""},{"dropping-particle":"","family":"Milanese","given":"Chiara","non-dropping-particle":"","parse-names":false,"suffix":""},{"dropping-particle":"","family":"Taylor","given":"James","non-dropping-particle":"","parse-names":false,"suffix":""},{"dropping-particle":"","family":"Siegel","given":"Jay","non-dropping-particle":"","parse-names":false,"suffix":""},{"dropping-particle":"","family":"Fernandez-Alonso","given":"Felix","non-dropping-particle":"","parse-names":false,"suffix":""}],"container-title":"Carbon","id":"ITEM-1","issued":{"date-parts":[["2019","12"]]},"page":"432-437","title":"The interaction of hydrogen with corannulene, a promising new platform for energy storage","type":"article-journal","volume":"155"},"uris":["http://www.mendeley.com/documents/?uuid=65c85f92-2b2f-4f69-9204-6e8d2c234510"]},{"id":"ITEM-2","itemData":{"DOI":"10.1016/j.carbon.2021.07.003","ISSN":"00086223","abstract":"The condensed phases of the carbon-based nanobowl corannulene are herein investigated in the temperature range 200–573 K, combining differential scanning calorimetry, synchrotron X-ray diffraction, and quasielastic neutron-scattering. For the first time, we identify the presence of a well-defined thermal event at 382 K, a figure well below a melting point of 540 K. Contrary to naïve expectation, detailed analysis of the neutron-scattering data below and above this pre-melting transition signals the emergence of correlated stochastic dynamics within both thermodynamically stable solid phases of the material. We find that these are progressively responsible for the suppression of molecular and supramolecular order over mesoscopic length scales, and are associated with the formation of high-symmetry rotor-like states exhibiting localized stochastic motions. Upon cooling from the melt, we have also discovered a robust hysteresis associated with the existence of hitherto-unknown metastable liquid (deep-supercooled) and disordered-solid phases. This behaviour is markedly different from that observed in the quintessential Buckminsterfullerene C60 or other chemically substituted fullerene adducts studied to date at this level of detail. These results evince new and yet-to-tapped opportunities for the use of the stable and metastable phases of carbon-based nanobowls in novel applications exploiting the emergence of dynamical disorder at the nanoscale.","author":[{"dropping-particle":"","family":"Gaboardi","given":"Mattia","non-dropping-particle":"","parse-names":false,"suffix":""},{"dropping-particle":"","family":"Silverwood","given":"Ian","non-dropping-particle":"","parse-names":false,"suffix":""},{"dropping-particle":"","family":"Braunewell","given":"Balthasar","non-dropping-particle":"","parse-names":false,"suffix":""},{"dropping-particle":"","family":"Siegel","given":"Jay","non-dropping-particle":"","parse-names":false,"suffix":""},{"dropping-particle":"","family":"Fernandez-Alonso","given":"Felix","non-dropping-particle":"","parse-names":false,"suffix":""}],"container-title":"Carbon","id":"ITEM-2","issued":{"date-parts":[["2021","10"]]},"page":"196-204","publisher":"Elsevier Ltd","title":"Emergence of dynamical disorder and phase metastability in carbon nanobowls","type":"article-journal","volume":"183"},"uris":["http://www.mendeley.com/documents/?uuid=05f4ab7a-8d03-404b-b309-eebd607a0194"]}],"mendeley":{"formattedCitation":"[4,5]","plainTextFormattedCitation":"[4,5]","previouslyFormattedCitation":"[4,5]"},"properties":{"noteIndex":0},"schema":"https://github.com/citation-style-language/schema/raw/master/csl-citation.json"}</w:instrText>
      </w:r>
      <w:r w:rsidR="001C23D1">
        <w:fldChar w:fldCharType="separate"/>
      </w:r>
      <w:r w:rsidR="00AC2796" w:rsidRPr="00AC2796">
        <w:rPr>
          <w:noProof/>
        </w:rPr>
        <w:t>[4,5]</w:t>
      </w:r>
      <w:r w:rsidR="001C23D1">
        <w:fldChar w:fldCharType="end"/>
      </w:r>
      <w:r>
        <w:t>.</w:t>
      </w:r>
      <w:r w:rsidR="00EC44D0">
        <w:t xml:space="preserve"> </w:t>
      </w:r>
      <w:r w:rsidR="008D39A9">
        <w:t xml:space="preserve">When fast cooled, vitrification can be </w:t>
      </w:r>
      <w:r w:rsidR="00FE7C77">
        <w:t>imposed</w:t>
      </w:r>
      <w:r w:rsidR="00CB3C6C">
        <w:t xml:space="preserve"> on the system</w:t>
      </w:r>
      <w:r w:rsidR="008D39A9">
        <w:t xml:space="preserve">, followed by new crystalline phases obtained upon </w:t>
      </w:r>
      <w:r w:rsidR="00973459">
        <w:t>re</w:t>
      </w:r>
      <w:r w:rsidR="008D39A9">
        <w:t xml:space="preserve">heating. </w:t>
      </w:r>
    </w:p>
    <w:p w14:paraId="163DCEBB" w14:textId="30EB3BF1" w:rsidR="002E27A7" w:rsidRDefault="00414A11" w:rsidP="00414A11">
      <w:r w:rsidRPr="00414A11">
        <w:t>Our findings establish a direct link between stochastic molecular motions, structural rearrangements, and kinetic behavio</w:t>
      </w:r>
      <w:r>
        <w:t>u</w:t>
      </w:r>
      <w:r w:rsidRPr="00414A11">
        <w:t xml:space="preserve">r, ultimately tracing the progressive loss of order </w:t>
      </w:r>
      <w:r w:rsidR="00AB3CA9">
        <w:t>preceding</w:t>
      </w:r>
      <w:r w:rsidRPr="00414A11">
        <w:t xml:space="preserve"> the </w:t>
      </w:r>
      <w:r>
        <w:t xml:space="preserve">final </w:t>
      </w:r>
      <w:r w:rsidRPr="00414A11">
        <w:t>liquid state.</w:t>
      </w:r>
    </w:p>
    <w:p w14:paraId="163DCEBC" w14:textId="5812D34F" w:rsidR="002E27A7" w:rsidRDefault="007B1265">
      <w:pPr>
        <w:jc w:val="center"/>
      </w:pPr>
      <w:r>
        <w:pict w14:anchorId="163DC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7728;visibility:hidden">
            <o:lock v:ext="edit" selection="t"/>
          </v:shape>
        </w:pict>
      </w:r>
      <w:r>
        <w:rPr>
          <w:noProof/>
        </w:rPr>
        <w:pict w14:anchorId="0D5C854C">
          <v:shape id="Picture 1" o:spid="_x0000_i1025" type="#_x0000_t75" style="width:171.7pt;height:125pt;visibility:visible;mso-wrap-style:square">
            <v:imagedata r:id="rId7" o:title=""/>
          </v:shape>
        </w:pict>
      </w:r>
    </w:p>
    <w:p w14:paraId="163DCEBD" w14:textId="61A8EB41" w:rsidR="002E27A7" w:rsidRDefault="003B3121">
      <w:pPr>
        <w:pStyle w:val="Heading6"/>
      </w:pPr>
      <w:r>
        <w:rPr>
          <w:b/>
        </w:rPr>
        <w:t>Figure 1</w:t>
      </w:r>
      <w:r>
        <w:t>.</w:t>
      </w:r>
      <w:r w:rsidR="008F030E">
        <w:t xml:space="preserve"> Two of the </w:t>
      </w:r>
      <w:r w:rsidR="00875F9E">
        <w:t xml:space="preserve">four </w:t>
      </w:r>
      <w:r w:rsidR="00B0507B">
        <w:t>disordered</w:t>
      </w:r>
      <w:r w:rsidR="00875F9E">
        <w:t xml:space="preserve"> </w:t>
      </w:r>
      <w:r w:rsidR="00B0507B">
        <w:t xml:space="preserve">states </w:t>
      </w:r>
      <w:r w:rsidR="00875F9E">
        <w:t>(</w:t>
      </w:r>
      <w:r w:rsidR="00F27906">
        <w:t xml:space="preserve">inset, </w:t>
      </w:r>
      <w:r w:rsidR="00875F9E">
        <w:t xml:space="preserve">highlighted in blue and yellow colour) in the crystal </w:t>
      </w:r>
      <w:r w:rsidR="00280994">
        <w:t xml:space="preserve">and </w:t>
      </w:r>
      <w:r w:rsidR="0028256B">
        <w:t xml:space="preserve">the </w:t>
      </w:r>
      <w:r w:rsidR="00F27906">
        <w:t xml:space="preserve">temperature evolution </w:t>
      </w:r>
      <w:r w:rsidR="001D70BE">
        <w:t>of the</w:t>
      </w:r>
      <w:r w:rsidR="00280994">
        <w:t xml:space="preserve"> </w:t>
      </w:r>
      <w:r w:rsidR="0083770D">
        <w:t xml:space="preserve">respective </w:t>
      </w:r>
      <w:r w:rsidR="00280994">
        <w:t xml:space="preserve">equivalent </w:t>
      </w:r>
      <w:r w:rsidR="0028256B">
        <w:t xml:space="preserve">isotropic parameters relative to the </w:t>
      </w:r>
      <w:r w:rsidR="001D70BE">
        <w:t>rim carbons</w:t>
      </w:r>
      <w:r w:rsidR="0066530D">
        <w:t>.</w:t>
      </w:r>
      <w:r w:rsidR="001D70BE">
        <w:t xml:space="preserve"> </w:t>
      </w:r>
    </w:p>
    <w:p w14:paraId="1237DBAC" w14:textId="2E689DC8" w:rsidR="003B3121" w:rsidRPr="003B3121" w:rsidRDefault="00607BA1" w:rsidP="003B3121">
      <w:pPr>
        <w:widowControl w:val="0"/>
        <w:autoSpaceDE w:val="0"/>
        <w:autoSpaceDN w:val="0"/>
        <w:adjustRightInd w:val="0"/>
        <w:ind w:left="640" w:hanging="640"/>
        <w:rPr>
          <w:noProof/>
          <w:sz w:val="18"/>
        </w:rPr>
      </w:pPr>
      <w:r>
        <w:fldChar w:fldCharType="begin" w:fldLock="1"/>
      </w:r>
      <w:r>
        <w:instrText xml:space="preserve">ADDIN Mendeley Bibliography CSL_BIBLIOGRAPHY </w:instrText>
      </w:r>
      <w:r>
        <w:fldChar w:fldCharType="separate"/>
      </w:r>
      <w:r w:rsidR="003B3121" w:rsidRPr="003B3121">
        <w:rPr>
          <w:noProof/>
          <w:sz w:val="18"/>
        </w:rPr>
        <w:t>[1]</w:t>
      </w:r>
      <w:r w:rsidR="003B3121" w:rsidRPr="003B3121">
        <w:rPr>
          <w:noProof/>
          <w:sz w:val="18"/>
        </w:rPr>
        <w:tab/>
        <w:t xml:space="preserve">T.S. Northam de la Fuente, M. Gaboardi, K.M. Ismail, V. Di Lisio, D. Cangialosi, A. Otero-de-la-Roza, P.B. Coto, F. Fernandez-Alonso, </w:t>
      </w:r>
      <w:r w:rsidR="003B3121" w:rsidRPr="003B3121">
        <w:rPr>
          <w:i/>
          <w:iCs/>
          <w:noProof/>
          <w:sz w:val="18"/>
        </w:rPr>
        <w:t>Metastability and polymorphism in dihydroxybenzenes – implications for thermal energy storage</w:t>
      </w:r>
      <w:r w:rsidR="003B3121" w:rsidRPr="003B3121">
        <w:rPr>
          <w:noProof/>
          <w:sz w:val="18"/>
        </w:rPr>
        <w:t xml:space="preserve">, Energy Adv. 3 (2024) 413–418. </w:t>
      </w:r>
    </w:p>
    <w:p w14:paraId="03F321D7" w14:textId="7E79CB28" w:rsidR="003B3121" w:rsidRPr="003B3121" w:rsidRDefault="003B3121" w:rsidP="003B3121">
      <w:pPr>
        <w:widowControl w:val="0"/>
        <w:autoSpaceDE w:val="0"/>
        <w:autoSpaceDN w:val="0"/>
        <w:adjustRightInd w:val="0"/>
        <w:ind w:left="640" w:hanging="640"/>
        <w:rPr>
          <w:noProof/>
          <w:sz w:val="18"/>
        </w:rPr>
      </w:pPr>
      <w:r w:rsidRPr="003B3121">
        <w:rPr>
          <w:noProof/>
          <w:sz w:val="18"/>
        </w:rPr>
        <w:t>[2]</w:t>
      </w:r>
      <w:r w:rsidRPr="003B3121">
        <w:rPr>
          <w:noProof/>
          <w:sz w:val="18"/>
        </w:rPr>
        <w:tab/>
        <w:t xml:space="preserve">T.S. Northam de la Fuente, I. Vettori, K.M. Ismail, M. Gaboardi, V. Di Lisio, D. Cangialosi, P.B. Coto, A. Otero-de-la-Roza, F. Fernandez-Alonso, </w:t>
      </w:r>
      <w:r w:rsidRPr="003B3121">
        <w:rPr>
          <w:i/>
          <w:iCs/>
          <w:noProof/>
          <w:sz w:val="18"/>
        </w:rPr>
        <w:t>New materials for the recovery and storage of thermal energy</w:t>
      </w:r>
      <w:r w:rsidRPr="003B3121">
        <w:rPr>
          <w:noProof/>
          <w:sz w:val="18"/>
        </w:rPr>
        <w:t xml:space="preserve">, EPJ Web Conf. 310 (2024) 00008. </w:t>
      </w:r>
    </w:p>
    <w:p w14:paraId="2165EC1B" w14:textId="2173C501" w:rsidR="003B3121" w:rsidRPr="003B3121" w:rsidRDefault="003B3121" w:rsidP="003B3121">
      <w:pPr>
        <w:widowControl w:val="0"/>
        <w:autoSpaceDE w:val="0"/>
        <w:autoSpaceDN w:val="0"/>
        <w:adjustRightInd w:val="0"/>
        <w:ind w:left="640" w:hanging="640"/>
        <w:rPr>
          <w:noProof/>
          <w:sz w:val="18"/>
        </w:rPr>
      </w:pPr>
      <w:r w:rsidRPr="003B3121">
        <w:rPr>
          <w:noProof/>
          <w:sz w:val="18"/>
        </w:rPr>
        <w:t>[3]</w:t>
      </w:r>
      <w:r w:rsidRPr="003B3121">
        <w:rPr>
          <w:noProof/>
          <w:sz w:val="18"/>
        </w:rPr>
        <w:tab/>
        <w:t xml:space="preserve">J.C. Hanson, C.E. Nordman, </w:t>
      </w:r>
      <w:r w:rsidRPr="003B3121">
        <w:rPr>
          <w:i/>
          <w:iCs/>
          <w:noProof/>
          <w:sz w:val="18"/>
        </w:rPr>
        <w:t>The crystal and molecular structure of corannulene</w:t>
      </w:r>
      <w:r w:rsidRPr="003B3121">
        <w:rPr>
          <w:noProof/>
          <w:sz w:val="18"/>
        </w:rPr>
        <w:t>, C20H10, Acta Crystallogr. Sect. B Struct. Crystallogr. Cryst. Chem. 32 (1976) 1147–1153.</w:t>
      </w:r>
    </w:p>
    <w:p w14:paraId="5E1F87B9" w14:textId="71597A6C" w:rsidR="003B3121" w:rsidRPr="003B3121" w:rsidRDefault="003B3121" w:rsidP="003B3121">
      <w:pPr>
        <w:widowControl w:val="0"/>
        <w:autoSpaceDE w:val="0"/>
        <w:autoSpaceDN w:val="0"/>
        <w:adjustRightInd w:val="0"/>
        <w:ind w:left="640" w:hanging="640"/>
        <w:rPr>
          <w:noProof/>
          <w:sz w:val="18"/>
        </w:rPr>
      </w:pPr>
      <w:r w:rsidRPr="003B3121">
        <w:rPr>
          <w:noProof/>
          <w:sz w:val="18"/>
        </w:rPr>
        <w:t>[4]</w:t>
      </w:r>
      <w:r w:rsidRPr="003B3121">
        <w:rPr>
          <w:noProof/>
          <w:sz w:val="18"/>
        </w:rPr>
        <w:tab/>
        <w:t xml:space="preserve">M. Gaboardi, F. Pratt, C. Milanese, J. Taylor, J. Siegel, F. Fernandez-Alonso, </w:t>
      </w:r>
      <w:r w:rsidRPr="003B3121">
        <w:rPr>
          <w:i/>
          <w:iCs/>
          <w:noProof/>
          <w:sz w:val="18"/>
        </w:rPr>
        <w:t>The interaction of hydrogen with corannulene, a promising new platform for energy storage</w:t>
      </w:r>
      <w:r w:rsidRPr="003B3121">
        <w:rPr>
          <w:noProof/>
          <w:sz w:val="18"/>
        </w:rPr>
        <w:t xml:space="preserve">, Carbon N. Y. 155 (2019) 432–437. </w:t>
      </w:r>
    </w:p>
    <w:p w14:paraId="7AA69BB8" w14:textId="10BA70E1" w:rsidR="003B3121" w:rsidRPr="003B3121" w:rsidRDefault="003B3121" w:rsidP="003B3121">
      <w:pPr>
        <w:widowControl w:val="0"/>
        <w:autoSpaceDE w:val="0"/>
        <w:autoSpaceDN w:val="0"/>
        <w:adjustRightInd w:val="0"/>
        <w:ind w:left="640" w:hanging="640"/>
        <w:rPr>
          <w:noProof/>
          <w:sz w:val="18"/>
        </w:rPr>
      </w:pPr>
      <w:r w:rsidRPr="003B3121">
        <w:rPr>
          <w:noProof/>
          <w:sz w:val="18"/>
        </w:rPr>
        <w:t>[5]</w:t>
      </w:r>
      <w:r w:rsidRPr="003B3121">
        <w:rPr>
          <w:noProof/>
          <w:sz w:val="18"/>
        </w:rPr>
        <w:tab/>
        <w:t xml:space="preserve">M. Gaboardi, I. Silverwood, B. Braunewell, J. Siegel, F. Fernandez-Alonso, </w:t>
      </w:r>
      <w:r w:rsidRPr="003B3121">
        <w:rPr>
          <w:i/>
          <w:iCs/>
          <w:noProof/>
          <w:sz w:val="18"/>
        </w:rPr>
        <w:t>Emergence of dynamical disorder and phase metastability in carbon nanobowls</w:t>
      </w:r>
      <w:r w:rsidRPr="003B3121">
        <w:rPr>
          <w:noProof/>
          <w:sz w:val="18"/>
        </w:rPr>
        <w:t xml:space="preserve">, Carbon N. Y. 183 (2021) 196–204. </w:t>
      </w:r>
    </w:p>
    <w:p w14:paraId="163DCEC9" w14:textId="71C2ADC2" w:rsidR="002E27A7" w:rsidRDefault="00607BA1" w:rsidP="003B3121">
      <w:pPr>
        <w:widowControl w:val="0"/>
        <w:autoSpaceDE w:val="0"/>
        <w:autoSpaceDN w:val="0"/>
        <w:adjustRightInd w:val="0"/>
        <w:ind w:left="640" w:hanging="640"/>
      </w:pPr>
      <w:r>
        <w:fldChar w:fldCharType="end"/>
      </w:r>
    </w:p>
    <w:sectPr w:rsidR="002E27A7">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DCED3" w14:textId="77777777" w:rsidR="003B3121" w:rsidRDefault="003B3121">
      <w:pPr>
        <w:spacing w:after="0"/>
      </w:pPr>
      <w:r>
        <w:separator/>
      </w:r>
    </w:p>
  </w:endnote>
  <w:endnote w:type="continuationSeparator" w:id="0">
    <w:p w14:paraId="163DCED5" w14:textId="77777777" w:rsidR="003B3121" w:rsidRDefault="003B31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DCECD" w14:textId="77777777" w:rsidR="002E27A7" w:rsidRPr="003B3121" w:rsidRDefault="003B3121">
    <w:pPr>
      <w:pStyle w:val="Footer"/>
      <w:rPr>
        <w:color w:val="FFFFFF" w:themeColor="background1"/>
      </w:rPr>
    </w:pPr>
    <w:r w:rsidRPr="003B3121">
      <w:rPr>
        <w:color w:val="FFFFFF" w:themeColor="background1"/>
      </w:rPr>
      <w:t xml:space="preserve">Acta </w:t>
    </w:r>
    <w:r w:rsidRPr="001433B6">
      <w:t>Cryst</w:t>
    </w:r>
    <w:r w:rsidRPr="003B3121">
      <w:rPr>
        <w:color w:val="FFFFFF" w:themeColor="background1"/>
      </w:rPr>
      <w:t>. (2025). A81, e1</w:t>
    </w:r>
  </w:p>
  <w:p w14:paraId="163DCECE" w14:textId="77777777" w:rsidR="002E27A7" w:rsidRDefault="002E27A7">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DCECF" w14:textId="77777777" w:rsidR="003B3121" w:rsidRDefault="003B3121">
      <w:pPr>
        <w:spacing w:after="0"/>
      </w:pPr>
      <w:r>
        <w:separator/>
      </w:r>
    </w:p>
  </w:footnote>
  <w:footnote w:type="continuationSeparator" w:id="0">
    <w:p w14:paraId="163DCED1" w14:textId="77777777" w:rsidR="003B3121" w:rsidRDefault="003B31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DCECC" w14:textId="77777777" w:rsidR="002E27A7" w:rsidRDefault="003B3121">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1"/>
    <w:compatSetting w:name="useWord2013TrackBottomHyphenation" w:uri="http://schemas.microsoft.com/office/word" w:val="1"/>
  </w:compat>
  <w:rsids>
    <w:rsidRoot w:val="002E27A7"/>
    <w:rsid w:val="0000421A"/>
    <w:rsid w:val="00004901"/>
    <w:rsid w:val="00016BAE"/>
    <w:rsid w:val="00044F60"/>
    <w:rsid w:val="00060CF0"/>
    <w:rsid w:val="000C0E74"/>
    <w:rsid w:val="000C3DBF"/>
    <w:rsid w:val="001273DF"/>
    <w:rsid w:val="001433B6"/>
    <w:rsid w:val="0015282A"/>
    <w:rsid w:val="001A692F"/>
    <w:rsid w:val="001B338A"/>
    <w:rsid w:val="001B651B"/>
    <w:rsid w:val="001C23D1"/>
    <w:rsid w:val="001C3087"/>
    <w:rsid w:val="001D4AF8"/>
    <w:rsid w:val="001D70BE"/>
    <w:rsid w:val="001F1E8C"/>
    <w:rsid w:val="001F4A6F"/>
    <w:rsid w:val="001F6330"/>
    <w:rsid w:val="00207105"/>
    <w:rsid w:val="00210E64"/>
    <w:rsid w:val="00246A01"/>
    <w:rsid w:val="00253F24"/>
    <w:rsid w:val="00271BF0"/>
    <w:rsid w:val="00280994"/>
    <w:rsid w:val="0028256B"/>
    <w:rsid w:val="002857A6"/>
    <w:rsid w:val="002974FF"/>
    <w:rsid w:val="002D25D4"/>
    <w:rsid w:val="002D7BC2"/>
    <w:rsid w:val="002E27A7"/>
    <w:rsid w:val="002E68FD"/>
    <w:rsid w:val="0032240C"/>
    <w:rsid w:val="003411BE"/>
    <w:rsid w:val="00397CE6"/>
    <w:rsid w:val="003B3121"/>
    <w:rsid w:val="003E59AE"/>
    <w:rsid w:val="004048E9"/>
    <w:rsid w:val="00414A11"/>
    <w:rsid w:val="00447989"/>
    <w:rsid w:val="00456823"/>
    <w:rsid w:val="004612B2"/>
    <w:rsid w:val="0048760E"/>
    <w:rsid w:val="00492AAC"/>
    <w:rsid w:val="004A68D4"/>
    <w:rsid w:val="004B128D"/>
    <w:rsid w:val="004B2985"/>
    <w:rsid w:val="004E0663"/>
    <w:rsid w:val="004E54B4"/>
    <w:rsid w:val="00571ECF"/>
    <w:rsid w:val="0057383E"/>
    <w:rsid w:val="005A279F"/>
    <w:rsid w:val="005B1341"/>
    <w:rsid w:val="005B2644"/>
    <w:rsid w:val="005B7A26"/>
    <w:rsid w:val="005E1567"/>
    <w:rsid w:val="00607BA1"/>
    <w:rsid w:val="0066530D"/>
    <w:rsid w:val="006805A3"/>
    <w:rsid w:val="00686F57"/>
    <w:rsid w:val="006A2F2D"/>
    <w:rsid w:val="006A63C8"/>
    <w:rsid w:val="006D5EC6"/>
    <w:rsid w:val="006D6DD2"/>
    <w:rsid w:val="00722010"/>
    <w:rsid w:val="007516C4"/>
    <w:rsid w:val="00773EE7"/>
    <w:rsid w:val="007847AC"/>
    <w:rsid w:val="00792EEA"/>
    <w:rsid w:val="007B1265"/>
    <w:rsid w:val="007C0BB0"/>
    <w:rsid w:val="007C30D2"/>
    <w:rsid w:val="007F4A6F"/>
    <w:rsid w:val="00802FFA"/>
    <w:rsid w:val="00807532"/>
    <w:rsid w:val="00827801"/>
    <w:rsid w:val="008337DA"/>
    <w:rsid w:val="00835139"/>
    <w:rsid w:val="0083770D"/>
    <w:rsid w:val="008420F3"/>
    <w:rsid w:val="008523AE"/>
    <w:rsid w:val="00875F9E"/>
    <w:rsid w:val="00893B1D"/>
    <w:rsid w:val="008C70C8"/>
    <w:rsid w:val="008D39A9"/>
    <w:rsid w:val="008F030E"/>
    <w:rsid w:val="009036B9"/>
    <w:rsid w:val="009053F2"/>
    <w:rsid w:val="00942510"/>
    <w:rsid w:val="009468D9"/>
    <w:rsid w:val="00973459"/>
    <w:rsid w:val="0099177B"/>
    <w:rsid w:val="009921A0"/>
    <w:rsid w:val="009933ED"/>
    <w:rsid w:val="00996290"/>
    <w:rsid w:val="009A7F5C"/>
    <w:rsid w:val="009B42D0"/>
    <w:rsid w:val="009B5841"/>
    <w:rsid w:val="00A0089F"/>
    <w:rsid w:val="00A01433"/>
    <w:rsid w:val="00A11976"/>
    <w:rsid w:val="00A16D30"/>
    <w:rsid w:val="00A27985"/>
    <w:rsid w:val="00A650EF"/>
    <w:rsid w:val="00A70304"/>
    <w:rsid w:val="00A95093"/>
    <w:rsid w:val="00A96687"/>
    <w:rsid w:val="00AA6686"/>
    <w:rsid w:val="00AA782B"/>
    <w:rsid w:val="00AB3CA9"/>
    <w:rsid w:val="00AC2796"/>
    <w:rsid w:val="00AD1877"/>
    <w:rsid w:val="00AE15F2"/>
    <w:rsid w:val="00AF042A"/>
    <w:rsid w:val="00B0507B"/>
    <w:rsid w:val="00B05595"/>
    <w:rsid w:val="00B07952"/>
    <w:rsid w:val="00B07C38"/>
    <w:rsid w:val="00B10F86"/>
    <w:rsid w:val="00B16CD5"/>
    <w:rsid w:val="00B26ED5"/>
    <w:rsid w:val="00B27C34"/>
    <w:rsid w:val="00B9239D"/>
    <w:rsid w:val="00BC3B27"/>
    <w:rsid w:val="00BD057D"/>
    <w:rsid w:val="00BF1AE4"/>
    <w:rsid w:val="00BF4B64"/>
    <w:rsid w:val="00C14428"/>
    <w:rsid w:val="00C24293"/>
    <w:rsid w:val="00C37FF2"/>
    <w:rsid w:val="00C52626"/>
    <w:rsid w:val="00CB3C6C"/>
    <w:rsid w:val="00CE3960"/>
    <w:rsid w:val="00D26001"/>
    <w:rsid w:val="00D31B29"/>
    <w:rsid w:val="00D32BD3"/>
    <w:rsid w:val="00D42239"/>
    <w:rsid w:val="00DA3538"/>
    <w:rsid w:val="00E018D4"/>
    <w:rsid w:val="00E024A5"/>
    <w:rsid w:val="00E05422"/>
    <w:rsid w:val="00E201EE"/>
    <w:rsid w:val="00E51220"/>
    <w:rsid w:val="00E90C96"/>
    <w:rsid w:val="00EB4704"/>
    <w:rsid w:val="00EC44D0"/>
    <w:rsid w:val="00EC6547"/>
    <w:rsid w:val="00F12ECE"/>
    <w:rsid w:val="00F23539"/>
    <w:rsid w:val="00F27906"/>
    <w:rsid w:val="00F508A5"/>
    <w:rsid w:val="00F85BA8"/>
    <w:rsid w:val="00FA22DB"/>
    <w:rsid w:val="00FB3B9E"/>
    <w:rsid w:val="00FE7C77"/>
    <w:rsid w:val="00FF0B72"/>
    <w:rsid w:val="00FF7A5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3DCEB4"/>
  <w15:docId w15:val="{9F702DCA-5327-4316-9E38-D0B39495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2144</Words>
  <Characters>12224</Characters>
  <Application>Microsoft Office Word</Application>
  <DocSecurity>0</DocSecurity>
  <Lines>101</Lines>
  <Paragraphs>28</Paragraphs>
  <ScaleCrop>false</ScaleCrop>
  <Company>MFF UK</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Mattia Gianandrea Gaboardi</cp:lastModifiedBy>
  <cp:revision>159</cp:revision>
  <dcterms:created xsi:type="dcterms:W3CDTF">2025-04-10T08:22:00Z</dcterms:created>
  <dcterms:modified xsi:type="dcterms:W3CDTF">2025-04-16T12:27:00Z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Mendeley Document_1">
    <vt:lpwstr>True</vt:lpwstr>
  </property>
  <property fmtid="{D5CDD505-2E9C-101B-9397-08002B2CF9AE}" pid="7" name="Mendeley Unique User Id_1">
    <vt:lpwstr>0932ce2d-56f0-30d3-8f5e-d9e64fbf7c8a</vt:lpwstr>
  </property>
  <property fmtid="{D5CDD505-2E9C-101B-9397-08002B2CF9AE}" pid="8" name="Mendeley Citation Style_1">
    <vt:lpwstr>http://www.zotero.org/styles/acta-materialia</vt:lpwstr>
  </property>
  <property fmtid="{D5CDD505-2E9C-101B-9397-08002B2CF9AE}" pid="9" name="Mendeley Recent Style Id 0_1">
    <vt:lpwstr>http://www.zotero.org/styles/acta-materialia</vt:lpwstr>
  </property>
  <property fmtid="{D5CDD505-2E9C-101B-9397-08002B2CF9AE}" pid="10" name="Mendeley Recent Style Name 0_1">
    <vt:lpwstr>Acta Materialia</vt:lpwstr>
  </property>
  <property fmtid="{D5CDD505-2E9C-101B-9397-08002B2CF9AE}" pid="11" name="Mendeley Recent Style Id 1_1">
    <vt:lpwstr>http://www.zotero.org/styles/american-medical-association</vt:lpwstr>
  </property>
  <property fmtid="{D5CDD505-2E9C-101B-9397-08002B2CF9AE}" pid="12" name="Mendeley Recent Style Name 1_1">
    <vt:lpwstr>American Medical Association 11th edition</vt:lpwstr>
  </property>
  <property fmtid="{D5CDD505-2E9C-101B-9397-08002B2CF9AE}" pid="13" name="Mendeley Recent Style Id 2_1">
    <vt:lpwstr>http://www.zotero.org/styles/american-political-science-association</vt:lpwstr>
  </property>
  <property fmtid="{D5CDD505-2E9C-101B-9397-08002B2CF9AE}" pid="14" name="Mendeley Recent Style Name 2_1">
    <vt:lpwstr>American Political Science Association</vt:lpwstr>
  </property>
  <property fmtid="{D5CDD505-2E9C-101B-9397-08002B2CF9AE}" pid="15" name="Mendeley Recent Style Id 3_1">
    <vt:lpwstr>http://www.zotero.org/styles/apa</vt:lpwstr>
  </property>
  <property fmtid="{D5CDD505-2E9C-101B-9397-08002B2CF9AE}" pid="16" name="Mendeley Recent Style Name 3_1">
    <vt:lpwstr>American Psychological Association 7th edition</vt:lpwstr>
  </property>
  <property fmtid="{D5CDD505-2E9C-101B-9397-08002B2CF9AE}" pid="17" name="Mendeley Recent Style Id 4_1">
    <vt:lpwstr>http://www.zotero.org/styles/american-sociological-association</vt:lpwstr>
  </property>
  <property fmtid="{D5CDD505-2E9C-101B-9397-08002B2CF9AE}" pid="18" name="Mendeley Recent Style Name 4_1">
    <vt:lpwstr>American Sociological Association 6th/7th edition</vt:lpwstr>
  </property>
  <property fmtid="{D5CDD505-2E9C-101B-9397-08002B2CF9AE}" pid="19" name="Mendeley Recent Style Id 5_1">
    <vt:lpwstr>http://www.zotero.org/styles/chicago-author-date</vt:lpwstr>
  </property>
  <property fmtid="{D5CDD505-2E9C-101B-9397-08002B2CF9AE}" pid="20" name="Mendeley Recent Style Name 5_1">
    <vt:lpwstr>Chicago Manual of Style 17th edition (author-date)</vt:lpwstr>
  </property>
  <property fmtid="{D5CDD505-2E9C-101B-9397-08002B2CF9AE}" pid="21" name="Mendeley Recent Style Id 6_1">
    <vt:lpwstr>http://www.zotero.org/styles/harvard1</vt:lpwstr>
  </property>
  <property fmtid="{D5CDD505-2E9C-101B-9397-08002B2CF9AE}" pid="22" name="Mendeley Recent Style Name 6_1">
    <vt:lpwstr>Harvard reference format 1 (deprecated)</vt:lpwstr>
  </property>
  <property fmtid="{D5CDD505-2E9C-101B-9397-08002B2CF9AE}" pid="23" name="Mendeley Recent Style Id 7_1">
    <vt:lpwstr>http://www.zotero.org/styles/ieee</vt:lpwstr>
  </property>
  <property fmtid="{D5CDD505-2E9C-101B-9397-08002B2CF9AE}" pid="24" name="Mendeley Recent Style Name 7_1">
    <vt:lpwstr>IEEE</vt:lpwstr>
  </property>
  <property fmtid="{D5CDD505-2E9C-101B-9397-08002B2CF9AE}" pid="25" name="Mendeley Recent Style Id 8_1">
    <vt:lpwstr>http://www.zotero.org/styles/modern-humanities-research-association</vt:lpwstr>
  </property>
  <property fmtid="{D5CDD505-2E9C-101B-9397-08002B2CF9AE}" pid="26" name="Mendeley Recent Style Name 8_1">
    <vt:lpwstr>Modern Humanities Research Association 3rd edition (note with bibliography)</vt:lpwstr>
  </property>
  <property fmtid="{D5CDD505-2E9C-101B-9397-08002B2CF9AE}" pid="27" name="Mendeley Recent Style Id 9_1">
    <vt:lpwstr>http://www.zotero.org/styles/modern-language-association</vt:lpwstr>
  </property>
  <property fmtid="{D5CDD505-2E9C-101B-9397-08002B2CF9AE}" pid="28" name="Mendeley Recent Style Name 9_1">
    <vt:lpwstr>Modern Language Association 9th edition</vt:lpwstr>
  </property>
</Properties>
</file>