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8E28" w14:textId="6BA1020E" w:rsidR="008F5D8F" w:rsidRDefault="00BD7C89">
      <w:pPr>
        <w:pStyle w:val="Heading1"/>
      </w:pPr>
      <w:r>
        <w:t>High temperature phase transitio</w:t>
      </w:r>
      <w:r w:rsidR="00801A15">
        <w:t xml:space="preserve">n in a 1:1 co-crystal of </w:t>
      </w:r>
      <w:r w:rsidR="005F77D1">
        <w:t xml:space="preserve">butyl </w:t>
      </w:r>
      <w:proofErr w:type="spellStart"/>
      <w:r w:rsidR="005F77D1">
        <w:rPr>
          <w:i/>
          <w:iCs/>
        </w:rPr>
        <w:t>p</w:t>
      </w:r>
      <w:r w:rsidR="005F77D1" w:rsidRPr="005F77D1">
        <w:t>-</w:t>
      </w:r>
      <w:proofErr w:type="gramStart"/>
      <w:r w:rsidR="005F77D1" w:rsidRPr="005F77D1">
        <w:t>hy</w:t>
      </w:r>
      <w:r w:rsidR="00FE7A0A">
        <w:t>d</w:t>
      </w:r>
      <w:r w:rsidR="005F77D1" w:rsidRPr="005F77D1">
        <w:t>roxybenzoate</w:t>
      </w:r>
      <w:r w:rsidR="005F77D1">
        <w:t>:</w:t>
      </w:r>
      <w:r w:rsidR="00EF0BFE">
        <w:t>isonicotinamide</w:t>
      </w:r>
      <w:proofErr w:type="spellEnd"/>
      <w:proofErr w:type="gramEnd"/>
      <w:r w:rsidR="009E39A1">
        <w:t>.</w:t>
      </w:r>
    </w:p>
    <w:p w14:paraId="27B98E29" w14:textId="59BD029A" w:rsidR="008F5D8F" w:rsidRDefault="00174A68">
      <w:pPr>
        <w:pStyle w:val="Heading2"/>
      </w:pPr>
      <w:r>
        <w:t>M.R.J. Elsegood</w:t>
      </w:r>
      <w:r>
        <w:rPr>
          <w:vertAlign w:val="superscript"/>
        </w:rPr>
        <w:t>1</w:t>
      </w:r>
      <w:r>
        <w:t xml:space="preserve">, </w:t>
      </w:r>
      <w:r w:rsidR="006D02F9">
        <w:t>C</w:t>
      </w:r>
      <w:r>
        <w:t>.</w:t>
      </w:r>
      <w:r w:rsidR="006D02F9">
        <w:t xml:space="preserve"> Li</w:t>
      </w:r>
      <w:r>
        <w:rPr>
          <w:vertAlign w:val="superscript"/>
        </w:rPr>
        <w:t>1</w:t>
      </w:r>
      <w:r>
        <w:t xml:space="preserve">, </w:t>
      </w:r>
      <w:r w:rsidR="006D02F9">
        <w:t>H</w:t>
      </w:r>
      <w:r>
        <w:t xml:space="preserve">. </w:t>
      </w:r>
      <w:r w:rsidR="006D02F9">
        <w:t>Yang</w:t>
      </w:r>
      <w:r w:rsidR="006D02F9">
        <w:rPr>
          <w:vertAlign w:val="superscript"/>
        </w:rPr>
        <w:t>1</w:t>
      </w:r>
      <w:r w:rsidR="006D02F9">
        <w:t>, J.</w:t>
      </w:r>
      <w:r w:rsidR="00665BC5">
        <w:t>P.</w:t>
      </w:r>
      <w:r w:rsidR="006D02F9">
        <w:t xml:space="preserve"> Orton</w:t>
      </w:r>
      <w:r w:rsidR="006D02F9">
        <w:rPr>
          <w:vertAlign w:val="superscript"/>
        </w:rPr>
        <w:t>2</w:t>
      </w:r>
    </w:p>
    <w:p w14:paraId="27B98E2A" w14:textId="604C1671" w:rsidR="008F5D8F" w:rsidRDefault="006950B4">
      <w:pPr>
        <w:pStyle w:val="Heading3"/>
      </w:pPr>
      <w:r>
        <w:rPr>
          <w:vertAlign w:val="superscript"/>
        </w:rPr>
        <w:t>1</w:t>
      </w:r>
      <w:r w:rsidR="006D02F9">
        <w:t>Chemistry Dep</w:t>
      </w:r>
      <w:r w:rsidR="007F1860">
        <w:t>t. Loughborough University, Loughborough, LE11 3TU, UK</w:t>
      </w:r>
      <w:r>
        <w:t xml:space="preserve"> (Heading 3 style, Times New Roman 10pt, italic), </w:t>
      </w:r>
      <w:r>
        <w:rPr>
          <w:vertAlign w:val="superscript"/>
        </w:rPr>
        <w:t>2</w:t>
      </w:r>
      <w:r w:rsidR="007F1860">
        <w:t>UK National Crystallography Service</w:t>
      </w:r>
      <w:r w:rsidR="00EA1E83">
        <w:t>, School of Chemistry &amp; Engineering, University of Southampton, SO17 1BJ, UK</w:t>
      </w:r>
      <w:r w:rsidR="00B10344">
        <w:t>.</w:t>
      </w:r>
      <w:r>
        <w:t xml:space="preserve"> </w:t>
      </w:r>
    </w:p>
    <w:p w14:paraId="27B98E2B" w14:textId="6205CEFB" w:rsidR="008F5D8F" w:rsidRDefault="006950B4">
      <w:pPr>
        <w:pStyle w:val="Heading3"/>
        <w:rPr>
          <w:sz w:val="18"/>
          <w:szCs w:val="18"/>
        </w:rPr>
      </w:pPr>
      <w:r>
        <w:t xml:space="preserve">Email of communicating </w:t>
      </w:r>
      <w:r w:rsidR="00B10344">
        <w:t>m.r.j.elsegood@lboro.ac.uk</w:t>
      </w:r>
      <w:r>
        <w:t xml:space="preserve"> </w:t>
      </w:r>
      <w:r>
        <w:rPr>
          <w:lang w:eastAsia="de-DE"/>
        </w:rPr>
        <w:br/>
      </w:r>
    </w:p>
    <w:p w14:paraId="3881FCD6" w14:textId="24F7F7C5" w:rsidR="00A15B50" w:rsidRDefault="00D52CA2" w:rsidP="00A405D4">
      <w:pPr>
        <w:rPr>
          <w:rFonts w:ascii="Nimbus Roman" w:eastAsia="Symbol" w:hAnsi="Nimbus Roman" w:cs="Symbol"/>
        </w:rPr>
      </w:pPr>
      <w:r>
        <w:t xml:space="preserve">Butylparaben (butyl </w:t>
      </w:r>
      <w:r w:rsidRPr="00FD55A6">
        <w:rPr>
          <w:i/>
          <w:iCs/>
        </w:rPr>
        <w:t>p</w:t>
      </w:r>
      <w:r>
        <w:t>-</w:t>
      </w:r>
      <w:r w:rsidR="002F4392">
        <w:t>hydroxybenzoate</w:t>
      </w:r>
      <w:r w:rsidR="00AC430B">
        <w:t xml:space="preserve">) is used in cosmetics and </w:t>
      </w:r>
      <w:r w:rsidR="00FD55A6">
        <w:t>pharmaceuticals</w:t>
      </w:r>
      <w:r w:rsidR="001E6A46">
        <w:t xml:space="preserve"> and is a </w:t>
      </w:r>
      <w:proofErr w:type="gramStart"/>
      <w:r w:rsidR="001E6A46">
        <w:t>naturally-derived</w:t>
      </w:r>
      <w:proofErr w:type="gramEnd"/>
      <w:r w:rsidR="001E6A46">
        <w:t xml:space="preserve"> preservative</w:t>
      </w:r>
      <w:r w:rsidR="00FD55A6">
        <w:t>, while</w:t>
      </w:r>
      <w:r w:rsidR="000216EE">
        <w:t xml:space="preserve"> </w:t>
      </w:r>
      <w:proofErr w:type="spellStart"/>
      <w:r w:rsidR="00FD55A6">
        <w:t>i</w:t>
      </w:r>
      <w:r w:rsidR="000216EE">
        <w:t>sonicotinamide</w:t>
      </w:r>
      <w:proofErr w:type="spellEnd"/>
      <w:r w:rsidR="000216EE">
        <w:t xml:space="preserve"> is a common co-former</w:t>
      </w:r>
      <w:r w:rsidR="00FD55A6">
        <w:t>, with both considered safe</w:t>
      </w:r>
      <w:r w:rsidR="00A405D4">
        <w:t xml:space="preserve"> materials. </w:t>
      </w:r>
      <w:r w:rsidR="00052E67">
        <w:t>The crystal structure of butylparaben-</w:t>
      </w:r>
      <w:proofErr w:type="spellStart"/>
      <w:r w:rsidR="00052E67">
        <w:t>isonicotinamide</w:t>
      </w:r>
      <w:proofErr w:type="spellEnd"/>
      <w:r w:rsidR="00052E67">
        <w:t xml:space="preserve"> was first reporte</w:t>
      </w:r>
      <w:r w:rsidR="002A67DA">
        <w:t>d by our team in 201</w:t>
      </w:r>
      <w:r w:rsidR="00F45ADF">
        <w:t>6</w:t>
      </w:r>
      <w:r w:rsidR="002A67DA">
        <w:t xml:space="preserve"> as a single crystal study at 150 K</w:t>
      </w:r>
      <w:r w:rsidR="008A086F">
        <w:t xml:space="preserve"> [1] </w:t>
      </w:r>
      <w:r w:rsidR="006266BA">
        <w:t>{</w:t>
      </w:r>
      <w:r w:rsidR="00F05DD5">
        <w:t xml:space="preserve">CCDC </w:t>
      </w:r>
      <w:r w:rsidR="006266BA">
        <w:t xml:space="preserve">PAGCAE}. </w:t>
      </w:r>
      <w:r w:rsidR="00E54002">
        <w:t>The structure</w:t>
      </w:r>
      <w:r w:rsidR="000846FF">
        <w:t xml:space="preserve"> shows</w:t>
      </w:r>
      <w:r w:rsidR="000F2A18">
        <w:t xml:space="preserve"> a</w:t>
      </w:r>
      <w:r w:rsidR="000846FF">
        <w:t xml:space="preserve"> hydrogen</w:t>
      </w:r>
      <w:r w:rsidR="000E6C2C">
        <w:t>-</w:t>
      </w:r>
      <w:r w:rsidR="000846FF">
        <w:t>bonded</w:t>
      </w:r>
      <w:r w:rsidR="000E6C2C">
        <w:t>,</w:t>
      </w:r>
      <w:r w:rsidR="000846FF">
        <w:t xml:space="preserve"> slightly undulating</w:t>
      </w:r>
      <w:r w:rsidR="000E6C2C">
        <w:t>,</w:t>
      </w:r>
      <w:r w:rsidR="000846FF">
        <w:t xml:space="preserve"> sheet</w:t>
      </w:r>
      <w:r w:rsidR="000E6C2C">
        <w:t xml:space="preserve"> packing arrangement. </w:t>
      </w:r>
      <w:r w:rsidR="00B427C4">
        <w:t>Our recent studies, using other techniques</w:t>
      </w:r>
      <w:r w:rsidR="00626F5D">
        <w:t>, have indicated that there are structural changes that occu</w:t>
      </w:r>
      <w:r w:rsidR="00E86D2C">
        <w:t>r</w:t>
      </w:r>
      <w:r w:rsidR="00626F5D">
        <w:t xml:space="preserve"> at elevated temperatures</w:t>
      </w:r>
      <w:r w:rsidR="00E86D2C">
        <w:t xml:space="preserve">, </w:t>
      </w:r>
      <w:r w:rsidR="00B5171C">
        <w:t>approx. in the range 91-94</w:t>
      </w:r>
      <w:r w:rsidR="00B5171C">
        <w:rPr>
          <w:rFonts w:ascii="Nimbus Roman" w:eastAsia="Symbol" w:hAnsi="Nimbus Roman" w:cs="Symbol"/>
        </w:rPr>
        <w:t xml:space="preserve">°C. </w:t>
      </w:r>
    </w:p>
    <w:p w14:paraId="27C24B9E" w14:textId="44D4D1C7" w:rsidR="009B693A" w:rsidRDefault="009B693A">
      <w:pPr>
        <w:rPr>
          <w:rFonts w:ascii="Nimbus Roman" w:eastAsia="Symbol" w:hAnsi="Nimbus Roman" w:cs="Symbol"/>
        </w:rPr>
      </w:pPr>
      <w:r>
        <w:rPr>
          <w:rFonts w:ascii="Nimbus Roman" w:eastAsia="Symbol" w:hAnsi="Nimbus Roman" w:cs="Symbol"/>
        </w:rPr>
        <w:t>Thermogravimetric analysis through this temperature range indicted no mass loss</w:t>
      </w:r>
      <w:r w:rsidR="005718E5">
        <w:rPr>
          <w:rFonts w:ascii="Nimbus Roman" w:eastAsia="Symbol" w:hAnsi="Nimbus Roman" w:cs="Symbol"/>
        </w:rPr>
        <w:t>, indicating no decomposition of the constituent components</w:t>
      </w:r>
      <w:r w:rsidR="00654660">
        <w:rPr>
          <w:rFonts w:ascii="Nimbus Roman" w:eastAsia="Symbol" w:hAnsi="Nimbus Roman" w:cs="Symbol"/>
        </w:rPr>
        <w:t>. DSC</w:t>
      </w:r>
      <w:r w:rsidR="005A43E3">
        <w:rPr>
          <w:rFonts w:ascii="Nimbus Roman" w:eastAsia="Symbol" w:hAnsi="Nimbus Roman" w:cs="Symbol"/>
        </w:rPr>
        <w:t xml:space="preserve"> scans </w:t>
      </w:r>
      <w:r w:rsidR="00402C41">
        <w:rPr>
          <w:rFonts w:ascii="Nimbus Roman" w:eastAsia="Symbol" w:hAnsi="Nimbus Roman" w:cs="Symbol"/>
        </w:rPr>
        <w:t xml:space="preserve">(Fig. 1) </w:t>
      </w:r>
      <w:r w:rsidR="005A43E3">
        <w:rPr>
          <w:rFonts w:ascii="Nimbus Roman" w:eastAsia="Symbol" w:hAnsi="Nimbus Roman" w:cs="Symbol"/>
        </w:rPr>
        <w:t xml:space="preserve">showed </w:t>
      </w:r>
      <w:r w:rsidR="00F8046F">
        <w:rPr>
          <w:rFonts w:ascii="Nimbus Roman" w:eastAsia="Symbol" w:hAnsi="Nimbus Roman" w:cs="Symbol"/>
        </w:rPr>
        <w:t>a small</w:t>
      </w:r>
      <w:r w:rsidR="00EE0DD4">
        <w:rPr>
          <w:rFonts w:ascii="Nimbus Roman" w:eastAsia="Symbol" w:hAnsi="Nimbus Roman" w:cs="Symbol"/>
        </w:rPr>
        <w:t>,</w:t>
      </w:r>
      <w:r w:rsidR="00F8046F">
        <w:rPr>
          <w:rFonts w:ascii="Nimbus Roman" w:eastAsia="Symbol" w:hAnsi="Nimbus Roman" w:cs="Symbol"/>
        </w:rPr>
        <w:t xml:space="preserve"> endothermic peak at around 93.6°C</w:t>
      </w:r>
      <w:r w:rsidR="002B44FD">
        <w:rPr>
          <w:rFonts w:ascii="Nimbus Roman" w:eastAsia="Symbol" w:hAnsi="Nimbus Roman" w:cs="Symbol"/>
        </w:rPr>
        <w:t xml:space="preserve"> and a melting point</w:t>
      </w:r>
      <w:r w:rsidR="00BC414A">
        <w:rPr>
          <w:rFonts w:ascii="Nimbus Roman" w:eastAsia="Symbol" w:hAnsi="Nimbus Roman" w:cs="Symbol"/>
        </w:rPr>
        <w:t xml:space="preserve"> </w:t>
      </w:r>
      <w:r w:rsidR="00EE0DD4">
        <w:rPr>
          <w:rFonts w:ascii="Nimbus Roman" w:eastAsia="Symbol" w:hAnsi="Nimbus Roman" w:cs="Symbol"/>
        </w:rPr>
        <w:t>of</w:t>
      </w:r>
      <w:r w:rsidR="00BC414A">
        <w:rPr>
          <w:rFonts w:ascii="Nimbus Roman" w:eastAsia="Symbol" w:hAnsi="Nimbus Roman" w:cs="Symbol"/>
        </w:rPr>
        <w:t xml:space="preserve"> </w:t>
      </w:r>
      <w:r w:rsidR="00BC414A" w:rsidRPr="00EE0DD4">
        <w:rPr>
          <w:rFonts w:ascii="Nimbus Roman" w:eastAsia="Symbol" w:hAnsi="Nimbus Roman" w:cs="Symbol"/>
          <w:i/>
          <w:iCs/>
        </w:rPr>
        <w:t>ca</w:t>
      </w:r>
      <w:r w:rsidR="00BC414A">
        <w:rPr>
          <w:rFonts w:ascii="Nimbus Roman" w:eastAsia="Symbol" w:hAnsi="Nimbus Roman" w:cs="Symbol"/>
        </w:rPr>
        <w:t>. 110°C. Optical</w:t>
      </w:r>
      <w:r w:rsidR="00730D47">
        <w:rPr>
          <w:rFonts w:ascii="Nimbus Roman" w:eastAsia="Symbol" w:hAnsi="Nimbus Roman" w:cs="Symbol"/>
        </w:rPr>
        <w:t xml:space="preserve"> analysis via photographic and video recording of images</w:t>
      </w:r>
      <w:r w:rsidR="00EE0DD4">
        <w:rPr>
          <w:rFonts w:ascii="Nimbus Roman" w:eastAsia="Symbol" w:hAnsi="Nimbus Roman" w:cs="Symbol"/>
        </w:rPr>
        <w:t>,</w:t>
      </w:r>
      <w:r w:rsidR="00730D47">
        <w:rPr>
          <w:rFonts w:ascii="Nimbus Roman" w:eastAsia="Symbol" w:hAnsi="Nimbus Roman" w:cs="Symbol"/>
        </w:rPr>
        <w:t xml:space="preserve"> showed </w:t>
      </w:r>
      <w:r w:rsidR="00FB2C0C">
        <w:rPr>
          <w:rFonts w:ascii="Nimbus Roman" w:eastAsia="Symbol" w:hAnsi="Nimbus Roman" w:cs="Symbol"/>
        </w:rPr>
        <w:t xml:space="preserve">single </w:t>
      </w:r>
      <w:r w:rsidR="00730D47">
        <w:rPr>
          <w:rFonts w:ascii="Nimbus Roman" w:eastAsia="Symbol" w:hAnsi="Nimbus Roman" w:cs="Symbol"/>
        </w:rPr>
        <w:t>crystals</w:t>
      </w:r>
      <w:r w:rsidR="008510FC">
        <w:rPr>
          <w:rFonts w:ascii="Nimbus Roman" w:eastAsia="Symbol" w:hAnsi="Nimbus Roman" w:cs="Symbol"/>
        </w:rPr>
        <w:t xml:space="preserve"> jumping, moving</w:t>
      </w:r>
      <w:r w:rsidR="00FB2C0C">
        <w:rPr>
          <w:rFonts w:ascii="Nimbus Roman" w:eastAsia="Symbol" w:hAnsi="Nimbus Roman" w:cs="Symbol"/>
        </w:rPr>
        <w:t>,</w:t>
      </w:r>
      <w:r w:rsidR="008510FC">
        <w:rPr>
          <w:rFonts w:ascii="Nimbus Roman" w:eastAsia="Symbol" w:hAnsi="Nimbus Roman" w:cs="Symbol"/>
        </w:rPr>
        <w:t xml:space="preserve"> and changing morphology in response to heating</w:t>
      </w:r>
      <w:r w:rsidR="00FB2C0C">
        <w:rPr>
          <w:rFonts w:ascii="Nimbus Roman" w:eastAsia="Symbol" w:hAnsi="Nimbus Roman" w:cs="Symbol"/>
        </w:rPr>
        <w:t>.</w:t>
      </w:r>
      <w:r w:rsidR="001A3641">
        <w:rPr>
          <w:rFonts w:ascii="Nimbus Roman" w:eastAsia="Symbol" w:hAnsi="Nimbus Roman" w:cs="Symbol"/>
        </w:rPr>
        <w:t xml:space="preserve"> </w:t>
      </w:r>
      <w:r w:rsidR="00141996">
        <w:rPr>
          <w:rFonts w:ascii="Nimbus Roman" w:eastAsia="Symbol" w:hAnsi="Nimbus Roman" w:cs="Symbol"/>
        </w:rPr>
        <w:t>Variable-temperature</w:t>
      </w:r>
      <w:r w:rsidR="001A3641">
        <w:rPr>
          <w:rFonts w:ascii="Nimbus Roman" w:eastAsia="Symbol" w:hAnsi="Nimbus Roman" w:cs="Symbol"/>
        </w:rPr>
        <w:t xml:space="preserve"> PXRD</w:t>
      </w:r>
      <w:r w:rsidR="00141996">
        <w:rPr>
          <w:rFonts w:ascii="Nimbus Roman" w:eastAsia="Symbol" w:hAnsi="Nimbus Roman" w:cs="Symbol"/>
        </w:rPr>
        <w:t xml:space="preserve"> experiments </w:t>
      </w:r>
      <w:r w:rsidR="0029549E">
        <w:rPr>
          <w:rFonts w:ascii="Nimbus Roman" w:eastAsia="Symbol" w:hAnsi="Nimbus Roman" w:cs="Symbol"/>
        </w:rPr>
        <w:t>starting from 30°C</w:t>
      </w:r>
      <w:r w:rsidR="0027293A">
        <w:rPr>
          <w:rFonts w:ascii="Nimbus Roman" w:eastAsia="Symbol" w:hAnsi="Nimbus Roman" w:cs="Symbol"/>
        </w:rPr>
        <w:t>,</w:t>
      </w:r>
      <w:r w:rsidR="0029549E">
        <w:rPr>
          <w:rFonts w:ascii="Nimbus Roman" w:eastAsia="Symbol" w:hAnsi="Nimbus Roman" w:cs="Symbol"/>
        </w:rPr>
        <w:t xml:space="preserve"> </w:t>
      </w:r>
      <w:r w:rsidR="00A54EBE">
        <w:rPr>
          <w:rFonts w:ascii="Nimbus Roman" w:eastAsia="Symbol" w:hAnsi="Nimbus Roman" w:cs="Symbol"/>
        </w:rPr>
        <w:t>going past the proposed transition temperature</w:t>
      </w:r>
      <w:r w:rsidR="0027293A">
        <w:rPr>
          <w:rFonts w:ascii="Nimbus Roman" w:eastAsia="Symbol" w:hAnsi="Nimbus Roman" w:cs="Symbol"/>
        </w:rPr>
        <w:t>,</w:t>
      </w:r>
      <w:r w:rsidR="00A54EBE">
        <w:rPr>
          <w:rFonts w:ascii="Nimbus Roman" w:eastAsia="Symbol" w:hAnsi="Nimbus Roman" w:cs="Symbol"/>
        </w:rPr>
        <w:t xml:space="preserve"> and back down to 30°C were</w:t>
      </w:r>
      <w:r w:rsidR="00D00964">
        <w:rPr>
          <w:rFonts w:ascii="Nimbus Roman" w:eastAsia="Symbol" w:hAnsi="Nimbus Roman" w:cs="Symbol"/>
        </w:rPr>
        <w:t xml:space="preserve"> largely inconclusive. </w:t>
      </w:r>
    </w:p>
    <w:p w14:paraId="1A26EAA2" w14:textId="017D27BE" w:rsidR="0027293A" w:rsidRDefault="0027293A">
      <w:pPr>
        <w:rPr>
          <w:rFonts w:ascii="Nimbus Roman" w:eastAsia="Symbol" w:hAnsi="Nimbus Roman" w:cs="Symbol"/>
        </w:rPr>
      </w:pPr>
      <w:r>
        <w:rPr>
          <w:rFonts w:ascii="Nimbus Roman" w:eastAsia="Symbol" w:hAnsi="Nimbus Roman" w:cs="Symbol"/>
        </w:rPr>
        <w:t>Thus</w:t>
      </w:r>
      <w:r w:rsidR="007A7884">
        <w:rPr>
          <w:rFonts w:ascii="Nimbus Roman" w:eastAsia="Symbol" w:hAnsi="Nimbus Roman" w:cs="Symbol"/>
        </w:rPr>
        <w:t>,</w:t>
      </w:r>
      <w:r>
        <w:rPr>
          <w:rFonts w:ascii="Nimbus Roman" w:eastAsia="Symbol" w:hAnsi="Nimbus Roman" w:cs="Symbol"/>
        </w:rPr>
        <w:t xml:space="preserve"> we </w:t>
      </w:r>
      <w:r w:rsidR="004415EB">
        <w:rPr>
          <w:rFonts w:ascii="Nimbus Roman" w:eastAsia="Symbol" w:hAnsi="Nimbus Roman" w:cs="Symbol"/>
        </w:rPr>
        <w:t>have</w:t>
      </w:r>
      <w:r w:rsidR="00D90267">
        <w:rPr>
          <w:rFonts w:ascii="Nimbus Roman" w:eastAsia="Symbol" w:hAnsi="Nimbus Roman" w:cs="Symbol"/>
        </w:rPr>
        <w:t>,</w:t>
      </w:r>
      <w:r w:rsidR="004415EB">
        <w:rPr>
          <w:rFonts w:ascii="Nimbus Roman" w:eastAsia="Symbol" w:hAnsi="Nimbus Roman" w:cs="Symbol"/>
        </w:rPr>
        <w:t xml:space="preserve"> </w:t>
      </w:r>
      <w:r w:rsidR="00352707">
        <w:rPr>
          <w:rFonts w:ascii="Nimbus Roman" w:eastAsia="Symbol" w:hAnsi="Nimbus Roman" w:cs="Symbol"/>
        </w:rPr>
        <w:t xml:space="preserve">very </w:t>
      </w:r>
      <w:r w:rsidR="00FF13CF">
        <w:rPr>
          <w:rFonts w:ascii="Nimbus Roman" w:eastAsia="Symbol" w:hAnsi="Nimbus Roman" w:cs="Symbol"/>
        </w:rPr>
        <w:t>recently (</w:t>
      </w:r>
      <w:r w:rsidR="00E37521">
        <w:rPr>
          <w:rFonts w:ascii="Nimbus Roman" w:eastAsia="Symbol" w:hAnsi="Nimbus Roman" w:cs="Symbol"/>
        </w:rPr>
        <w:t>M</w:t>
      </w:r>
      <w:r w:rsidR="00FF13CF">
        <w:rPr>
          <w:rFonts w:ascii="Nimbus Roman" w:eastAsia="Symbol" w:hAnsi="Nimbus Roman" w:cs="Symbol"/>
        </w:rPr>
        <w:t>ay 2025)</w:t>
      </w:r>
      <w:r w:rsidR="00D90267">
        <w:rPr>
          <w:rFonts w:ascii="Nimbus Roman" w:eastAsia="Symbol" w:hAnsi="Nimbus Roman" w:cs="Symbol"/>
        </w:rPr>
        <w:t>,</w:t>
      </w:r>
      <w:r w:rsidR="00FF13CF">
        <w:rPr>
          <w:rFonts w:ascii="Nimbus Roman" w:eastAsia="Symbol" w:hAnsi="Nimbus Roman" w:cs="Symbol"/>
        </w:rPr>
        <w:t xml:space="preserve"> </w:t>
      </w:r>
      <w:r w:rsidR="004415EB">
        <w:rPr>
          <w:rFonts w:ascii="Nimbus Roman" w:eastAsia="Symbol" w:hAnsi="Nimbus Roman" w:cs="Symbol"/>
        </w:rPr>
        <w:t>undertaken an extensive series of VT single crystal experiments to further understand the structural changes</w:t>
      </w:r>
      <w:r w:rsidR="007A7884">
        <w:rPr>
          <w:rFonts w:ascii="Nimbus Roman" w:eastAsia="Symbol" w:hAnsi="Nimbus Roman" w:cs="Symbol"/>
        </w:rPr>
        <w:t xml:space="preserve"> at these elevated temperatures. In total</w:t>
      </w:r>
      <w:r w:rsidR="00D8566B">
        <w:rPr>
          <w:rFonts w:ascii="Nimbus Roman" w:eastAsia="Symbol" w:hAnsi="Nimbus Roman" w:cs="Symbol"/>
        </w:rPr>
        <w:t>,</w:t>
      </w:r>
      <w:r w:rsidR="007A7884">
        <w:rPr>
          <w:rFonts w:ascii="Nimbus Roman" w:eastAsia="Symbol" w:hAnsi="Nimbus Roman" w:cs="Symbol"/>
        </w:rPr>
        <w:t xml:space="preserve"> 19 data sets were collected</w:t>
      </w:r>
      <w:r w:rsidR="00352707">
        <w:rPr>
          <w:rFonts w:ascii="Nimbus Roman" w:eastAsia="Symbol" w:hAnsi="Nimbus Roman" w:cs="Symbol"/>
        </w:rPr>
        <w:t>,</w:t>
      </w:r>
      <w:r w:rsidR="00D8566B">
        <w:rPr>
          <w:rFonts w:ascii="Nimbus Roman" w:eastAsia="Symbol" w:hAnsi="Nimbus Roman" w:cs="Symbol"/>
        </w:rPr>
        <w:t xml:space="preserve"> and we have succeeded in identifying the second, high temp. </w:t>
      </w:r>
      <w:r w:rsidR="00352707">
        <w:rPr>
          <w:rFonts w:ascii="Nimbus Roman" w:eastAsia="Symbol" w:hAnsi="Nimbus Roman" w:cs="Symbol"/>
        </w:rPr>
        <w:t>polymorph. The poster will</w:t>
      </w:r>
      <w:r w:rsidR="00FF13CF">
        <w:rPr>
          <w:rFonts w:ascii="Nimbus Roman" w:eastAsia="Symbol" w:hAnsi="Nimbus Roman" w:cs="Symbol"/>
        </w:rPr>
        <w:t xml:space="preserve"> present the analysis of these </w:t>
      </w:r>
      <w:r w:rsidR="00881528">
        <w:rPr>
          <w:rFonts w:ascii="Nimbus Roman" w:eastAsia="Symbol" w:hAnsi="Nimbus Roman" w:cs="Symbol"/>
        </w:rPr>
        <w:t>latest</w:t>
      </w:r>
      <w:r w:rsidR="002800DC">
        <w:rPr>
          <w:rFonts w:ascii="Nimbus Roman" w:eastAsia="Symbol" w:hAnsi="Nimbus Roman" w:cs="Symbol"/>
        </w:rPr>
        <w:t xml:space="preserve"> SCXRD VT </w:t>
      </w:r>
      <w:r w:rsidR="00FF13CF">
        <w:rPr>
          <w:rFonts w:ascii="Nimbus Roman" w:eastAsia="Symbol" w:hAnsi="Nimbus Roman" w:cs="Symbol"/>
        </w:rPr>
        <w:t>experiments</w:t>
      </w:r>
      <w:r w:rsidR="00E37521">
        <w:rPr>
          <w:rFonts w:ascii="Nimbus Roman" w:eastAsia="Symbol" w:hAnsi="Nimbus Roman" w:cs="Symbol"/>
        </w:rPr>
        <w:t>.</w:t>
      </w:r>
    </w:p>
    <w:p w14:paraId="22FF6CEE" w14:textId="77777777" w:rsidR="001D4059" w:rsidRPr="008A086F" w:rsidRDefault="001D4059"/>
    <w:p w14:paraId="27B98E30" w14:textId="74514B2C" w:rsidR="008F5D8F" w:rsidRDefault="00FE7A0A">
      <w:pPr>
        <w:jc w:val="center"/>
      </w:pPr>
      <w:r>
        <w:rPr>
          <w:noProof/>
        </w:rPr>
        <w:pict w14:anchorId="681BA8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A graph of a temperature&#10;&#10;Description automatically generated" style="width:368.25pt;height:274.5pt;visibility:visible;mso-wrap-style:square">
            <v:imagedata r:id="rId7" o:title="A graph of a temperature&#10;&#10;Description automatically generated"/>
          </v:shape>
        </w:pict>
      </w:r>
      <w:r>
        <w:pict w14:anchorId="27B98E3E">
          <v:shape id="_x0000_tole_rId2" o:spid="_x0000_s1027" type="#_x0000_t75" style="position:absolute;left:0;text-align:left;margin-left:0;margin-top:0;width:50pt;height:50pt;z-index:251657728;visibility:hidden;mso-position-horizontal-relative:text;mso-position-vertical-relative:text">
            <o:lock v:ext="edit" selection="t"/>
          </v:shape>
        </w:pict>
      </w:r>
    </w:p>
    <w:p w14:paraId="27B98E31" w14:textId="5BC45EF3" w:rsidR="008F5D8F" w:rsidRDefault="006950B4">
      <w:pPr>
        <w:pStyle w:val="Heading6"/>
      </w:pPr>
      <w:r>
        <w:rPr>
          <w:b/>
        </w:rPr>
        <w:t>Figure 1</w:t>
      </w:r>
      <w:r>
        <w:t xml:space="preserve">. </w:t>
      </w:r>
      <w:r w:rsidR="00C64B53">
        <w:t>DSC curv</w:t>
      </w:r>
      <w:r w:rsidR="00DC71A3">
        <w:t>e of 1:</w:t>
      </w:r>
      <w:r w:rsidR="00F33E53">
        <w:t>1</w:t>
      </w:r>
      <w:r w:rsidR="00DC71A3">
        <w:t xml:space="preserve"> co</w:t>
      </w:r>
      <w:r w:rsidR="00F33E53">
        <w:t>-</w:t>
      </w:r>
      <w:r w:rsidR="00DC71A3">
        <w:t xml:space="preserve">crystal of butyl </w:t>
      </w:r>
      <w:proofErr w:type="spellStart"/>
      <w:proofErr w:type="gramStart"/>
      <w:r w:rsidR="00DC71A3">
        <w:t>paraben:isonicotinamide</w:t>
      </w:r>
      <w:proofErr w:type="spellEnd"/>
      <w:proofErr w:type="gramEnd"/>
      <w:r w:rsidR="00402C41">
        <w:t>.</w:t>
      </w:r>
    </w:p>
    <w:p w14:paraId="27B98E32" w14:textId="77777777" w:rsidR="008F5D8F" w:rsidRDefault="008F5D8F">
      <w:pPr>
        <w:rPr>
          <w:lang w:eastAsia="cs-CZ"/>
        </w:rPr>
      </w:pPr>
    </w:p>
    <w:p w14:paraId="20A60EC7" w14:textId="31BBB772" w:rsidR="00955EFB" w:rsidRDefault="00955EFB" w:rsidP="00955EFB">
      <w:pPr>
        <w:pStyle w:val="Heading4"/>
      </w:pPr>
      <w:r>
        <w:t xml:space="preserve">[1] Bhardwaj, R. M, Yang, H., &amp; Florence, A. (2016). </w:t>
      </w:r>
      <w:r>
        <w:rPr>
          <w:i/>
        </w:rPr>
        <w:t xml:space="preserve">Acta </w:t>
      </w:r>
      <w:proofErr w:type="spellStart"/>
      <w:r>
        <w:rPr>
          <w:i/>
        </w:rPr>
        <w:t>Cryst</w:t>
      </w:r>
      <w:proofErr w:type="spellEnd"/>
      <w:r>
        <w:rPr>
          <w:i/>
        </w:rPr>
        <w:t>.</w:t>
      </w:r>
      <w:r w:rsidR="00E6112F">
        <w:rPr>
          <w:i/>
        </w:rPr>
        <w:t>,</w:t>
      </w:r>
      <w:r>
        <w:t xml:space="preserve"> </w:t>
      </w:r>
      <w:r w:rsidRPr="00E6112F">
        <w:rPr>
          <w:b/>
          <w:bCs w:val="0"/>
        </w:rPr>
        <w:t>E72</w:t>
      </w:r>
      <w:r>
        <w:t>, 53-55.</w:t>
      </w:r>
    </w:p>
    <w:p w14:paraId="6F520ECE" w14:textId="77777777" w:rsidR="00954D5C" w:rsidRDefault="00954D5C">
      <w:pPr>
        <w:pStyle w:val="Acknowledgement"/>
      </w:pPr>
    </w:p>
    <w:sectPr w:rsidR="00954D5C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8D100" w14:textId="77777777" w:rsidR="000A65EC" w:rsidRDefault="000A65EC">
      <w:pPr>
        <w:spacing w:after="0"/>
      </w:pPr>
      <w:r>
        <w:separator/>
      </w:r>
    </w:p>
  </w:endnote>
  <w:endnote w:type="continuationSeparator" w:id="0">
    <w:p w14:paraId="4BEC5C3F" w14:textId="77777777" w:rsidR="000A65EC" w:rsidRDefault="000A65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Nimbus Roman">
    <w:altName w:val="Cambria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8E41" w14:textId="77777777" w:rsidR="008F5D8F" w:rsidRDefault="006950B4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27B98E42" w14:textId="77777777" w:rsidR="008F5D8F" w:rsidRDefault="008F5D8F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D2CDB" w14:textId="77777777" w:rsidR="000A65EC" w:rsidRDefault="000A65EC">
      <w:pPr>
        <w:spacing w:after="0"/>
      </w:pPr>
      <w:r>
        <w:separator/>
      </w:r>
    </w:p>
  </w:footnote>
  <w:footnote w:type="continuationSeparator" w:id="0">
    <w:p w14:paraId="1A2E8578" w14:textId="77777777" w:rsidR="000A65EC" w:rsidRDefault="000A65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8E40" w14:textId="77777777" w:rsidR="008F5D8F" w:rsidRDefault="006950B4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D8F"/>
    <w:rsid w:val="000216EE"/>
    <w:rsid w:val="00052E67"/>
    <w:rsid w:val="000846FF"/>
    <w:rsid w:val="000A65EC"/>
    <w:rsid w:val="000E6C2C"/>
    <w:rsid w:val="000F2A18"/>
    <w:rsid w:val="00141996"/>
    <w:rsid w:val="00174A68"/>
    <w:rsid w:val="001A3641"/>
    <w:rsid w:val="001A4B81"/>
    <w:rsid w:val="001D4059"/>
    <w:rsid w:val="001E6A46"/>
    <w:rsid w:val="0027227B"/>
    <w:rsid w:val="0027293A"/>
    <w:rsid w:val="002800DC"/>
    <w:rsid w:val="0028152B"/>
    <w:rsid w:val="0029549E"/>
    <w:rsid w:val="002A67DA"/>
    <w:rsid w:val="002B44FD"/>
    <w:rsid w:val="002E6351"/>
    <w:rsid w:val="002F4392"/>
    <w:rsid w:val="00352707"/>
    <w:rsid w:val="003B3EDD"/>
    <w:rsid w:val="00402C41"/>
    <w:rsid w:val="004415EB"/>
    <w:rsid w:val="005718E5"/>
    <w:rsid w:val="00571C00"/>
    <w:rsid w:val="005A43E3"/>
    <w:rsid w:val="005A485F"/>
    <w:rsid w:val="005F77D1"/>
    <w:rsid w:val="00623201"/>
    <w:rsid w:val="006266BA"/>
    <w:rsid w:val="00626F5D"/>
    <w:rsid w:val="00654660"/>
    <w:rsid w:val="00665BC5"/>
    <w:rsid w:val="006950B4"/>
    <w:rsid w:val="006D02F9"/>
    <w:rsid w:val="00730D47"/>
    <w:rsid w:val="007A7884"/>
    <w:rsid w:val="007F1860"/>
    <w:rsid w:val="00801A15"/>
    <w:rsid w:val="008510FC"/>
    <w:rsid w:val="0085592B"/>
    <w:rsid w:val="00875219"/>
    <w:rsid w:val="00881528"/>
    <w:rsid w:val="008A086F"/>
    <w:rsid w:val="008F5D8F"/>
    <w:rsid w:val="00954D5C"/>
    <w:rsid w:val="00955EFB"/>
    <w:rsid w:val="009B693A"/>
    <w:rsid w:val="009E39A1"/>
    <w:rsid w:val="00A15B50"/>
    <w:rsid w:val="00A405D4"/>
    <w:rsid w:val="00A54EBE"/>
    <w:rsid w:val="00AC430B"/>
    <w:rsid w:val="00AD5E08"/>
    <w:rsid w:val="00B10344"/>
    <w:rsid w:val="00B123D1"/>
    <w:rsid w:val="00B427C4"/>
    <w:rsid w:val="00B5171C"/>
    <w:rsid w:val="00BC414A"/>
    <w:rsid w:val="00BD7C89"/>
    <w:rsid w:val="00C57DF7"/>
    <w:rsid w:val="00C64B53"/>
    <w:rsid w:val="00CD7E73"/>
    <w:rsid w:val="00D00964"/>
    <w:rsid w:val="00D22901"/>
    <w:rsid w:val="00D52CA2"/>
    <w:rsid w:val="00D8566B"/>
    <w:rsid w:val="00D90267"/>
    <w:rsid w:val="00DC71A3"/>
    <w:rsid w:val="00E26C3C"/>
    <w:rsid w:val="00E37521"/>
    <w:rsid w:val="00E54002"/>
    <w:rsid w:val="00E6112F"/>
    <w:rsid w:val="00E86D2C"/>
    <w:rsid w:val="00EA1E83"/>
    <w:rsid w:val="00EA7D60"/>
    <w:rsid w:val="00EE0DD4"/>
    <w:rsid w:val="00EF0BFE"/>
    <w:rsid w:val="00F00F67"/>
    <w:rsid w:val="00F05DD5"/>
    <w:rsid w:val="00F33E53"/>
    <w:rsid w:val="00F45ADF"/>
    <w:rsid w:val="00F8046F"/>
    <w:rsid w:val="00F94BF8"/>
    <w:rsid w:val="00FB2C0C"/>
    <w:rsid w:val="00FD55A6"/>
    <w:rsid w:val="00FE0112"/>
    <w:rsid w:val="00FE7A0A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7B98E28"/>
  <w15:docId w15:val="{16B8D28C-8F73-4BE4-B7C4-CBFE832A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314</Words>
  <Characters>1790</Characters>
  <Application>Microsoft Office Word</Application>
  <DocSecurity>0</DocSecurity>
  <Lines>14</Lines>
  <Paragraphs>4</Paragraphs>
  <ScaleCrop>false</ScaleCrop>
  <Company>MFF UK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Mark Elsegood</cp:lastModifiedBy>
  <cp:revision>100</cp:revision>
  <dcterms:created xsi:type="dcterms:W3CDTF">2019-09-04T15:26:00Z</dcterms:created>
  <dcterms:modified xsi:type="dcterms:W3CDTF">2025-05-20T14:42:00Z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