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89A0" w14:textId="77777777" w:rsidR="001316EC" w:rsidRPr="001316EC" w:rsidRDefault="001316EC" w:rsidP="00B32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316EC">
        <w:rPr>
          <w:rFonts w:ascii="Times New Roman" w:hAnsi="Times New Roman" w:cs="Times New Roman"/>
          <w:b/>
          <w:bCs/>
          <w:szCs w:val="20"/>
        </w:rPr>
        <w:t>MS</w:t>
      </w:r>
      <w:r w:rsidRPr="001316EC">
        <w:rPr>
          <w:rFonts w:ascii="Times New Roman" w:hAnsi="Times New Roman" w:cs="Times New Roman"/>
          <w:b/>
          <w:bCs/>
          <w:szCs w:val="20"/>
        </w:rPr>
        <w:tab/>
      </w:r>
      <w:r w:rsidRPr="001316EC">
        <w:rPr>
          <w:rFonts w:ascii="Times New Roman" w:hAnsi="Times New Roman" w:cs="Times New Roman"/>
          <w:b/>
          <w:bCs/>
          <w:szCs w:val="20"/>
        </w:rPr>
        <w:tab/>
      </w:r>
      <w:r w:rsidRPr="001316EC">
        <w:rPr>
          <w:rFonts w:ascii="Times New Roman" w:hAnsi="Times New Roman" w:cs="Times New Roman"/>
          <w:b/>
          <w:bCs/>
          <w:szCs w:val="20"/>
        </w:rPr>
        <w:tab/>
      </w:r>
      <w:r w:rsidRPr="001316EC">
        <w:rPr>
          <w:rFonts w:ascii="Times New Roman" w:hAnsi="Times New Roman" w:cs="Times New Roman"/>
          <w:b/>
          <w:bCs/>
          <w:szCs w:val="20"/>
        </w:rPr>
        <w:tab/>
      </w:r>
      <w:r w:rsidRPr="001316EC">
        <w:rPr>
          <w:rFonts w:ascii="Times New Roman" w:hAnsi="Times New Roman" w:cs="Times New Roman"/>
          <w:b/>
          <w:bCs/>
          <w:szCs w:val="20"/>
        </w:rPr>
        <w:tab/>
      </w:r>
      <w:r w:rsidRPr="001316EC">
        <w:rPr>
          <w:rFonts w:ascii="Times New Roman" w:hAnsi="Times New Roman" w:cs="Times New Roman"/>
          <w:b/>
          <w:bCs/>
          <w:szCs w:val="20"/>
        </w:rPr>
        <w:tab/>
        <w:t xml:space="preserve"> </w:t>
      </w:r>
      <w:proofErr w:type="spellStart"/>
      <w:r w:rsidRPr="001316EC">
        <w:rPr>
          <w:rFonts w:ascii="Times New Roman" w:hAnsi="Times New Roman" w:cs="Times New Roman"/>
          <w:b/>
          <w:bCs/>
          <w:szCs w:val="20"/>
        </w:rPr>
        <w:t>Microsymposium</w:t>
      </w:r>
      <w:proofErr w:type="spellEnd"/>
    </w:p>
    <w:p w14:paraId="02D6AA0D" w14:textId="77777777" w:rsidR="001316EC" w:rsidRDefault="001316EC" w:rsidP="001316E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0"/>
          <w:szCs w:val="20"/>
        </w:rPr>
      </w:pPr>
    </w:p>
    <w:p w14:paraId="294050E2" w14:textId="5A59E963" w:rsidR="001316EC" w:rsidRDefault="006C3384" w:rsidP="00131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384">
        <w:rPr>
          <w:rFonts w:ascii="Arial" w:hAnsi="Arial" w:cs="Arial"/>
          <w:b/>
          <w:bCs/>
          <w:sz w:val="24"/>
          <w:szCs w:val="24"/>
        </w:rPr>
        <w:t>Periodic trends of stereochemical activity of lone electron pairs</w:t>
      </w:r>
      <w:r w:rsidR="00B3253C">
        <w:rPr>
          <w:rFonts w:ascii="Arial" w:hAnsi="Arial" w:cs="Arial"/>
          <w:b/>
          <w:bCs/>
          <w:sz w:val="24"/>
          <w:szCs w:val="24"/>
        </w:rPr>
        <w:t>: comparison between two models</w:t>
      </w:r>
    </w:p>
    <w:p w14:paraId="3D016445" w14:textId="77777777" w:rsidR="00B3253C" w:rsidRDefault="00B3253C" w:rsidP="001316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36BB5A8" w14:textId="2AC67D7A" w:rsidR="001316EC" w:rsidRPr="001316EC" w:rsidRDefault="000C1303" w:rsidP="00131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97874437"/>
      <w:r>
        <w:rPr>
          <w:rFonts w:ascii="Arial" w:hAnsi="Arial" w:cs="Arial"/>
          <w:b/>
          <w:bCs/>
        </w:rPr>
        <w:t>M. Mangir Murshed</w:t>
      </w:r>
      <w:r w:rsidR="001316EC" w:rsidRPr="000C1303">
        <w:rPr>
          <w:rFonts w:ascii="Arial" w:hAnsi="Arial" w:cs="Arial"/>
          <w:b/>
          <w:bCs/>
          <w:vertAlign w:val="superscript"/>
        </w:rPr>
        <w:t>1</w:t>
      </w:r>
      <w:r w:rsidR="0086425C">
        <w:rPr>
          <w:rFonts w:ascii="Arial" w:hAnsi="Arial" w:cs="Arial"/>
          <w:b/>
          <w:bCs/>
          <w:vertAlign w:val="superscript"/>
        </w:rPr>
        <w:t>,2</w:t>
      </w:r>
    </w:p>
    <w:bookmarkEnd w:id="0"/>
    <w:p w14:paraId="7624A327" w14:textId="77777777" w:rsidR="001316EC" w:rsidRDefault="001316EC" w:rsidP="001316EC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7694070D" w14:textId="6B9D0685" w:rsidR="001316EC" w:rsidRPr="00907B10" w:rsidRDefault="0048760F" w:rsidP="001316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115E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University of Bremen, Institute of Inorganic Chemistry and Crystallography, </w:t>
      </w:r>
      <w:proofErr w:type="spellStart"/>
      <w:r w:rsidRPr="0048760F">
        <w:rPr>
          <w:rFonts w:ascii="Times New Roman" w:hAnsi="Times New Roman" w:cs="Times New Roman"/>
          <w:i/>
          <w:iCs/>
          <w:sz w:val="20"/>
          <w:szCs w:val="20"/>
        </w:rPr>
        <w:t>Leobener</w:t>
      </w:r>
      <w:proofErr w:type="spellEnd"/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8760F">
        <w:rPr>
          <w:rFonts w:ascii="Times New Roman" w:hAnsi="Times New Roman" w:cs="Times New Roman"/>
          <w:i/>
          <w:iCs/>
          <w:sz w:val="20"/>
          <w:szCs w:val="20"/>
        </w:rPr>
        <w:t>Straße</w:t>
      </w:r>
      <w:proofErr w:type="spellEnd"/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 7, D-28359 Bremen,</w:t>
      </w:r>
      <w:r w:rsidR="000C001E">
        <w:rPr>
          <w:rFonts w:ascii="Times New Roman" w:hAnsi="Times New Roman" w:cs="Times New Roman"/>
          <w:i/>
          <w:iCs/>
          <w:sz w:val="20"/>
          <w:szCs w:val="20"/>
        </w:rPr>
        <w:t xml:space="preserve"> Germany</w:t>
      </w:r>
      <w:r w:rsidR="005E500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316EC" w:rsidRPr="00907B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760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MAPEX </w:t>
      </w:r>
      <w:proofErr w:type="spellStart"/>
      <w:r w:rsidRPr="0048760F">
        <w:rPr>
          <w:rFonts w:ascii="Times New Roman" w:hAnsi="Times New Roman" w:cs="Times New Roman"/>
          <w:i/>
          <w:iCs/>
          <w:sz w:val="20"/>
          <w:szCs w:val="20"/>
        </w:rPr>
        <w:t>Center</w:t>
      </w:r>
      <w:proofErr w:type="spellEnd"/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 for Materials and Processes, </w:t>
      </w:r>
      <w:proofErr w:type="spellStart"/>
      <w:r w:rsidRPr="0048760F">
        <w:rPr>
          <w:rFonts w:ascii="Times New Roman" w:hAnsi="Times New Roman" w:cs="Times New Roman"/>
          <w:i/>
          <w:iCs/>
          <w:sz w:val="20"/>
          <w:szCs w:val="20"/>
        </w:rPr>
        <w:t>Bibliothekstraße</w:t>
      </w:r>
      <w:proofErr w:type="spellEnd"/>
      <w:r w:rsidRPr="0048760F">
        <w:rPr>
          <w:rFonts w:ascii="Times New Roman" w:hAnsi="Times New Roman" w:cs="Times New Roman"/>
          <w:i/>
          <w:iCs/>
          <w:sz w:val="20"/>
          <w:szCs w:val="20"/>
        </w:rPr>
        <w:t xml:space="preserve"> 1, D-28359 Bremen, Germany</w:t>
      </w:r>
    </w:p>
    <w:p w14:paraId="27DF6F8A" w14:textId="57BA15A5" w:rsidR="001316EC" w:rsidRPr="00907B10" w:rsidRDefault="00CB0ECB" w:rsidP="001316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murshed</w:t>
      </w:r>
      <w:r w:rsidR="001316EC" w:rsidRPr="00907B10">
        <w:rPr>
          <w:rFonts w:ascii="Times New Roman" w:hAnsi="Times New Roman" w:cs="Times New Roman"/>
          <w:i/>
          <w:iCs/>
          <w:sz w:val="20"/>
          <w:szCs w:val="20"/>
        </w:rPr>
        <w:t>@</w:t>
      </w:r>
      <w:r>
        <w:rPr>
          <w:rFonts w:ascii="Times New Roman" w:hAnsi="Times New Roman" w:cs="Times New Roman"/>
          <w:i/>
          <w:iCs/>
          <w:sz w:val="20"/>
          <w:szCs w:val="20"/>
        </w:rPr>
        <w:t>uni-bremen.de</w:t>
      </w:r>
    </w:p>
    <w:p w14:paraId="41C6D7AD" w14:textId="77777777" w:rsidR="001316EC" w:rsidRPr="00B3253C" w:rsidRDefault="001316EC" w:rsidP="00131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1229B2" w14:textId="182F8D96" w:rsidR="001316EC" w:rsidRDefault="00186642" w:rsidP="006D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642">
        <w:rPr>
          <w:rFonts w:ascii="Times New Roman" w:hAnsi="Times New Roman" w:cs="Times New Roman"/>
          <w:sz w:val="20"/>
          <w:szCs w:val="20"/>
        </w:rPr>
        <w:t xml:space="preserve">In a series of papers, Wang and Liebau [1-3] pointed out that the bond valence sum calculated for a lone electron pair (LEP) cation increases as the cation’s coordination environment becomes more distorted. They proposed to associate the geometric distortion of the LEP-coordination as the measures of the stereochemical activity of the LEP using the term eccentricity which we later coined as Wang-Liebau eccentricity (WLE) parameter [4]. Most of the polyhedral distortion indices [5-9] are purely geometric and cannot account for the interaction strength between the </w:t>
      </w:r>
      <w:r w:rsidR="00D33030">
        <w:rPr>
          <w:rFonts w:ascii="Times New Roman" w:hAnsi="Times New Roman" w:cs="Times New Roman"/>
          <w:sz w:val="20"/>
          <w:szCs w:val="20"/>
        </w:rPr>
        <w:t xml:space="preserve">electronic </w:t>
      </w:r>
      <w:r w:rsidR="00006B59">
        <w:rPr>
          <w:rFonts w:ascii="Times New Roman" w:hAnsi="Times New Roman" w:cs="Times New Roman"/>
          <w:sz w:val="20"/>
          <w:szCs w:val="20"/>
        </w:rPr>
        <w:t>environments</w:t>
      </w:r>
      <w:r w:rsidR="00D33030">
        <w:rPr>
          <w:rFonts w:ascii="Times New Roman" w:hAnsi="Times New Roman" w:cs="Times New Roman"/>
          <w:sz w:val="20"/>
          <w:szCs w:val="20"/>
        </w:rPr>
        <w:t xml:space="preserve"> around the </w:t>
      </w:r>
      <w:r w:rsidRPr="00186642">
        <w:rPr>
          <w:rFonts w:ascii="Times New Roman" w:hAnsi="Times New Roman" w:cs="Times New Roman"/>
          <w:sz w:val="20"/>
          <w:szCs w:val="20"/>
        </w:rPr>
        <w:t xml:space="preserve">atoms. In contrast, the WLE parameter describes the weighted bond length with an exponential function, allowing the </w:t>
      </w:r>
      <w:r w:rsidR="00AF6C0F">
        <w:rPr>
          <w:rFonts w:ascii="Times New Roman" w:hAnsi="Times New Roman" w:cs="Times New Roman"/>
          <w:sz w:val="20"/>
          <w:szCs w:val="20"/>
        </w:rPr>
        <w:t xml:space="preserve">electrostatic flux </w:t>
      </w:r>
      <w:r w:rsidRPr="00186642">
        <w:rPr>
          <w:rFonts w:ascii="Times New Roman" w:hAnsi="Times New Roman" w:cs="Times New Roman"/>
          <w:sz w:val="20"/>
          <w:szCs w:val="20"/>
        </w:rPr>
        <w:t xml:space="preserve">strength of a </w:t>
      </w:r>
      <w:r w:rsidR="005B1C0A">
        <w:rPr>
          <w:rFonts w:ascii="Times New Roman" w:hAnsi="Times New Roman" w:cs="Times New Roman"/>
          <w:sz w:val="20"/>
          <w:szCs w:val="20"/>
        </w:rPr>
        <w:t xml:space="preserve">chemical </w:t>
      </w:r>
      <w:r w:rsidRPr="00186642">
        <w:rPr>
          <w:rFonts w:ascii="Times New Roman" w:hAnsi="Times New Roman" w:cs="Times New Roman"/>
          <w:sz w:val="20"/>
          <w:szCs w:val="20"/>
        </w:rPr>
        <w:t xml:space="preserve">bond to exponentially decrease with increasing bond length. Sampling on crystal information data of As-, Se-, Sn-, Sb-, </w:t>
      </w:r>
      <w:proofErr w:type="spellStart"/>
      <w:r w:rsidRPr="00186642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186642">
        <w:rPr>
          <w:rFonts w:ascii="Times New Roman" w:hAnsi="Times New Roman" w:cs="Times New Roman"/>
          <w:sz w:val="20"/>
          <w:szCs w:val="20"/>
        </w:rPr>
        <w:t xml:space="preserve">-, Tl-, Pb- and Bi-oxide </w:t>
      </w:r>
      <w:proofErr w:type="spellStart"/>
      <w:r w:rsidRPr="00186642">
        <w:rPr>
          <w:rFonts w:ascii="Times New Roman" w:hAnsi="Times New Roman" w:cs="Times New Roman"/>
          <w:sz w:val="20"/>
          <w:szCs w:val="20"/>
        </w:rPr>
        <w:t>coordinations</w:t>
      </w:r>
      <w:proofErr w:type="spellEnd"/>
      <w:r w:rsidRPr="00186642">
        <w:rPr>
          <w:rFonts w:ascii="Times New Roman" w:hAnsi="Times New Roman" w:cs="Times New Roman"/>
          <w:sz w:val="20"/>
          <w:szCs w:val="20"/>
        </w:rPr>
        <w:t>, a statistical approach demonstrates that the WLE parameter of the LEP-cations follows a periodic trend</w:t>
      </w:r>
      <w:r w:rsidR="0030794E">
        <w:rPr>
          <w:rFonts w:ascii="Times New Roman" w:hAnsi="Times New Roman" w:cs="Times New Roman"/>
          <w:sz w:val="20"/>
          <w:szCs w:val="20"/>
        </w:rPr>
        <w:t xml:space="preserve"> (Fig. 1)</w:t>
      </w:r>
      <w:r w:rsidRPr="00186642">
        <w:rPr>
          <w:rFonts w:ascii="Times New Roman" w:hAnsi="Times New Roman" w:cs="Times New Roman"/>
          <w:sz w:val="20"/>
          <w:szCs w:val="20"/>
        </w:rPr>
        <w:t xml:space="preserve">. </w:t>
      </w:r>
      <w:r w:rsidR="00CA638C">
        <w:rPr>
          <w:rFonts w:ascii="Times New Roman" w:hAnsi="Times New Roman" w:cs="Times New Roman"/>
          <w:sz w:val="20"/>
          <w:szCs w:val="20"/>
        </w:rPr>
        <w:t>As such, material</w:t>
      </w:r>
      <w:r w:rsidR="007F7C5E">
        <w:rPr>
          <w:rFonts w:ascii="Times New Roman" w:hAnsi="Times New Roman" w:cs="Times New Roman"/>
          <w:sz w:val="20"/>
          <w:szCs w:val="20"/>
        </w:rPr>
        <w:t>s</w:t>
      </w:r>
      <w:r w:rsidR="00CA638C">
        <w:rPr>
          <w:rFonts w:ascii="Times New Roman" w:hAnsi="Times New Roman" w:cs="Times New Roman"/>
          <w:sz w:val="20"/>
          <w:szCs w:val="20"/>
        </w:rPr>
        <w:t xml:space="preserve"> with functional physico-chemical </w:t>
      </w:r>
      <w:r w:rsidR="007F7C5E">
        <w:rPr>
          <w:rFonts w:ascii="Times New Roman" w:hAnsi="Times New Roman" w:cs="Times New Roman"/>
          <w:sz w:val="20"/>
          <w:szCs w:val="20"/>
        </w:rPr>
        <w:t xml:space="preserve">properties </w:t>
      </w:r>
      <w:r w:rsidR="00CA638C">
        <w:rPr>
          <w:rFonts w:ascii="Times New Roman" w:hAnsi="Times New Roman" w:cs="Times New Roman"/>
          <w:sz w:val="20"/>
          <w:szCs w:val="20"/>
        </w:rPr>
        <w:t xml:space="preserve">can be designed </w:t>
      </w:r>
      <w:r w:rsidR="00611E39">
        <w:rPr>
          <w:rFonts w:ascii="Times New Roman" w:hAnsi="Times New Roman" w:cs="Times New Roman"/>
          <w:sz w:val="20"/>
          <w:szCs w:val="20"/>
        </w:rPr>
        <w:t>for crystalline sample</w:t>
      </w:r>
      <w:r w:rsidR="00154CF6">
        <w:rPr>
          <w:rFonts w:ascii="Times New Roman" w:hAnsi="Times New Roman" w:cs="Times New Roman"/>
          <w:sz w:val="20"/>
          <w:szCs w:val="20"/>
        </w:rPr>
        <w:t>s</w:t>
      </w:r>
      <w:r w:rsidR="00611E39">
        <w:rPr>
          <w:rFonts w:ascii="Times New Roman" w:hAnsi="Times New Roman" w:cs="Times New Roman"/>
          <w:sz w:val="20"/>
          <w:szCs w:val="20"/>
        </w:rPr>
        <w:t xml:space="preserve"> with LEP containing cation</w:t>
      </w:r>
      <w:r w:rsidR="00154CF6">
        <w:rPr>
          <w:rFonts w:ascii="Times New Roman" w:hAnsi="Times New Roman" w:cs="Times New Roman"/>
          <w:sz w:val="20"/>
          <w:szCs w:val="20"/>
        </w:rPr>
        <w:t>s</w:t>
      </w:r>
      <w:r w:rsidR="00611E39">
        <w:rPr>
          <w:rFonts w:ascii="Times New Roman" w:hAnsi="Times New Roman" w:cs="Times New Roman"/>
          <w:sz w:val="20"/>
          <w:szCs w:val="20"/>
        </w:rPr>
        <w:t xml:space="preserve">. </w:t>
      </w:r>
      <w:r w:rsidR="00611E39" w:rsidRPr="00B82A5C">
        <w:rPr>
          <w:rFonts w:ascii="Times New Roman" w:hAnsi="Times New Roman" w:cs="Times New Roman"/>
          <w:sz w:val="20"/>
          <w:szCs w:val="20"/>
        </w:rPr>
        <w:t>It is therefore predicted that the ferroelectric polarization follows the order GeTiO</w:t>
      </w:r>
      <w:r w:rsidR="00611E39" w:rsidRPr="00CC066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11E39" w:rsidRPr="00B82A5C">
        <w:rPr>
          <w:rFonts w:ascii="Times New Roman" w:hAnsi="Times New Roman" w:cs="Times New Roman"/>
          <w:sz w:val="20"/>
          <w:szCs w:val="20"/>
        </w:rPr>
        <w:t xml:space="preserve"> &gt; SnTiO</w:t>
      </w:r>
      <w:r w:rsidR="00611E39" w:rsidRPr="00CC066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11E39" w:rsidRPr="00B82A5C">
        <w:rPr>
          <w:rFonts w:ascii="Times New Roman" w:hAnsi="Times New Roman" w:cs="Times New Roman"/>
          <w:sz w:val="20"/>
          <w:szCs w:val="20"/>
        </w:rPr>
        <w:t xml:space="preserve"> &gt; PbTiO</w:t>
      </w:r>
      <w:r w:rsidR="00611E39" w:rsidRPr="00CC066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11E39" w:rsidRPr="00B82A5C">
        <w:rPr>
          <w:rFonts w:ascii="Times New Roman" w:hAnsi="Times New Roman" w:cs="Times New Roman"/>
          <w:sz w:val="20"/>
          <w:szCs w:val="20"/>
        </w:rPr>
        <w:t xml:space="preserve"> due to increasing upward WLE of the LEP-cations.</w:t>
      </w:r>
      <w:r w:rsidR="00611E39">
        <w:rPr>
          <w:rFonts w:ascii="Times New Roman" w:hAnsi="Times New Roman" w:cs="Times New Roman"/>
          <w:sz w:val="20"/>
          <w:szCs w:val="20"/>
        </w:rPr>
        <w:t xml:space="preserve"> </w:t>
      </w:r>
      <w:r w:rsidRPr="00186642">
        <w:rPr>
          <w:rFonts w:ascii="Times New Roman" w:hAnsi="Times New Roman" w:cs="Times New Roman"/>
          <w:sz w:val="20"/>
          <w:szCs w:val="20"/>
        </w:rPr>
        <w:t xml:space="preserve">This study also includes a detailed comparison between the WLE and Hamani </w:t>
      </w:r>
      <w:r w:rsidR="003571BC">
        <w:rPr>
          <w:rFonts w:ascii="Times New Roman" w:hAnsi="Times New Roman" w:cs="Times New Roman"/>
          <w:sz w:val="20"/>
          <w:szCs w:val="20"/>
        </w:rPr>
        <w:t xml:space="preserve">approach </w:t>
      </w:r>
      <w:r w:rsidRPr="00186642">
        <w:rPr>
          <w:rFonts w:ascii="Times New Roman" w:hAnsi="Times New Roman" w:cs="Times New Roman"/>
          <w:sz w:val="20"/>
          <w:szCs w:val="20"/>
        </w:rPr>
        <w:t>[10]</w:t>
      </w:r>
      <w:r w:rsidR="003571BC">
        <w:rPr>
          <w:rFonts w:ascii="Times New Roman" w:hAnsi="Times New Roman" w:cs="Times New Roman"/>
          <w:sz w:val="20"/>
          <w:szCs w:val="20"/>
        </w:rPr>
        <w:t xml:space="preserve"> </w:t>
      </w:r>
      <w:r w:rsidRPr="00186642">
        <w:rPr>
          <w:rFonts w:ascii="Times New Roman" w:hAnsi="Times New Roman" w:cs="Times New Roman"/>
          <w:sz w:val="20"/>
          <w:szCs w:val="20"/>
        </w:rPr>
        <w:t>for the periodic trends of some LEP cations.</w:t>
      </w:r>
      <w:r w:rsidR="00CC066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D66A61" w14:textId="168DA52A" w:rsidR="001316EC" w:rsidRDefault="00475EFA" w:rsidP="00D16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CF184A" wp14:editId="40B4262E">
            <wp:extent cx="6120000" cy="3310381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310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7E8A5" w14:textId="3469D6CB" w:rsidR="001316EC" w:rsidRPr="001316EC" w:rsidRDefault="001316EC" w:rsidP="00B82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EC">
        <w:rPr>
          <w:rFonts w:ascii="Times New Roman" w:hAnsi="Times New Roman" w:cs="Times New Roman"/>
          <w:b/>
          <w:bCs/>
          <w:sz w:val="20"/>
          <w:szCs w:val="20"/>
        </w:rPr>
        <w:t>Figure 1</w:t>
      </w:r>
      <w:r w:rsidRPr="001316EC">
        <w:rPr>
          <w:rFonts w:ascii="Times New Roman" w:hAnsi="Times New Roman" w:cs="Times New Roman"/>
          <w:sz w:val="20"/>
          <w:szCs w:val="20"/>
        </w:rPr>
        <w:t xml:space="preserve">. </w:t>
      </w:r>
      <w:r w:rsidR="00B82A5C" w:rsidRPr="00B82A5C">
        <w:rPr>
          <w:rFonts w:ascii="Times New Roman" w:hAnsi="Times New Roman" w:cs="Times New Roman"/>
          <w:sz w:val="20"/>
          <w:szCs w:val="20"/>
        </w:rPr>
        <w:t xml:space="preserve">Statistical approach demonstrates that the WLE parameter of the LEP-cations </w:t>
      </w:r>
      <w:r w:rsidR="00A2164A">
        <w:rPr>
          <w:rFonts w:ascii="Times New Roman" w:hAnsi="Times New Roman" w:cs="Times New Roman"/>
          <w:sz w:val="20"/>
          <w:szCs w:val="20"/>
        </w:rPr>
        <w:t xml:space="preserve">of the selective metal oxides </w:t>
      </w:r>
      <w:r w:rsidR="00B82A5C" w:rsidRPr="00B82A5C">
        <w:rPr>
          <w:rFonts w:ascii="Times New Roman" w:hAnsi="Times New Roman" w:cs="Times New Roman"/>
          <w:sz w:val="20"/>
          <w:szCs w:val="20"/>
        </w:rPr>
        <w:t xml:space="preserve">increases rightward and upward, showing a periodic trend. </w:t>
      </w:r>
    </w:p>
    <w:p w14:paraId="18570D94" w14:textId="77777777" w:rsidR="001316EC" w:rsidRPr="001316EC" w:rsidRDefault="001316EC" w:rsidP="0013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C01607" w14:textId="2E9E299F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B3253C">
        <w:rPr>
          <w:rFonts w:ascii="Times New Roman" w:hAnsi="Times New Roman" w:cs="Times New Roman"/>
          <w:sz w:val="18"/>
          <w:szCs w:val="18"/>
          <w:lang w:val="de-DE"/>
        </w:rPr>
        <w:t>[1] Wang, X.</w:t>
      </w:r>
      <w:r w:rsidR="00A56E02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&amp; 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Liebau, F. (1996). </w:t>
      </w:r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Z.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>Kristallogr</w:t>
      </w:r>
      <w:proofErr w:type="spellEnd"/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>.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  <w:lang w:val="de-DE"/>
        </w:rPr>
        <w:t>211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, 437. </w:t>
      </w:r>
    </w:p>
    <w:p w14:paraId="3E19D639" w14:textId="46FB2548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[2] </w:t>
      </w:r>
      <w:r w:rsidR="004B2D48" w:rsidRPr="00B3253C">
        <w:rPr>
          <w:rFonts w:ascii="Times New Roman" w:hAnsi="Times New Roman" w:cs="Times New Roman"/>
          <w:sz w:val="18"/>
          <w:szCs w:val="18"/>
          <w:lang w:val="de-DE"/>
        </w:rPr>
        <w:t>Wang, X.</w:t>
      </w:r>
      <w:r w:rsidR="00A56E02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&amp; </w:t>
      </w:r>
      <w:r w:rsidR="004B2D48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Liebau, F. (2007). </w:t>
      </w:r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Acta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>Crystallogra</w:t>
      </w:r>
      <w:proofErr w:type="spellEnd"/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. </w:t>
      </w:r>
      <w:r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>B</w:t>
      </w:r>
      <w:r w:rsidR="004B2D48" w:rsidRPr="00B3253C">
        <w:rPr>
          <w:rFonts w:ascii="Times New Roman" w:hAnsi="Times New Roman" w:cs="Times New Roman"/>
          <w:i/>
          <w:iCs/>
          <w:sz w:val="18"/>
          <w:szCs w:val="18"/>
          <w:lang w:val="de-DE"/>
        </w:rPr>
        <w:t>.</w:t>
      </w:r>
      <w:r w:rsidR="004B2D48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  <w:lang w:val="de-DE"/>
        </w:rPr>
        <w:t>63</w:t>
      </w:r>
      <w:r w:rsidR="004B2D48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>216.</w:t>
      </w:r>
    </w:p>
    <w:p w14:paraId="003C0DB8" w14:textId="243E5CA7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[3] Liebau, </w:t>
      </w:r>
      <w:r w:rsidR="001E5DF9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F., 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Wang, </w:t>
      </w:r>
      <w:r w:rsidR="001E5DF9" w:rsidRPr="00B3253C">
        <w:rPr>
          <w:rFonts w:ascii="Times New Roman" w:hAnsi="Times New Roman" w:cs="Times New Roman"/>
          <w:sz w:val="18"/>
          <w:szCs w:val="18"/>
          <w:lang w:val="de-DE"/>
        </w:rPr>
        <w:t>X.</w:t>
      </w:r>
      <w:r w:rsidR="00A56E02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&amp; </w:t>
      </w:r>
      <w:r w:rsidRPr="00B3253C">
        <w:rPr>
          <w:rFonts w:ascii="Times New Roman" w:hAnsi="Times New Roman" w:cs="Times New Roman"/>
          <w:sz w:val="18"/>
          <w:szCs w:val="18"/>
          <w:lang w:val="de-DE"/>
        </w:rPr>
        <w:t>Liebau,</w:t>
      </w:r>
      <w:r w:rsidR="001E5DF9" w:rsidRPr="00B3253C">
        <w:rPr>
          <w:rFonts w:ascii="Times New Roman" w:hAnsi="Times New Roman" w:cs="Times New Roman"/>
          <w:sz w:val="18"/>
          <w:szCs w:val="18"/>
          <w:lang w:val="de-DE"/>
        </w:rPr>
        <w:t xml:space="preserve"> W. (2009).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>Chem. - A Eur. J.</w:t>
      </w:r>
      <w:r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15</w:t>
      </w:r>
      <w:r w:rsidR="001E5DF9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2728.</w:t>
      </w:r>
    </w:p>
    <w:p w14:paraId="1AE70A7D" w14:textId="561997B4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[4] M. Curti, </w:t>
      </w:r>
      <w:r w:rsidR="009F3E1D" w:rsidRPr="00B3253C">
        <w:rPr>
          <w:rFonts w:ascii="Times New Roman" w:hAnsi="Times New Roman" w:cs="Times New Roman"/>
          <w:sz w:val="18"/>
          <w:szCs w:val="18"/>
        </w:rPr>
        <w:t xml:space="preserve">M., </w:t>
      </w:r>
      <w:r w:rsidRPr="00B3253C">
        <w:rPr>
          <w:rFonts w:ascii="Times New Roman" w:hAnsi="Times New Roman" w:cs="Times New Roman"/>
          <w:sz w:val="18"/>
          <w:szCs w:val="18"/>
        </w:rPr>
        <w:t xml:space="preserve">Gesing, </w:t>
      </w:r>
      <w:r w:rsidR="009F3E1D" w:rsidRPr="00B3253C">
        <w:rPr>
          <w:rFonts w:ascii="Times New Roman" w:hAnsi="Times New Roman" w:cs="Times New Roman"/>
          <w:sz w:val="18"/>
          <w:szCs w:val="18"/>
        </w:rPr>
        <w:t xml:space="preserve">T.M., </w:t>
      </w:r>
      <w:r w:rsidRPr="00B3253C">
        <w:rPr>
          <w:rFonts w:ascii="Times New Roman" w:hAnsi="Times New Roman" w:cs="Times New Roman"/>
          <w:sz w:val="18"/>
          <w:szCs w:val="18"/>
        </w:rPr>
        <w:t>Murshed</w:t>
      </w:r>
      <w:r w:rsidR="009F3E1D" w:rsidRPr="00B3253C">
        <w:rPr>
          <w:rFonts w:ascii="Times New Roman" w:hAnsi="Times New Roman" w:cs="Times New Roman"/>
          <w:sz w:val="18"/>
          <w:szCs w:val="18"/>
        </w:rPr>
        <w:t>, M.M., Bredow, T.</w:t>
      </w:r>
      <w:r w:rsidR="00A56E02" w:rsidRPr="00B3253C">
        <w:rPr>
          <w:rFonts w:ascii="Times New Roman" w:hAnsi="Times New Roman" w:cs="Times New Roman"/>
          <w:sz w:val="18"/>
          <w:szCs w:val="18"/>
        </w:rPr>
        <w:t xml:space="preserve"> &amp; </w:t>
      </w:r>
      <w:r w:rsidR="009F3E1D" w:rsidRPr="00B3253C">
        <w:rPr>
          <w:rFonts w:ascii="Times New Roman" w:hAnsi="Times New Roman" w:cs="Times New Roman"/>
          <w:sz w:val="18"/>
          <w:szCs w:val="18"/>
        </w:rPr>
        <w:t xml:space="preserve">Mendive, C.B. (2013).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 xml:space="preserve">Z.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</w:rPr>
        <w:t>Krist</w:t>
      </w:r>
      <w:r w:rsidR="009F3E1D" w:rsidRPr="00B3253C">
        <w:rPr>
          <w:rFonts w:ascii="Times New Roman" w:hAnsi="Times New Roman" w:cs="Times New Roman"/>
          <w:i/>
          <w:iCs/>
          <w:sz w:val="18"/>
          <w:szCs w:val="18"/>
        </w:rPr>
        <w:t>allogr</w:t>
      </w:r>
      <w:proofErr w:type="spellEnd"/>
      <w:r w:rsidRPr="00B3253C">
        <w:rPr>
          <w:rFonts w:ascii="Times New Roman" w:hAnsi="Times New Roman" w:cs="Times New Roman"/>
          <w:sz w:val="18"/>
          <w:szCs w:val="18"/>
        </w:rPr>
        <w:t xml:space="preserve">.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288</w:t>
      </w:r>
      <w:r w:rsidR="009F3E1D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629.</w:t>
      </w:r>
    </w:p>
    <w:p w14:paraId="2C8A0B32" w14:textId="6106ABD3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[5] Robinson, </w:t>
      </w:r>
      <w:r w:rsidR="00887FF7" w:rsidRPr="00B3253C">
        <w:rPr>
          <w:rFonts w:ascii="Times New Roman" w:hAnsi="Times New Roman" w:cs="Times New Roman"/>
          <w:sz w:val="18"/>
          <w:szCs w:val="18"/>
        </w:rPr>
        <w:t xml:space="preserve">K., </w:t>
      </w:r>
      <w:r w:rsidRPr="00B3253C">
        <w:rPr>
          <w:rFonts w:ascii="Times New Roman" w:hAnsi="Times New Roman" w:cs="Times New Roman"/>
          <w:sz w:val="18"/>
          <w:szCs w:val="18"/>
        </w:rPr>
        <w:t xml:space="preserve">Gibbs, </w:t>
      </w:r>
      <w:r w:rsidR="00887FF7" w:rsidRPr="00B3253C">
        <w:rPr>
          <w:rFonts w:ascii="Times New Roman" w:hAnsi="Times New Roman" w:cs="Times New Roman"/>
          <w:sz w:val="18"/>
          <w:szCs w:val="18"/>
        </w:rPr>
        <w:t>G.V.</w:t>
      </w:r>
      <w:r w:rsidR="00A56E02" w:rsidRPr="00B3253C">
        <w:rPr>
          <w:rFonts w:ascii="Times New Roman" w:hAnsi="Times New Roman" w:cs="Times New Roman"/>
          <w:sz w:val="18"/>
          <w:szCs w:val="18"/>
        </w:rPr>
        <w:t xml:space="preserve"> &amp; </w:t>
      </w:r>
      <w:r w:rsidRPr="00B3253C">
        <w:rPr>
          <w:rFonts w:ascii="Times New Roman" w:hAnsi="Times New Roman" w:cs="Times New Roman"/>
          <w:sz w:val="18"/>
          <w:szCs w:val="18"/>
        </w:rPr>
        <w:t xml:space="preserve">Ribbe, </w:t>
      </w:r>
      <w:r w:rsidR="00887FF7" w:rsidRPr="00B3253C">
        <w:rPr>
          <w:rFonts w:ascii="Times New Roman" w:hAnsi="Times New Roman" w:cs="Times New Roman"/>
          <w:sz w:val="18"/>
          <w:szCs w:val="18"/>
        </w:rPr>
        <w:t>P.H. (1971)</w:t>
      </w:r>
      <w:r w:rsidR="00E96E67" w:rsidRPr="00B3253C">
        <w:rPr>
          <w:rFonts w:ascii="Times New Roman" w:hAnsi="Times New Roman" w:cs="Times New Roman"/>
          <w:sz w:val="18"/>
          <w:szCs w:val="18"/>
        </w:rPr>
        <w:t>.</w:t>
      </w:r>
      <w:r w:rsidR="00887FF7"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>Science</w:t>
      </w:r>
      <w:r w:rsidR="00887FF7" w:rsidRPr="00B3253C">
        <w:rPr>
          <w:rFonts w:ascii="Times New Roman" w:hAnsi="Times New Roman" w:cs="Times New Roman"/>
          <w:sz w:val="18"/>
          <w:szCs w:val="18"/>
        </w:rPr>
        <w:t xml:space="preserve">.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172</w:t>
      </w:r>
      <w:r w:rsidR="00887FF7" w:rsidRPr="00B3253C">
        <w:rPr>
          <w:rFonts w:ascii="Times New Roman" w:hAnsi="Times New Roman" w:cs="Times New Roman"/>
          <w:sz w:val="18"/>
          <w:szCs w:val="18"/>
        </w:rPr>
        <w:t>,</w:t>
      </w:r>
      <w:r w:rsidRPr="00B3253C">
        <w:rPr>
          <w:rFonts w:ascii="Times New Roman" w:hAnsi="Times New Roman" w:cs="Times New Roman"/>
          <w:sz w:val="18"/>
          <w:szCs w:val="18"/>
        </w:rPr>
        <w:t xml:space="preserve"> 567.</w:t>
      </w:r>
    </w:p>
    <w:p w14:paraId="46DC3E5A" w14:textId="2B2A24CE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[6] </w:t>
      </w:r>
      <w:proofErr w:type="spellStart"/>
      <w:r w:rsidRPr="00B3253C">
        <w:rPr>
          <w:rFonts w:ascii="Times New Roman" w:hAnsi="Times New Roman" w:cs="Times New Roman"/>
          <w:sz w:val="18"/>
          <w:szCs w:val="18"/>
        </w:rPr>
        <w:t>Gaite</w:t>
      </w:r>
      <w:proofErr w:type="spellEnd"/>
      <w:r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="00E96E67" w:rsidRPr="00B3253C">
        <w:rPr>
          <w:rFonts w:ascii="Times New Roman" w:hAnsi="Times New Roman" w:cs="Times New Roman"/>
          <w:sz w:val="18"/>
          <w:szCs w:val="18"/>
        </w:rPr>
        <w:t xml:space="preserve">J.M. (1980).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>Phys. Chem. Miner.</w:t>
      </w:r>
      <w:r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E96E67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9.</w:t>
      </w:r>
    </w:p>
    <w:p w14:paraId="0A50DD96" w14:textId="07E61842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[7] </w:t>
      </w:r>
      <w:proofErr w:type="spellStart"/>
      <w:r w:rsidRPr="00B3253C">
        <w:rPr>
          <w:rFonts w:ascii="Times New Roman" w:hAnsi="Times New Roman" w:cs="Times New Roman"/>
          <w:sz w:val="18"/>
          <w:szCs w:val="18"/>
        </w:rPr>
        <w:t>Dollase</w:t>
      </w:r>
      <w:proofErr w:type="spellEnd"/>
      <w:r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="004F0BCF" w:rsidRPr="00B3253C">
        <w:rPr>
          <w:rFonts w:ascii="Times New Roman" w:hAnsi="Times New Roman" w:cs="Times New Roman"/>
          <w:sz w:val="18"/>
          <w:szCs w:val="18"/>
        </w:rPr>
        <w:t xml:space="preserve">W.A. (1974).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 xml:space="preserve">Acta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</w:rPr>
        <w:t>Crystallogr</w:t>
      </w:r>
      <w:proofErr w:type="spellEnd"/>
      <w:r w:rsidRPr="00B3253C">
        <w:rPr>
          <w:rFonts w:ascii="Times New Roman" w:hAnsi="Times New Roman" w:cs="Times New Roman"/>
          <w:i/>
          <w:iCs/>
          <w:sz w:val="18"/>
          <w:szCs w:val="18"/>
        </w:rPr>
        <w:t>. A</w:t>
      </w:r>
      <w:r w:rsidR="004F0BCF" w:rsidRPr="00B3253C">
        <w:rPr>
          <w:rFonts w:ascii="Times New Roman" w:hAnsi="Times New Roman" w:cs="Times New Roman"/>
          <w:sz w:val="18"/>
          <w:szCs w:val="18"/>
        </w:rPr>
        <w:t xml:space="preserve">.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="004F0BCF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513.</w:t>
      </w:r>
    </w:p>
    <w:p w14:paraId="5B5183A1" w14:textId="49A7B518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[8] Makovicky, </w:t>
      </w:r>
      <w:r w:rsidR="003678E5" w:rsidRPr="00B3253C">
        <w:rPr>
          <w:rFonts w:ascii="Times New Roman" w:hAnsi="Times New Roman" w:cs="Times New Roman"/>
          <w:sz w:val="18"/>
          <w:szCs w:val="18"/>
        </w:rPr>
        <w:t xml:space="preserve">E. </w:t>
      </w:r>
      <w:r w:rsidR="00A56E02" w:rsidRPr="00B3253C">
        <w:rPr>
          <w:rFonts w:ascii="Times New Roman" w:hAnsi="Times New Roman" w:cs="Times New Roman"/>
          <w:sz w:val="18"/>
          <w:szCs w:val="18"/>
        </w:rPr>
        <w:t xml:space="preserve">&amp; </w:t>
      </w:r>
      <w:r w:rsidRPr="00B3253C">
        <w:rPr>
          <w:rFonts w:ascii="Times New Roman" w:hAnsi="Times New Roman" w:cs="Times New Roman"/>
          <w:sz w:val="18"/>
          <w:szCs w:val="18"/>
        </w:rPr>
        <w:t xml:space="preserve">Balić-Žunić, </w:t>
      </w:r>
      <w:r w:rsidR="003678E5" w:rsidRPr="00B3253C">
        <w:rPr>
          <w:rFonts w:ascii="Times New Roman" w:hAnsi="Times New Roman" w:cs="Times New Roman"/>
          <w:sz w:val="18"/>
          <w:szCs w:val="18"/>
        </w:rPr>
        <w:t xml:space="preserve">T. </w:t>
      </w:r>
      <w:r w:rsidR="00326410" w:rsidRPr="00B3253C">
        <w:rPr>
          <w:rFonts w:ascii="Times New Roman" w:hAnsi="Times New Roman" w:cs="Times New Roman"/>
          <w:sz w:val="18"/>
          <w:szCs w:val="18"/>
        </w:rPr>
        <w:t xml:space="preserve">(1998).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 xml:space="preserve">Acta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</w:rPr>
        <w:t>Crystallogr</w:t>
      </w:r>
      <w:proofErr w:type="spellEnd"/>
      <w:r w:rsidRPr="00B3253C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3678E5" w:rsidRPr="00B3253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>B</w:t>
      </w:r>
      <w:r w:rsidR="003678E5" w:rsidRPr="00B3253C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3678E5"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54</w:t>
      </w:r>
      <w:r w:rsidR="00326410" w:rsidRPr="00B3253C">
        <w:rPr>
          <w:rFonts w:ascii="Times New Roman" w:hAnsi="Times New Roman" w:cs="Times New Roman"/>
          <w:sz w:val="18"/>
          <w:szCs w:val="18"/>
        </w:rPr>
        <w:t>,</w:t>
      </w:r>
      <w:r w:rsidRPr="00B3253C">
        <w:rPr>
          <w:rFonts w:ascii="Times New Roman" w:hAnsi="Times New Roman" w:cs="Times New Roman"/>
          <w:sz w:val="18"/>
          <w:szCs w:val="18"/>
        </w:rPr>
        <w:t>766.</w:t>
      </w:r>
    </w:p>
    <w:p w14:paraId="6133A3E8" w14:textId="4DACA361" w:rsidR="00182CF0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[9] </w:t>
      </w:r>
      <w:proofErr w:type="spellStart"/>
      <w:r w:rsidRPr="00B3253C">
        <w:rPr>
          <w:rFonts w:ascii="Times New Roman" w:hAnsi="Times New Roman" w:cs="Times New Roman"/>
          <w:sz w:val="18"/>
          <w:szCs w:val="18"/>
        </w:rPr>
        <w:t>Halasyamani</w:t>
      </w:r>
      <w:proofErr w:type="spellEnd"/>
      <w:r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="00372F0C" w:rsidRPr="00B3253C">
        <w:rPr>
          <w:rFonts w:ascii="Times New Roman" w:hAnsi="Times New Roman" w:cs="Times New Roman"/>
          <w:sz w:val="18"/>
          <w:szCs w:val="18"/>
        </w:rPr>
        <w:t xml:space="preserve">P.S. (2004).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>Chem. Mater.</w:t>
      </w:r>
      <w:r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16</w:t>
      </w:r>
      <w:r w:rsidR="00372F0C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3586.</w:t>
      </w:r>
    </w:p>
    <w:p w14:paraId="461806F6" w14:textId="50BCDFBC" w:rsidR="001316EC" w:rsidRPr="00B3253C" w:rsidRDefault="00182CF0" w:rsidP="0018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3253C">
        <w:rPr>
          <w:rFonts w:ascii="Times New Roman" w:hAnsi="Times New Roman" w:cs="Times New Roman"/>
          <w:sz w:val="18"/>
          <w:szCs w:val="18"/>
        </w:rPr>
        <w:t xml:space="preserve">[10] Hamani, </w:t>
      </w:r>
      <w:r w:rsidR="001E4876" w:rsidRPr="00B3253C">
        <w:rPr>
          <w:rFonts w:ascii="Times New Roman" w:hAnsi="Times New Roman" w:cs="Times New Roman"/>
          <w:sz w:val="18"/>
          <w:szCs w:val="18"/>
        </w:rPr>
        <w:t xml:space="preserve">D. </w:t>
      </w:r>
      <w:r w:rsidRPr="00B3253C">
        <w:rPr>
          <w:rFonts w:ascii="Times New Roman" w:hAnsi="Times New Roman" w:cs="Times New Roman"/>
          <w:sz w:val="18"/>
          <w:szCs w:val="18"/>
        </w:rPr>
        <w:t xml:space="preserve">Masson, </w:t>
      </w:r>
      <w:r w:rsidR="001E4876" w:rsidRPr="00B3253C">
        <w:rPr>
          <w:rFonts w:ascii="Times New Roman" w:hAnsi="Times New Roman" w:cs="Times New Roman"/>
          <w:sz w:val="18"/>
          <w:szCs w:val="18"/>
        </w:rPr>
        <w:t>O.</w:t>
      </w:r>
      <w:r w:rsidR="00A56E02" w:rsidRPr="00B3253C">
        <w:rPr>
          <w:rFonts w:ascii="Times New Roman" w:hAnsi="Times New Roman" w:cs="Times New Roman"/>
          <w:sz w:val="18"/>
          <w:szCs w:val="18"/>
        </w:rPr>
        <w:t xml:space="preserve"> &amp; </w:t>
      </w:r>
      <w:r w:rsidRPr="00B3253C">
        <w:rPr>
          <w:rFonts w:ascii="Times New Roman" w:hAnsi="Times New Roman" w:cs="Times New Roman"/>
          <w:sz w:val="18"/>
          <w:szCs w:val="18"/>
        </w:rPr>
        <w:t xml:space="preserve">Thomas, </w:t>
      </w:r>
      <w:r w:rsidR="001E4876" w:rsidRPr="00B3253C">
        <w:rPr>
          <w:rFonts w:ascii="Times New Roman" w:hAnsi="Times New Roman" w:cs="Times New Roman"/>
          <w:sz w:val="18"/>
          <w:szCs w:val="18"/>
        </w:rPr>
        <w:t xml:space="preserve">P. (2020) </w:t>
      </w:r>
      <w:r w:rsidRPr="00B3253C">
        <w:rPr>
          <w:rFonts w:ascii="Times New Roman" w:hAnsi="Times New Roman" w:cs="Times New Roman"/>
          <w:i/>
          <w:iCs/>
          <w:sz w:val="18"/>
          <w:szCs w:val="18"/>
        </w:rPr>
        <w:t xml:space="preserve">J. Appl. </w:t>
      </w:r>
      <w:proofErr w:type="spellStart"/>
      <w:r w:rsidRPr="00B3253C">
        <w:rPr>
          <w:rFonts w:ascii="Times New Roman" w:hAnsi="Times New Roman" w:cs="Times New Roman"/>
          <w:i/>
          <w:iCs/>
          <w:sz w:val="18"/>
          <w:szCs w:val="18"/>
        </w:rPr>
        <w:t>Cryst</w:t>
      </w:r>
      <w:proofErr w:type="spellEnd"/>
      <w:r w:rsidRPr="00B3253C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B3253C">
        <w:rPr>
          <w:rFonts w:ascii="Times New Roman" w:hAnsi="Times New Roman" w:cs="Times New Roman"/>
          <w:sz w:val="18"/>
          <w:szCs w:val="18"/>
        </w:rPr>
        <w:t xml:space="preserve"> </w:t>
      </w:r>
      <w:r w:rsidRPr="00B3253C">
        <w:rPr>
          <w:rFonts w:ascii="Times New Roman" w:hAnsi="Times New Roman" w:cs="Times New Roman"/>
          <w:b/>
          <w:bCs/>
          <w:sz w:val="18"/>
          <w:szCs w:val="18"/>
        </w:rPr>
        <w:t>53</w:t>
      </w:r>
      <w:r w:rsidR="001E4876" w:rsidRPr="00B3253C">
        <w:rPr>
          <w:rFonts w:ascii="Times New Roman" w:hAnsi="Times New Roman" w:cs="Times New Roman"/>
          <w:sz w:val="18"/>
          <w:szCs w:val="18"/>
        </w:rPr>
        <w:t xml:space="preserve">, </w:t>
      </w:r>
      <w:r w:rsidRPr="00B3253C">
        <w:rPr>
          <w:rFonts w:ascii="Times New Roman" w:hAnsi="Times New Roman" w:cs="Times New Roman"/>
          <w:sz w:val="18"/>
          <w:szCs w:val="18"/>
        </w:rPr>
        <w:t>1243.</w:t>
      </w:r>
    </w:p>
    <w:p w14:paraId="5284B902" w14:textId="77777777" w:rsidR="00D45935" w:rsidRDefault="00D45935" w:rsidP="009D1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sectPr w:rsidR="00D45935" w:rsidSect="00131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0B5B" w14:textId="77777777" w:rsidR="00300303" w:rsidRDefault="00300303" w:rsidP="001316EC">
      <w:pPr>
        <w:spacing w:after="0" w:line="240" w:lineRule="auto"/>
      </w:pPr>
      <w:r>
        <w:separator/>
      </w:r>
    </w:p>
  </w:endnote>
  <w:endnote w:type="continuationSeparator" w:id="0">
    <w:p w14:paraId="3E6EF60B" w14:textId="77777777" w:rsidR="00300303" w:rsidRDefault="00300303" w:rsidP="0013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EF9B" w14:textId="77777777" w:rsidR="00300303" w:rsidRDefault="00300303" w:rsidP="001316EC">
      <w:pPr>
        <w:spacing w:after="0" w:line="240" w:lineRule="auto"/>
      </w:pPr>
      <w:r>
        <w:separator/>
      </w:r>
    </w:p>
  </w:footnote>
  <w:footnote w:type="continuationSeparator" w:id="0">
    <w:p w14:paraId="4F49AFF4" w14:textId="77777777" w:rsidR="00300303" w:rsidRDefault="00300303" w:rsidP="00131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EC"/>
    <w:rsid w:val="00006B59"/>
    <w:rsid w:val="0007559D"/>
    <w:rsid w:val="000C001E"/>
    <w:rsid w:val="000C1303"/>
    <w:rsid w:val="001115E6"/>
    <w:rsid w:val="001316EC"/>
    <w:rsid w:val="00154CF6"/>
    <w:rsid w:val="00182CF0"/>
    <w:rsid w:val="00186642"/>
    <w:rsid w:val="001B72CF"/>
    <w:rsid w:val="001E4876"/>
    <w:rsid w:val="001E5DF9"/>
    <w:rsid w:val="00277B7A"/>
    <w:rsid w:val="002C2FF8"/>
    <w:rsid w:val="002E0F22"/>
    <w:rsid w:val="002E5C4B"/>
    <w:rsid w:val="00300303"/>
    <w:rsid w:val="00305FEB"/>
    <w:rsid w:val="0030794E"/>
    <w:rsid w:val="0032518B"/>
    <w:rsid w:val="00326410"/>
    <w:rsid w:val="003449A4"/>
    <w:rsid w:val="003571BC"/>
    <w:rsid w:val="003678E5"/>
    <w:rsid w:val="00372F0C"/>
    <w:rsid w:val="004169A5"/>
    <w:rsid w:val="00466F53"/>
    <w:rsid w:val="00475EFA"/>
    <w:rsid w:val="0048760F"/>
    <w:rsid w:val="004A01A1"/>
    <w:rsid w:val="004B2D48"/>
    <w:rsid w:val="004C4AA2"/>
    <w:rsid w:val="004E5778"/>
    <w:rsid w:val="004F0BCF"/>
    <w:rsid w:val="004F27FE"/>
    <w:rsid w:val="005B1C0A"/>
    <w:rsid w:val="005D4899"/>
    <w:rsid w:val="005E5004"/>
    <w:rsid w:val="00611E39"/>
    <w:rsid w:val="006C3384"/>
    <w:rsid w:val="006D167B"/>
    <w:rsid w:val="006D4BD6"/>
    <w:rsid w:val="00733174"/>
    <w:rsid w:val="007F384E"/>
    <w:rsid w:val="007F7C5E"/>
    <w:rsid w:val="0086425C"/>
    <w:rsid w:val="00887FF7"/>
    <w:rsid w:val="008C6D53"/>
    <w:rsid w:val="00907B10"/>
    <w:rsid w:val="009D18FE"/>
    <w:rsid w:val="009F3E1D"/>
    <w:rsid w:val="00A2164A"/>
    <w:rsid w:val="00A40A7D"/>
    <w:rsid w:val="00A46AFD"/>
    <w:rsid w:val="00A56E02"/>
    <w:rsid w:val="00A64709"/>
    <w:rsid w:val="00AF6C0F"/>
    <w:rsid w:val="00B3253C"/>
    <w:rsid w:val="00B373A4"/>
    <w:rsid w:val="00B82A5C"/>
    <w:rsid w:val="00BB4AD3"/>
    <w:rsid w:val="00C85EC4"/>
    <w:rsid w:val="00CA638C"/>
    <w:rsid w:val="00CB0ECB"/>
    <w:rsid w:val="00CC0660"/>
    <w:rsid w:val="00D16081"/>
    <w:rsid w:val="00D33030"/>
    <w:rsid w:val="00D45935"/>
    <w:rsid w:val="00E96E67"/>
    <w:rsid w:val="00EB0210"/>
    <w:rsid w:val="00F44756"/>
    <w:rsid w:val="00F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FCF81"/>
  <w15:chartTrackingRefBased/>
  <w15:docId w15:val="{F70FF218-0372-4990-B075-53B187C6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16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6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6EC"/>
    <w:rPr>
      <w:vertAlign w:val="superscript"/>
    </w:rPr>
  </w:style>
  <w:style w:type="paragraph" w:styleId="Revision">
    <w:name w:val="Revision"/>
    <w:hidden/>
    <w:uiPriority w:val="99"/>
    <w:semiHidden/>
    <w:rsid w:val="007F7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9CE3-47DB-4240-9C6E-A485ECD1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McPartlan</dc:creator>
  <cp:keywords/>
  <dc:description/>
  <cp:lastModifiedBy>Mohammad Mangir Murshed</cp:lastModifiedBy>
  <cp:revision>2</cp:revision>
  <dcterms:created xsi:type="dcterms:W3CDTF">2025-05-11T14:52:00Z</dcterms:created>
  <dcterms:modified xsi:type="dcterms:W3CDTF">2025-05-11T14:52:00Z</dcterms:modified>
</cp:coreProperties>
</file>