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6BE96" w14:textId="357E3F37" w:rsidR="00F931A7" w:rsidRDefault="001E0494" w:rsidP="00DB1D71">
      <w:pPr>
        <w:pStyle w:val="Titolo1"/>
      </w:pPr>
      <w:r w:rsidRPr="001E0494">
        <w:t xml:space="preserve">New horizons in studying </w:t>
      </w:r>
      <w:proofErr w:type="spellStart"/>
      <w:r w:rsidRPr="001E0494">
        <w:t>intermetallics</w:t>
      </w:r>
      <w:proofErr w:type="spellEnd"/>
      <w:r w:rsidRPr="001E0494">
        <w:t xml:space="preserve"> through</w:t>
      </w:r>
      <w:r w:rsidR="00F10A52">
        <w:t xml:space="preserve"> </w:t>
      </w:r>
      <w:r w:rsidRPr="001E0494">
        <w:t>solid state diffusion and 3D-ED:</w:t>
      </w:r>
      <w:r w:rsidR="00C22549">
        <w:br/>
      </w:r>
      <w:r w:rsidRPr="001E0494">
        <w:t>the Au-Mg system</w:t>
      </w:r>
    </w:p>
    <w:p w14:paraId="5EF6BE97" w14:textId="5E3DC9B2" w:rsidR="00F931A7" w:rsidRPr="000A5279" w:rsidRDefault="00FF748F">
      <w:pPr>
        <w:pStyle w:val="Titolo2"/>
        <w:rPr>
          <w:lang w:val="it-IT"/>
        </w:rPr>
      </w:pPr>
      <w:r w:rsidRPr="000A5279">
        <w:rPr>
          <w:lang w:val="it-IT"/>
        </w:rPr>
        <w:t>P</w:t>
      </w:r>
      <w:r w:rsidR="000A5279" w:rsidRPr="000A5279">
        <w:rPr>
          <w:lang w:val="it-IT"/>
        </w:rPr>
        <w:t xml:space="preserve">. </w:t>
      </w:r>
      <w:r w:rsidRPr="000A5279">
        <w:rPr>
          <w:lang w:val="it-IT"/>
        </w:rPr>
        <w:t>Solokha</w:t>
      </w:r>
      <w:r w:rsidR="000A5279" w:rsidRPr="000A5279">
        <w:rPr>
          <w:vertAlign w:val="superscript"/>
          <w:lang w:val="it-IT"/>
        </w:rPr>
        <w:t>1</w:t>
      </w:r>
      <w:r w:rsidR="000A5279" w:rsidRPr="000A5279">
        <w:rPr>
          <w:lang w:val="it-IT"/>
        </w:rPr>
        <w:t xml:space="preserve">, </w:t>
      </w:r>
      <w:r w:rsidR="009E4A98" w:rsidRPr="000A5279">
        <w:rPr>
          <w:lang w:val="it-IT"/>
        </w:rPr>
        <w:t>G. Steciuk</w:t>
      </w:r>
      <w:r w:rsidR="009E4A98" w:rsidRPr="000A5279">
        <w:rPr>
          <w:vertAlign w:val="superscript"/>
          <w:lang w:val="it-IT"/>
        </w:rPr>
        <w:t>2</w:t>
      </w:r>
      <w:r w:rsidR="009E4A98" w:rsidRPr="000A5279">
        <w:rPr>
          <w:lang w:val="it-IT"/>
        </w:rPr>
        <w:t xml:space="preserve">, </w:t>
      </w:r>
      <w:r w:rsidR="00274BFC" w:rsidRPr="000A5279">
        <w:rPr>
          <w:lang w:val="it-IT"/>
        </w:rPr>
        <w:t>M. Wyss</w:t>
      </w:r>
      <w:r w:rsidR="00274BFC" w:rsidRPr="000A5279">
        <w:rPr>
          <w:vertAlign w:val="superscript"/>
          <w:lang w:val="it-IT"/>
        </w:rPr>
        <w:t>3</w:t>
      </w:r>
      <w:r w:rsidR="00274BFC" w:rsidRPr="000A5279">
        <w:rPr>
          <w:lang w:val="it-IT"/>
        </w:rPr>
        <w:t xml:space="preserve">, </w:t>
      </w:r>
      <w:r w:rsidR="000A5279" w:rsidRPr="000A5279">
        <w:rPr>
          <w:lang w:val="it-IT"/>
        </w:rPr>
        <w:t>E. Bieler</w:t>
      </w:r>
      <w:r w:rsidR="000A5279" w:rsidRPr="000A5279">
        <w:rPr>
          <w:vertAlign w:val="superscript"/>
          <w:lang w:val="it-IT"/>
        </w:rPr>
        <w:t>3</w:t>
      </w:r>
      <w:r w:rsidR="000A5279" w:rsidRPr="000A5279">
        <w:rPr>
          <w:lang w:val="it-IT"/>
        </w:rPr>
        <w:t xml:space="preserve">, S. </w:t>
      </w:r>
      <w:r w:rsidR="009E4A98" w:rsidRPr="000A5279">
        <w:rPr>
          <w:lang w:val="it-IT"/>
        </w:rPr>
        <w:t>De Negri</w:t>
      </w:r>
      <w:r w:rsidR="000A5279" w:rsidRPr="000A5279">
        <w:rPr>
          <w:vertAlign w:val="superscript"/>
          <w:lang w:val="it-IT"/>
        </w:rPr>
        <w:t>1</w:t>
      </w:r>
    </w:p>
    <w:p w14:paraId="5EF6BE98" w14:textId="7A540A40" w:rsidR="00F931A7" w:rsidRPr="0093071D" w:rsidRDefault="0093071D" w:rsidP="009E338D">
      <w:pPr>
        <w:pStyle w:val="Titolo3"/>
        <w:rPr>
          <w:lang w:val="it-IT"/>
        </w:rPr>
      </w:pPr>
      <w:r w:rsidRPr="0093071D">
        <w:rPr>
          <w:vertAlign w:val="superscript"/>
          <w:lang w:val="it-IT"/>
        </w:rPr>
        <w:t>1</w:t>
      </w:r>
      <w:r w:rsidRPr="00E82F85">
        <w:rPr>
          <w:lang w:val="it-IT"/>
        </w:rPr>
        <w:t>Dipartimento di Chimica e Chimica Industriale, Università degli Studi di Genova</w:t>
      </w:r>
      <w:r w:rsidR="00E653D0">
        <w:rPr>
          <w:lang w:val="it-IT"/>
        </w:rPr>
        <w:t>,</w:t>
      </w:r>
      <w:r w:rsidRPr="00E82F85">
        <w:rPr>
          <w:lang w:val="it-IT"/>
        </w:rPr>
        <w:t xml:space="preserve"> </w:t>
      </w:r>
      <w:proofErr w:type="spellStart"/>
      <w:r w:rsidRPr="00E82F85">
        <w:rPr>
          <w:lang w:val="it-IT"/>
        </w:rPr>
        <w:t>Italy</w:t>
      </w:r>
      <w:proofErr w:type="spellEnd"/>
      <w:r w:rsidR="00547CB0">
        <w:rPr>
          <w:lang w:val="it-IT"/>
        </w:rPr>
        <w:br/>
      </w:r>
      <w:r w:rsidR="000A5279" w:rsidRPr="0093071D">
        <w:rPr>
          <w:vertAlign w:val="superscript"/>
          <w:lang w:val="it-IT"/>
        </w:rPr>
        <w:t>2</w:t>
      </w:r>
      <w:r w:rsidR="00547CB0" w:rsidRPr="00547CB0">
        <w:rPr>
          <w:lang w:val="fr-FR"/>
        </w:rPr>
        <w:t xml:space="preserve">Université de Lorraine, CNRS, IJL, F-54000 Nancy, </w:t>
      </w:r>
      <w:r w:rsidR="007D6E69">
        <w:rPr>
          <w:lang w:val="fr-FR"/>
        </w:rPr>
        <w:t>France</w:t>
      </w:r>
      <w:r w:rsidR="007D6E69">
        <w:rPr>
          <w:lang w:val="fr-FR"/>
        </w:rPr>
        <w:br/>
      </w:r>
      <w:r w:rsidR="007D6E69" w:rsidRPr="009E338D">
        <w:rPr>
          <w:vertAlign w:val="superscript"/>
          <w:lang w:val="fr-FR"/>
        </w:rPr>
        <w:t>3</w:t>
      </w:r>
      <w:r w:rsidR="00282616" w:rsidRPr="00282616">
        <w:rPr>
          <w:lang w:val="it-IT"/>
        </w:rPr>
        <w:t xml:space="preserve">Swiss </w:t>
      </w:r>
      <w:proofErr w:type="spellStart"/>
      <w:r w:rsidR="00282616" w:rsidRPr="00282616">
        <w:rPr>
          <w:lang w:val="it-IT"/>
        </w:rPr>
        <w:t>Nanoscience</w:t>
      </w:r>
      <w:proofErr w:type="spellEnd"/>
      <w:r w:rsidR="00282616" w:rsidRPr="00282616">
        <w:rPr>
          <w:lang w:val="it-IT"/>
        </w:rPr>
        <w:t xml:space="preserve"> Institute (SNI)</w:t>
      </w:r>
      <w:r w:rsidR="00282616">
        <w:rPr>
          <w:lang w:val="it-IT"/>
        </w:rPr>
        <w:t xml:space="preserve">, University of Basel, </w:t>
      </w:r>
      <w:proofErr w:type="spellStart"/>
      <w:r w:rsidR="009E338D">
        <w:rPr>
          <w:lang w:val="it-IT"/>
        </w:rPr>
        <w:t>Switzerland</w:t>
      </w:r>
      <w:proofErr w:type="spellEnd"/>
    </w:p>
    <w:p w14:paraId="5EF6BE99" w14:textId="4DDB3C54" w:rsidR="00F931A7" w:rsidRDefault="009E4A98">
      <w:pPr>
        <w:pStyle w:val="Titolo3"/>
        <w:rPr>
          <w:sz w:val="18"/>
          <w:szCs w:val="18"/>
        </w:rPr>
      </w:pPr>
      <w:r>
        <w:t>pavlo.solokha</w:t>
      </w:r>
      <w:r w:rsidR="000A5279">
        <w:t>@</w:t>
      </w:r>
      <w:r>
        <w:t>unige.it</w:t>
      </w:r>
      <w:r w:rsidR="000A5279">
        <w:rPr>
          <w:lang w:eastAsia="de-DE"/>
        </w:rPr>
        <w:br/>
      </w:r>
    </w:p>
    <w:p w14:paraId="503C5FE5" w14:textId="56DA9125" w:rsidR="000B32BD" w:rsidRDefault="008F5D8E" w:rsidP="008F5D8E">
      <w:pPr>
        <w:rPr>
          <w:color w:val="000000"/>
        </w:rPr>
      </w:pPr>
      <w:r w:rsidRPr="008F5D8E">
        <w:rPr>
          <w:color w:val="000000"/>
        </w:rPr>
        <w:t>Phase diagrams</w:t>
      </w:r>
      <w:r>
        <w:rPr>
          <w:color w:val="000000"/>
        </w:rPr>
        <w:t xml:space="preserve"> </w:t>
      </w:r>
      <w:r w:rsidRPr="008F5D8E">
        <w:rPr>
          <w:color w:val="000000"/>
        </w:rPr>
        <w:t>provid</w:t>
      </w:r>
      <w:r>
        <w:rPr>
          <w:color w:val="000000"/>
        </w:rPr>
        <w:t>e</w:t>
      </w:r>
      <w:r w:rsidRPr="008F5D8E">
        <w:rPr>
          <w:color w:val="000000"/>
        </w:rPr>
        <w:t xml:space="preserve"> indispensable guidance in the design, synthesis, processing, and application of advanced materials</w:t>
      </w:r>
      <w:r w:rsidR="00D4386D">
        <w:rPr>
          <w:color w:val="000000"/>
        </w:rPr>
        <w:t xml:space="preserve">, including </w:t>
      </w:r>
      <w:r w:rsidR="000F2347">
        <w:rPr>
          <w:color w:val="000000"/>
        </w:rPr>
        <w:t>metallic alloys</w:t>
      </w:r>
      <w:r w:rsidRPr="008F5D8E">
        <w:rPr>
          <w:color w:val="000000"/>
        </w:rPr>
        <w:t xml:space="preserve">. </w:t>
      </w:r>
      <w:r w:rsidR="007F2F45">
        <w:rPr>
          <w:color w:val="000000"/>
        </w:rPr>
        <w:t xml:space="preserve">In fact, they </w:t>
      </w:r>
      <w:r w:rsidR="00AB7BB2">
        <w:rPr>
          <w:color w:val="000000"/>
        </w:rPr>
        <w:t>give precious information on</w:t>
      </w:r>
      <w:r w:rsidRPr="008F5D8E">
        <w:rPr>
          <w:color w:val="000000"/>
        </w:rPr>
        <w:t xml:space="preserve"> phase stability and transformations under varying thermodynamic conditions. Among the experimental methodologies</w:t>
      </w:r>
      <w:r w:rsidR="00F66B5E" w:rsidRPr="00F66B5E">
        <w:rPr>
          <w:color w:val="000000"/>
        </w:rPr>
        <w:t xml:space="preserve"> </w:t>
      </w:r>
      <w:r w:rsidR="00F66B5E">
        <w:rPr>
          <w:color w:val="000000"/>
        </w:rPr>
        <w:t>applied</w:t>
      </w:r>
      <w:r w:rsidR="00F66B5E">
        <w:rPr>
          <w:color w:val="000000"/>
        </w:rPr>
        <w:t xml:space="preserve"> </w:t>
      </w:r>
      <w:r w:rsidR="003C2956">
        <w:rPr>
          <w:color w:val="000000"/>
        </w:rPr>
        <w:t>to study phase equilibria</w:t>
      </w:r>
      <w:r w:rsidRPr="008F5D8E">
        <w:rPr>
          <w:color w:val="000000"/>
        </w:rPr>
        <w:t>, the diffusion couple (DC) technique stands out as a particularly effective and versatile approach</w:t>
      </w:r>
      <w:r w:rsidR="00243680">
        <w:rPr>
          <w:color w:val="000000"/>
        </w:rPr>
        <w:t>,</w:t>
      </w:r>
      <w:r w:rsidRPr="008F5D8E">
        <w:rPr>
          <w:color w:val="000000"/>
        </w:rPr>
        <w:t xml:space="preserve"> allowing the exploration of </w:t>
      </w:r>
      <w:r w:rsidR="000D154A">
        <w:rPr>
          <w:color w:val="000000"/>
        </w:rPr>
        <w:t xml:space="preserve">extended </w:t>
      </w:r>
      <w:r w:rsidRPr="008F5D8E">
        <w:rPr>
          <w:color w:val="000000"/>
        </w:rPr>
        <w:t xml:space="preserve">compositional </w:t>
      </w:r>
      <w:r w:rsidR="00637EC8">
        <w:rPr>
          <w:color w:val="000000"/>
        </w:rPr>
        <w:t>range</w:t>
      </w:r>
      <w:r w:rsidR="007D769A">
        <w:rPr>
          <w:color w:val="000000"/>
        </w:rPr>
        <w:t>s</w:t>
      </w:r>
      <w:r w:rsidR="00293CBF">
        <w:rPr>
          <w:color w:val="000000"/>
        </w:rPr>
        <w:t xml:space="preserve"> with only few samples and avoiding </w:t>
      </w:r>
      <w:r w:rsidR="00F11AA9">
        <w:rPr>
          <w:color w:val="000000"/>
        </w:rPr>
        <w:t>kinetic effects</w:t>
      </w:r>
      <w:r w:rsidR="001574D9">
        <w:rPr>
          <w:color w:val="000000"/>
        </w:rPr>
        <w:t xml:space="preserve"> </w:t>
      </w:r>
      <w:r w:rsidR="00F11AA9">
        <w:rPr>
          <w:color w:val="000000"/>
        </w:rPr>
        <w:t>occurring during</w:t>
      </w:r>
      <w:r w:rsidR="001574D9">
        <w:rPr>
          <w:color w:val="000000"/>
        </w:rPr>
        <w:t xml:space="preserve"> solidification</w:t>
      </w:r>
      <w:r w:rsidR="00B969A9">
        <w:rPr>
          <w:color w:val="000000"/>
        </w:rPr>
        <w:t xml:space="preserve">, </w:t>
      </w:r>
      <w:r w:rsidR="00373947">
        <w:rPr>
          <w:color w:val="000000"/>
        </w:rPr>
        <w:t xml:space="preserve">frequently hampering </w:t>
      </w:r>
      <w:r w:rsidR="00703710">
        <w:rPr>
          <w:color w:val="000000"/>
        </w:rPr>
        <w:t>the achievement of the</w:t>
      </w:r>
      <w:r w:rsidR="00373947">
        <w:rPr>
          <w:color w:val="000000"/>
        </w:rPr>
        <w:t xml:space="preserve"> equilibrium state.</w:t>
      </w:r>
      <w:r w:rsidR="00BE0387">
        <w:rPr>
          <w:color w:val="000000"/>
        </w:rPr>
        <w:t xml:space="preserve"> From this point of view</w:t>
      </w:r>
      <w:r w:rsidR="00F14E91">
        <w:rPr>
          <w:color w:val="000000"/>
        </w:rPr>
        <w:t xml:space="preserve">, the DC approach </w:t>
      </w:r>
      <w:r w:rsidR="00B32E82">
        <w:rPr>
          <w:color w:val="000000"/>
        </w:rPr>
        <w:t xml:space="preserve">also </w:t>
      </w:r>
      <w:r w:rsidR="00F14E91">
        <w:rPr>
          <w:color w:val="000000"/>
        </w:rPr>
        <w:t xml:space="preserve">enables to discover </w:t>
      </w:r>
      <w:r w:rsidR="00B70EC1">
        <w:rPr>
          <w:color w:val="000000"/>
        </w:rPr>
        <w:t>previously undetected</w:t>
      </w:r>
      <w:r w:rsidR="00F14E91">
        <w:rPr>
          <w:color w:val="000000"/>
        </w:rPr>
        <w:t xml:space="preserve"> phases even in relatively well stu</w:t>
      </w:r>
      <w:r w:rsidR="00A07CD4">
        <w:rPr>
          <w:color w:val="000000"/>
        </w:rPr>
        <w:t>died systems.</w:t>
      </w:r>
    </w:p>
    <w:p w14:paraId="4F50824E" w14:textId="69CB6BB7" w:rsidR="001D5341" w:rsidRDefault="000B32BD" w:rsidP="008F5D8E">
      <w:pPr>
        <w:rPr>
          <w:color w:val="000000"/>
        </w:rPr>
      </w:pPr>
      <w:r>
        <w:rPr>
          <w:color w:val="000000"/>
        </w:rPr>
        <w:t>T</w:t>
      </w:r>
      <w:r w:rsidR="007C5141">
        <w:rPr>
          <w:color w:val="000000"/>
        </w:rPr>
        <w:t xml:space="preserve">he interdiffusion </w:t>
      </w:r>
      <w:r w:rsidR="00D76094">
        <w:rPr>
          <w:color w:val="000000"/>
        </w:rPr>
        <w:t>region</w:t>
      </w:r>
      <w:r w:rsidR="00ED4530">
        <w:rPr>
          <w:color w:val="000000"/>
        </w:rPr>
        <w:t xml:space="preserve"> formed in DC</w:t>
      </w:r>
      <w:r>
        <w:rPr>
          <w:color w:val="000000"/>
        </w:rPr>
        <w:t>s</w:t>
      </w:r>
      <w:r w:rsidR="00ED4530">
        <w:rPr>
          <w:color w:val="000000"/>
        </w:rPr>
        <w:t xml:space="preserve"> </w:t>
      </w:r>
      <w:r w:rsidR="00D76094">
        <w:rPr>
          <w:color w:val="000000"/>
        </w:rPr>
        <w:t>is</w:t>
      </w:r>
      <w:r w:rsidR="00ED4530">
        <w:rPr>
          <w:color w:val="000000"/>
        </w:rPr>
        <w:t xml:space="preserve"> </w:t>
      </w:r>
      <w:r>
        <w:rPr>
          <w:color w:val="000000"/>
        </w:rPr>
        <w:t xml:space="preserve">traditionally </w:t>
      </w:r>
      <w:r w:rsidR="00ED4530">
        <w:rPr>
          <w:color w:val="000000"/>
        </w:rPr>
        <w:t>cha</w:t>
      </w:r>
      <w:r w:rsidR="00BD7B26">
        <w:rPr>
          <w:color w:val="000000"/>
        </w:rPr>
        <w:t xml:space="preserve">racterized by </w:t>
      </w:r>
      <w:r w:rsidR="00203C47">
        <w:rPr>
          <w:color w:val="000000"/>
        </w:rPr>
        <w:t>electron microscopy</w:t>
      </w:r>
      <w:r w:rsidR="00516294">
        <w:rPr>
          <w:color w:val="000000"/>
        </w:rPr>
        <w:t xml:space="preserve">-based </w:t>
      </w:r>
      <w:r w:rsidR="00203C47">
        <w:rPr>
          <w:color w:val="000000"/>
        </w:rPr>
        <w:t>techniques</w:t>
      </w:r>
      <w:r w:rsidR="00C12D05">
        <w:rPr>
          <w:color w:val="000000"/>
        </w:rPr>
        <w:t xml:space="preserve">, </w:t>
      </w:r>
      <w:r w:rsidR="00A8767C">
        <w:rPr>
          <w:color w:val="000000"/>
        </w:rPr>
        <w:t xml:space="preserve">such as SEM, </w:t>
      </w:r>
      <w:r w:rsidR="00516294">
        <w:rPr>
          <w:color w:val="000000"/>
        </w:rPr>
        <w:t xml:space="preserve">EBSD and </w:t>
      </w:r>
      <w:r w:rsidR="00A8767C">
        <w:rPr>
          <w:color w:val="000000"/>
        </w:rPr>
        <w:t>TEM</w:t>
      </w:r>
      <w:r w:rsidR="00D2706C">
        <w:rPr>
          <w:color w:val="000000"/>
        </w:rPr>
        <w:t>:</w:t>
      </w:r>
      <w:r w:rsidR="00516294">
        <w:rPr>
          <w:color w:val="000000"/>
        </w:rPr>
        <w:t xml:space="preserve"> the first two </w:t>
      </w:r>
      <w:r w:rsidR="00D2706C">
        <w:rPr>
          <w:color w:val="000000"/>
        </w:rPr>
        <w:t>of them are</w:t>
      </w:r>
      <w:r w:rsidR="00516294">
        <w:rPr>
          <w:color w:val="000000"/>
        </w:rPr>
        <w:t xml:space="preserve"> </w:t>
      </w:r>
      <w:r w:rsidR="00670633">
        <w:rPr>
          <w:color w:val="000000"/>
        </w:rPr>
        <w:t>applicable to bulk samples</w:t>
      </w:r>
      <w:r w:rsidR="000D3E10">
        <w:rPr>
          <w:color w:val="000000"/>
        </w:rPr>
        <w:t xml:space="preserve"> with </w:t>
      </w:r>
      <w:r w:rsidR="00410F09">
        <w:rPr>
          <w:color w:val="000000"/>
        </w:rPr>
        <w:t xml:space="preserve">properly </w:t>
      </w:r>
      <w:r w:rsidR="000D3E10">
        <w:rPr>
          <w:color w:val="000000"/>
        </w:rPr>
        <w:t>polished surfaces</w:t>
      </w:r>
      <w:r w:rsidR="00D2706C">
        <w:rPr>
          <w:color w:val="000000"/>
        </w:rPr>
        <w:t xml:space="preserve">, instead the </w:t>
      </w:r>
      <w:r w:rsidR="00410F09">
        <w:rPr>
          <w:color w:val="000000"/>
        </w:rPr>
        <w:t xml:space="preserve">last one requires the extraction of </w:t>
      </w:r>
      <w:r w:rsidR="00AE7138">
        <w:rPr>
          <w:color w:val="000000"/>
        </w:rPr>
        <w:t>thin lamellae from the layers of interest</w:t>
      </w:r>
      <w:r w:rsidR="00AE7762">
        <w:rPr>
          <w:color w:val="000000"/>
        </w:rPr>
        <w:t xml:space="preserve">, which </w:t>
      </w:r>
      <w:r w:rsidR="003C7EBC">
        <w:rPr>
          <w:color w:val="000000"/>
        </w:rPr>
        <w:t xml:space="preserve">is </w:t>
      </w:r>
      <w:r w:rsidR="00AE7762">
        <w:rPr>
          <w:color w:val="000000"/>
        </w:rPr>
        <w:t xml:space="preserve">usually </w:t>
      </w:r>
      <w:r w:rsidR="003C7EBC">
        <w:rPr>
          <w:color w:val="000000"/>
        </w:rPr>
        <w:t>performed</w:t>
      </w:r>
      <w:r w:rsidR="00AE7762">
        <w:rPr>
          <w:color w:val="000000"/>
        </w:rPr>
        <w:t xml:space="preserve"> by FIB</w:t>
      </w:r>
      <w:r w:rsidR="000B57ED">
        <w:rPr>
          <w:color w:val="000000"/>
        </w:rPr>
        <w:t>/SEM</w:t>
      </w:r>
      <w:r w:rsidR="00326E85">
        <w:rPr>
          <w:color w:val="000000"/>
        </w:rPr>
        <w:t xml:space="preserve">. </w:t>
      </w:r>
      <w:r w:rsidR="00DD7DF8">
        <w:rPr>
          <w:color w:val="000000"/>
        </w:rPr>
        <w:t xml:space="preserve">This </w:t>
      </w:r>
      <w:r w:rsidR="00CD693D">
        <w:rPr>
          <w:color w:val="000000"/>
        </w:rPr>
        <w:t xml:space="preserve">sampling opens </w:t>
      </w:r>
      <w:r w:rsidR="00C869FA">
        <w:rPr>
          <w:color w:val="000000"/>
        </w:rPr>
        <w:t>new</w:t>
      </w:r>
      <w:r w:rsidR="00CD693D">
        <w:rPr>
          <w:color w:val="000000"/>
        </w:rPr>
        <w:t xml:space="preserve"> </w:t>
      </w:r>
      <w:r w:rsidR="00B515D4">
        <w:rPr>
          <w:color w:val="000000"/>
        </w:rPr>
        <w:t>horizon</w:t>
      </w:r>
      <w:r w:rsidR="00C869FA">
        <w:rPr>
          <w:color w:val="000000"/>
        </w:rPr>
        <w:t>s</w:t>
      </w:r>
      <w:r w:rsidR="00CD693D">
        <w:rPr>
          <w:color w:val="000000"/>
        </w:rPr>
        <w:t xml:space="preserve"> to </w:t>
      </w:r>
      <w:r w:rsidR="006C148F">
        <w:rPr>
          <w:color w:val="000000"/>
        </w:rPr>
        <w:t>solve/confirm the crystal structure of</w:t>
      </w:r>
      <w:r w:rsidR="00CD693D">
        <w:rPr>
          <w:color w:val="000000"/>
        </w:rPr>
        <w:t xml:space="preserve"> </w:t>
      </w:r>
      <w:r w:rsidR="00143491">
        <w:rPr>
          <w:color w:val="000000"/>
        </w:rPr>
        <w:t xml:space="preserve">the obtained </w:t>
      </w:r>
      <w:proofErr w:type="spellStart"/>
      <w:r w:rsidR="00143491">
        <w:rPr>
          <w:color w:val="000000"/>
        </w:rPr>
        <w:t>intermetallics</w:t>
      </w:r>
      <w:proofErr w:type="spellEnd"/>
      <w:r w:rsidR="00143491">
        <w:rPr>
          <w:color w:val="000000"/>
        </w:rPr>
        <w:t xml:space="preserve"> through the </w:t>
      </w:r>
      <w:r w:rsidR="00267F04">
        <w:rPr>
          <w:color w:val="000000"/>
        </w:rPr>
        <w:t xml:space="preserve">recently developed, revolutionary </w:t>
      </w:r>
      <w:r w:rsidR="005113DC">
        <w:rPr>
          <w:color w:val="000000"/>
        </w:rPr>
        <w:t>micro</w:t>
      </w:r>
      <w:r w:rsidR="00143491">
        <w:rPr>
          <w:color w:val="000000"/>
        </w:rPr>
        <w:t>-ED</w:t>
      </w:r>
      <w:r w:rsidR="005113DC">
        <w:rPr>
          <w:color w:val="000000"/>
        </w:rPr>
        <w:t xml:space="preserve"> </w:t>
      </w:r>
      <w:r w:rsidR="00267F04">
        <w:rPr>
          <w:color w:val="000000"/>
        </w:rPr>
        <w:t>technique</w:t>
      </w:r>
      <w:r w:rsidR="000D3331">
        <w:rPr>
          <w:color w:val="000000"/>
        </w:rPr>
        <w:t>: to our knowl</w:t>
      </w:r>
      <w:r w:rsidR="00DA6BB2">
        <w:rPr>
          <w:color w:val="000000"/>
        </w:rPr>
        <w:t xml:space="preserve">edge this joint </w:t>
      </w:r>
      <w:r w:rsidR="00FB3288">
        <w:rPr>
          <w:color w:val="000000"/>
        </w:rPr>
        <w:t>study was not yet exploited [1].</w:t>
      </w:r>
    </w:p>
    <w:p w14:paraId="5EF6BE9E" w14:textId="2A7E1544" w:rsidR="00F931A7" w:rsidRDefault="0069692E" w:rsidP="00DE0A94">
      <w:pPr>
        <w:rPr>
          <w:color w:val="000000"/>
        </w:rPr>
      </w:pPr>
      <w:r w:rsidRPr="00A232FC">
        <w:rPr>
          <w:color w:val="000000"/>
        </w:rPr>
        <w:t>Duri</w:t>
      </w:r>
      <w:r w:rsidR="00A232FC" w:rsidRPr="00A232FC">
        <w:rPr>
          <w:color w:val="000000"/>
        </w:rPr>
        <w:t>ng our investigation of th</w:t>
      </w:r>
      <w:r w:rsidR="00A232FC">
        <w:rPr>
          <w:color w:val="000000"/>
        </w:rPr>
        <w:t xml:space="preserve">e ternary La-Au-Mg system </w:t>
      </w:r>
      <w:r w:rsidR="00A232FC" w:rsidRPr="00FB2A15">
        <w:rPr>
          <w:color w:val="000000"/>
        </w:rPr>
        <w:t>[2]</w:t>
      </w:r>
      <w:r w:rsidR="00A232FC">
        <w:rPr>
          <w:color w:val="000000"/>
        </w:rPr>
        <w:t xml:space="preserve">, </w:t>
      </w:r>
      <w:r w:rsidR="00177101">
        <w:rPr>
          <w:color w:val="000000"/>
        </w:rPr>
        <w:t>inconsi</w:t>
      </w:r>
      <w:r w:rsidR="00323032">
        <w:rPr>
          <w:color w:val="000000"/>
        </w:rPr>
        <w:t>stencie</w:t>
      </w:r>
      <w:r w:rsidR="00990904">
        <w:rPr>
          <w:color w:val="000000"/>
        </w:rPr>
        <w:t xml:space="preserve">s were </w:t>
      </w:r>
      <w:r w:rsidR="00F61860">
        <w:rPr>
          <w:color w:val="000000"/>
        </w:rPr>
        <w:t xml:space="preserve">observed, suggesting </w:t>
      </w:r>
      <w:r w:rsidR="00574004">
        <w:rPr>
          <w:color w:val="000000"/>
        </w:rPr>
        <w:t xml:space="preserve">that a revision of Au-Mg phase equilibria was required. </w:t>
      </w:r>
      <w:r w:rsidR="008C7791">
        <w:rPr>
          <w:color w:val="000000"/>
        </w:rPr>
        <w:t>This binary system</w:t>
      </w:r>
      <w:r w:rsidR="00E51695">
        <w:rPr>
          <w:color w:val="000000"/>
        </w:rPr>
        <w:t xml:space="preserve"> is well suitable for </w:t>
      </w:r>
      <w:r w:rsidR="00A70E92">
        <w:pict w14:anchorId="5EF6BE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 w:rsidR="00DE0A94">
        <w:rPr>
          <w:color w:val="000000"/>
        </w:rPr>
        <w:t xml:space="preserve">realizing the abovementioned ideas, considering that the two end-members are </w:t>
      </w:r>
      <w:r w:rsidR="009E4680">
        <w:rPr>
          <w:color w:val="000000"/>
        </w:rPr>
        <w:t>not oxidizable metals</w:t>
      </w:r>
      <w:r w:rsidR="0055572A">
        <w:rPr>
          <w:color w:val="000000"/>
        </w:rPr>
        <w:t xml:space="preserve">, easy to be shaped in form of disks </w:t>
      </w:r>
      <w:r w:rsidR="00B93016">
        <w:rPr>
          <w:color w:val="000000"/>
        </w:rPr>
        <w:t xml:space="preserve">and with a good interdiffusion </w:t>
      </w:r>
      <w:r w:rsidR="00CA5B44">
        <w:rPr>
          <w:color w:val="000000"/>
        </w:rPr>
        <w:t xml:space="preserve">rate at temperatures </w:t>
      </w:r>
      <w:r w:rsidR="00F059FF">
        <w:rPr>
          <w:color w:val="000000"/>
        </w:rPr>
        <w:t>in the range 400-700 °C</w:t>
      </w:r>
      <w:r w:rsidR="00B32002">
        <w:rPr>
          <w:color w:val="000000"/>
        </w:rPr>
        <w:t>.</w:t>
      </w:r>
    </w:p>
    <w:p w14:paraId="5EF6BEA0" w14:textId="4FE6B4A1" w:rsidR="00F931A7" w:rsidRPr="00A232FC" w:rsidRDefault="00B32002">
      <w:r>
        <w:rPr>
          <w:color w:val="000000"/>
        </w:rPr>
        <w:t>In this communication</w:t>
      </w:r>
      <w:r w:rsidR="006377E6">
        <w:rPr>
          <w:color w:val="000000"/>
        </w:rPr>
        <w:t xml:space="preserve">, </w:t>
      </w:r>
      <w:r w:rsidR="002473A1">
        <w:rPr>
          <w:color w:val="000000"/>
        </w:rPr>
        <w:t xml:space="preserve">results on the preparation and </w:t>
      </w:r>
      <w:r w:rsidR="00EB276F">
        <w:rPr>
          <w:color w:val="000000"/>
        </w:rPr>
        <w:t xml:space="preserve">SEM/EBSD/micro-ED </w:t>
      </w:r>
      <w:r w:rsidR="002473A1">
        <w:rPr>
          <w:color w:val="000000"/>
        </w:rPr>
        <w:t>characterization of Au-Mg and Au-</w:t>
      </w:r>
      <w:proofErr w:type="spellStart"/>
      <w:r w:rsidR="002473A1">
        <w:rPr>
          <w:color w:val="000000"/>
        </w:rPr>
        <w:t>AuMg</w:t>
      </w:r>
      <w:proofErr w:type="spellEnd"/>
      <w:r w:rsidR="00BE6975">
        <w:rPr>
          <w:color w:val="000000"/>
        </w:rPr>
        <w:t xml:space="preserve"> DCs at different temperatures will be presented. </w:t>
      </w:r>
      <w:r w:rsidR="004D46ED">
        <w:rPr>
          <w:color w:val="000000"/>
        </w:rPr>
        <w:t>Sev</w:t>
      </w:r>
      <w:r w:rsidR="00762BCE">
        <w:rPr>
          <w:color w:val="000000"/>
        </w:rPr>
        <w:t>eral d</w:t>
      </w:r>
      <w:r w:rsidR="004D46ED">
        <w:rPr>
          <w:color w:val="000000"/>
        </w:rPr>
        <w:t xml:space="preserve">ifferences with the literature data were </w:t>
      </w:r>
      <w:r w:rsidR="00762BCE">
        <w:rPr>
          <w:color w:val="000000"/>
        </w:rPr>
        <w:t>observed, including the number and compo</w:t>
      </w:r>
      <w:r w:rsidR="00041ADC">
        <w:rPr>
          <w:color w:val="000000"/>
        </w:rPr>
        <w:t>sition of compounds</w:t>
      </w:r>
      <w:r w:rsidR="00041ADC">
        <w:t xml:space="preserve"> </w:t>
      </w:r>
      <w:r w:rsidR="0011536C">
        <w:t xml:space="preserve">and their occurrence as a function of temperature. The EBSD characterization </w:t>
      </w:r>
      <w:r w:rsidR="00195AB0">
        <w:t xml:space="preserve">revealed that </w:t>
      </w:r>
      <w:r w:rsidR="00BE4F85">
        <w:t xml:space="preserve">at 520 °C </w:t>
      </w:r>
      <w:r w:rsidR="00195AB0">
        <w:t xml:space="preserve">intermediate layers are polycrystalline with </w:t>
      </w:r>
      <w:r w:rsidR="00B27933">
        <w:t xml:space="preserve">small grain dimensions </w:t>
      </w:r>
      <w:r w:rsidR="00F248EC">
        <w:t>down to 10</w:t>
      </w:r>
      <w:r w:rsidR="00B27933">
        <w:t xml:space="preserve"> </w:t>
      </w:r>
      <w:r w:rsidR="00B27933">
        <w:sym w:font="Symbol" w:char="F06D"/>
      </w:r>
      <w:r w:rsidR="00B27933">
        <w:t>m</w:t>
      </w:r>
      <w:r w:rsidR="00F8267B">
        <w:t xml:space="preserve">, </w:t>
      </w:r>
      <w:r w:rsidR="000B2FFB">
        <w:t xml:space="preserve">indicating the </w:t>
      </w:r>
      <w:r w:rsidR="00DA7970">
        <w:t xml:space="preserve">micro-ED as the </w:t>
      </w:r>
      <w:r w:rsidR="007C7D91">
        <w:t>best technique for complete structural studies</w:t>
      </w:r>
      <w:r w:rsidR="00651333">
        <w:t xml:space="preserve">. Thus, it was applied to a lamella extracted from the </w:t>
      </w:r>
      <w:r w:rsidR="007038C0">
        <w:sym w:font="Symbol" w:char="F07E"/>
      </w:r>
      <w:r w:rsidR="00651333">
        <w:t>Au</w:t>
      </w:r>
      <w:r w:rsidR="00651333" w:rsidRPr="00BA5699">
        <w:rPr>
          <w:vertAlign w:val="subscript"/>
        </w:rPr>
        <w:t>3</w:t>
      </w:r>
      <w:r w:rsidR="00651333">
        <w:t>Mg</w:t>
      </w:r>
      <w:r w:rsidR="00BA5699">
        <w:t xml:space="preserve"> </w:t>
      </w:r>
      <w:r w:rsidR="007038C0">
        <w:t xml:space="preserve">band </w:t>
      </w:r>
      <w:r w:rsidR="0070607A">
        <w:t xml:space="preserve">of a DC realized at 520 °C: </w:t>
      </w:r>
      <w:r w:rsidR="00BE5066">
        <w:t>the structural model</w:t>
      </w:r>
      <w:r w:rsidR="000C68FF">
        <w:t xml:space="preserve"> proposed in the literature </w:t>
      </w:r>
      <w:r w:rsidR="000C68FF" w:rsidRPr="00BB2017">
        <w:t>[3]</w:t>
      </w:r>
      <w:r w:rsidR="000C68FF">
        <w:t xml:space="preserve"> </w:t>
      </w:r>
      <w:r w:rsidR="0034068C">
        <w:t xml:space="preserve">was improved, </w:t>
      </w:r>
      <w:r w:rsidR="00742207">
        <w:t>proposing</w:t>
      </w:r>
      <w:r w:rsidR="0034068C">
        <w:t xml:space="preserve"> </w:t>
      </w:r>
      <w:r w:rsidR="00EA6E23">
        <w:t>modulation features</w:t>
      </w:r>
      <w:r w:rsidR="00742207">
        <w:t>, as revealed from very weak satellite reflections visible in the electron diffraction pattern</w:t>
      </w:r>
      <w:r w:rsidR="00C6456C">
        <w:t xml:space="preserve">. </w:t>
      </w:r>
      <w:r w:rsidR="00A70E92" w:rsidRPr="00A70E92">
        <w:t xml:space="preserve">Another interesting result concerns the relationship between the phases </w:t>
      </w:r>
      <w:r w:rsidR="00A70E92">
        <w:sym w:font="Symbol" w:char="F07E"/>
      </w:r>
      <w:r w:rsidR="00A70E92" w:rsidRPr="00A70E92">
        <w:t>Au</w:t>
      </w:r>
      <w:r w:rsidR="00A70E92" w:rsidRPr="00A70E92">
        <w:rPr>
          <w:vertAlign w:val="subscript"/>
        </w:rPr>
        <w:t>60</w:t>
      </w:r>
      <w:r w:rsidR="00A70E92" w:rsidRPr="00A70E92">
        <w:t>Mg</w:t>
      </w:r>
      <w:r w:rsidR="00A70E92" w:rsidRPr="00A70E92">
        <w:rPr>
          <w:vertAlign w:val="subscript"/>
        </w:rPr>
        <w:t>40</w:t>
      </w:r>
      <w:r w:rsidR="00A70E92" w:rsidRPr="00A70E92">
        <w:t xml:space="preserve"> (new) and </w:t>
      </w:r>
      <w:proofErr w:type="spellStart"/>
      <w:r w:rsidR="00A70E92" w:rsidRPr="00A70E92">
        <w:t>AuMg</w:t>
      </w:r>
      <w:proofErr w:type="spellEnd"/>
      <w:r w:rsidR="00A70E92" w:rsidRPr="00A70E92">
        <w:t>, which probably derive from a single high-temperature phase through a solid-state transformation: this is being investigated further.</w:t>
      </w:r>
    </w:p>
    <w:p w14:paraId="5EF6BEA1" w14:textId="27B2962F" w:rsidR="00F931A7" w:rsidRPr="00A232FC" w:rsidRDefault="00F931A7">
      <w:pPr>
        <w:rPr>
          <w:lang w:eastAsia="cs-CZ"/>
        </w:rPr>
      </w:pPr>
    </w:p>
    <w:p w14:paraId="0B8A28B2" w14:textId="080A0E51" w:rsidR="00FB3288" w:rsidRDefault="000A5279" w:rsidP="00FB2A15">
      <w:pPr>
        <w:pStyle w:val="Titolo4"/>
        <w:rPr>
          <w:noProof/>
          <w:szCs w:val="18"/>
        </w:rPr>
      </w:pPr>
      <w:r w:rsidRPr="00F6709D">
        <w:rPr>
          <w:lang w:val="it-IT"/>
        </w:rPr>
        <w:t>[1]</w:t>
      </w:r>
      <w:r w:rsidR="00FB3288" w:rsidRPr="00F6709D">
        <w:rPr>
          <w:noProof/>
          <w:szCs w:val="18"/>
          <w:lang w:val="it-IT"/>
        </w:rPr>
        <w:t xml:space="preserve"> Aragon, M., </w:t>
      </w:r>
      <w:r w:rsidR="00FB3288" w:rsidRPr="00F6709D">
        <w:rPr>
          <w:i/>
          <w:iCs/>
          <w:noProof/>
          <w:szCs w:val="18"/>
          <w:lang w:val="it-IT"/>
        </w:rPr>
        <w:t>et al.</w:t>
      </w:r>
      <w:r w:rsidR="00FB3288" w:rsidRPr="00F6709D">
        <w:rPr>
          <w:noProof/>
          <w:szCs w:val="18"/>
          <w:lang w:val="it-IT"/>
        </w:rPr>
        <w:t xml:space="preserve"> </w:t>
      </w:r>
      <w:r w:rsidR="00FB3288" w:rsidRPr="00FB3288">
        <w:rPr>
          <w:noProof/>
          <w:szCs w:val="18"/>
        </w:rPr>
        <w:t xml:space="preserve">(2024), </w:t>
      </w:r>
      <w:r w:rsidR="00FB3288" w:rsidRPr="00FB3288">
        <w:rPr>
          <w:i/>
          <w:iCs/>
          <w:noProof/>
          <w:szCs w:val="18"/>
        </w:rPr>
        <w:t>Acta Crystallogr. Sect. C Struct. Chem.</w:t>
      </w:r>
      <w:r w:rsidR="00FB3288" w:rsidRPr="00FB3288">
        <w:rPr>
          <w:noProof/>
          <w:szCs w:val="18"/>
        </w:rPr>
        <w:t xml:space="preserve">, </w:t>
      </w:r>
      <w:r w:rsidR="00FB3288" w:rsidRPr="00FB3288">
        <w:rPr>
          <w:b/>
          <w:noProof/>
          <w:szCs w:val="18"/>
        </w:rPr>
        <w:t>80</w:t>
      </w:r>
      <w:r w:rsidR="00FB3288" w:rsidRPr="00FB3288">
        <w:rPr>
          <w:noProof/>
          <w:szCs w:val="18"/>
        </w:rPr>
        <w:t>, 179.</w:t>
      </w:r>
    </w:p>
    <w:p w14:paraId="3DDB956E" w14:textId="07682D11" w:rsidR="00492266" w:rsidRPr="00FB2A15" w:rsidRDefault="008A0CD9" w:rsidP="00FB2A15">
      <w:pPr>
        <w:pStyle w:val="Heading"/>
        <w:spacing w:before="0"/>
        <w:rPr>
          <w:rFonts w:ascii="Times New Roman" w:hAnsi="Times New Roman" w:cs="Times New Roman"/>
          <w:sz w:val="18"/>
          <w:szCs w:val="18"/>
          <w:lang w:eastAsia="cs-CZ"/>
        </w:rPr>
      </w:pPr>
      <w:r w:rsidRPr="00EA3263">
        <w:rPr>
          <w:rFonts w:ascii="Times New Roman" w:hAnsi="Times New Roman" w:cs="Times New Roman"/>
          <w:noProof/>
          <w:sz w:val="18"/>
          <w:szCs w:val="18"/>
          <w:lang w:val="it-IT"/>
        </w:rPr>
        <w:t>[2] Freccero, R., De Negri, S., Saccone A., Solokha</w:t>
      </w:r>
      <w:r w:rsidR="00492266" w:rsidRPr="00EA3263">
        <w:rPr>
          <w:rFonts w:ascii="Times New Roman" w:hAnsi="Times New Roman" w:cs="Times New Roman"/>
          <w:noProof/>
          <w:sz w:val="18"/>
          <w:szCs w:val="18"/>
          <w:lang w:val="it-IT"/>
        </w:rPr>
        <w:t xml:space="preserve"> P.</w:t>
      </w:r>
      <w:r w:rsidRPr="00EA3263">
        <w:rPr>
          <w:rFonts w:ascii="Times New Roman" w:hAnsi="Times New Roman" w:cs="Times New Roman"/>
          <w:noProof/>
          <w:sz w:val="18"/>
          <w:szCs w:val="18"/>
          <w:lang w:val="it-IT"/>
        </w:rPr>
        <w:t>,</w:t>
      </w:r>
      <w:r w:rsidR="00492266" w:rsidRPr="00EA3263">
        <w:rPr>
          <w:rFonts w:ascii="Times New Roman" w:hAnsi="Times New Roman" w:cs="Times New Roman"/>
          <w:noProof/>
          <w:sz w:val="18"/>
          <w:szCs w:val="18"/>
          <w:lang w:val="it-IT"/>
        </w:rPr>
        <w:t xml:space="preserve"> (2020)</w:t>
      </w:r>
      <w:r w:rsidRPr="00EA3263">
        <w:rPr>
          <w:rFonts w:ascii="Times New Roman" w:hAnsi="Times New Roman" w:cs="Times New Roman"/>
          <w:noProof/>
          <w:sz w:val="18"/>
          <w:szCs w:val="18"/>
          <w:lang w:val="it-IT"/>
        </w:rPr>
        <w:t xml:space="preserve"> </w:t>
      </w:r>
      <w:r w:rsidRPr="00EA3263">
        <w:rPr>
          <w:rFonts w:ascii="Times New Roman" w:hAnsi="Times New Roman" w:cs="Times New Roman"/>
          <w:i/>
          <w:iCs/>
          <w:noProof/>
          <w:sz w:val="18"/>
          <w:szCs w:val="18"/>
          <w:lang w:val="it-IT"/>
        </w:rPr>
        <w:t xml:space="preserve">Dalt. </w:t>
      </w:r>
      <w:r w:rsidRPr="00FB2A15">
        <w:rPr>
          <w:rFonts w:ascii="Times New Roman" w:hAnsi="Times New Roman" w:cs="Times New Roman"/>
          <w:i/>
          <w:iCs/>
          <w:noProof/>
          <w:sz w:val="18"/>
          <w:szCs w:val="18"/>
        </w:rPr>
        <w:t>Trans.</w:t>
      </w:r>
      <w:r w:rsidRPr="00FB2A15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FB2A15">
        <w:rPr>
          <w:rFonts w:ascii="Times New Roman" w:hAnsi="Times New Roman" w:cs="Times New Roman"/>
          <w:b/>
          <w:bCs/>
          <w:noProof/>
          <w:sz w:val="18"/>
          <w:szCs w:val="18"/>
        </w:rPr>
        <w:t>49</w:t>
      </w:r>
      <w:r w:rsidRPr="00FB2A15">
        <w:rPr>
          <w:rFonts w:ascii="Times New Roman" w:hAnsi="Times New Roman" w:cs="Times New Roman"/>
          <w:noProof/>
          <w:sz w:val="18"/>
          <w:szCs w:val="18"/>
        </w:rPr>
        <w:t>, 12056</w:t>
      </w:r>
      <w:r w:rsidR="00492266" w:rsidRPr="00FB2A15">
        <w:rPr>
          <w:rFonts w:ascii="Times New Roman" w:hAnsi="Times New Roman" w:cs="Times New Roman"/>
          <w:noProof/>
          <w:sz w:val="18"/>
          <w:szCs w:val="18"/>
        </w:rPr>
        <w:t>.</w:t>
      </w:r>
      <w:r w:rsidR="00492266" w:rsidRPr="00FB2A15">
        <w:rPr>
          <w:rFonts w:ascii="Times New Roman" w:hAnsi="Times New Roman" w:cs="Times New Roman"/>
          <w:sz w:val="18"/>
          <w:szCs w:val="18"/>
          <w:lang w:eastAsia="cs-CZ"/>
        </w:rPr>
        <w:t xml:space="preserve"> </w:t>
      </w:r>
    </w:p>
    <w:p w14:paraId="05CC53FA" w14:textId="02B7787A" w:rsidR="002C6C0E" w:rsidRPr="002C6C0E" w:rsidRDefault="00170E9D" w:rsidP="0094763B">
      <w:pPr>
        <w:pStyle w:val="Heading"/>
        <w:spacing w:before="0" w:after="0"/>
        <w:rPr>
          <w:rFonts w:ascii="Times New Roman" w:hAnsi="Times New Roman" w:cs="Times New Roman"/>
          <w:sz w:val="18"/>
          <w:szCs w:val="18"/>
          <w:lang w:eastAsia="cs-CZ"/>
        </w:rPr>
      </w:pPr>
      <w:r>
        <w:rPr>
          <w:rFonts w:ascii="Times New Roman" w:hAnsi="Times New Roman" w:cs="Times New Roman"/>
          <w:sz w:val="18"/>
          <w:szCs w:val="18"/>
          <w:lang w:eastAsia="cs-CZ"/>
        </w:rPr>
        <w:t xml:space="preserve">[3] </w:t>
      </w:r>
      <w:r w:rsidRPr="00170E9D">
        <w:rPr>
          <w:rFonts w:ascii="Times New Roman" w:hAnsi="Times New Roman" w:cs="Times New Roman"/>
          <w:sz w:val="18"/>
          <w:szCs w:val="18"/>
          <w:lang w:eastAsia="cs-CZ"/>
        </w:rPr>
        <w:t>Burkhardt</w:t>
      </w:r>
      <w:r>
        <w:rPr>
          <w:rFonts w:ascii="Times New Roman" w:hAnsi="Times New Roman" w:cs="Times New Roman"/>
          <w:sz w:val="18"/>
          <w:szCs w:val="18"/>
          <w:lang w:eastAsia="cs-CZ"/>
        </w:rPr>
        <w:t xml:space="preserve">, K., </w:t>
      </w:r>
      <w:r w:rsidR="00DC5595" w:rsidRPr="00DC5595">
        <w:rPr>
          <w:rFonts w:ascii="Times New Roman" w:hAnsi="Times New Roman" w:cs="Times New Roman"/>
          <w:sz w:val="18"/>
          <w:szCs w:val="18"/>
          <w:lang w:eastAsia="cs-CZ"/>
        </w:rPr>
        <w:t>Schubert</w:t>
      </w:r>
      <w:r w:rsidR="00DC5595">
        <w:rPr>
          <w:rFonts w:ascii="Times New Roman" w:hAnsi="Times New Roman" w:cs="Times New Roman"/>
          <w:sz w:val="18"/>
          <w:szCs w:val="18"/>
          <w:lang w:eastAsia="cs-CZ"/>
        </w:rPr>
        <w:t>, K.,</w:t>
      </w:r>
      <w:r w:rsidR="00331054">
        <w:rPr>
          <w:rFonts w:ascii="Times New Roman" w:hAnsi="Times New Roman" w:cs="Times New Roman"/>
          <w:sz w:val="18"/>
          <w:szCs w:val="18"/>
          <w:lang w:eastAsia="cs-CZ"/>
        </w:rPr>
        <w:t xml:space="preserve"> </w:t>
      </w:r>
      <w:r w:rsidR="00331054" w:rsidRPr="00331054">
        <w:rPr>
          <w:rFonts w:ascii="Times New Roman" w:hAnsi="Times New Roman" w:cs="Times New Roman"/>
          <w:sz w:val="18"/>
          <w:szCs w:val="18"/>
          <w:lang w:eastAsia="cs-CZ"/>
        </w:rPr>
        <w:t xml:space="preserve">(1965) </w:t>
      </w:r>
      <w:r w:rsidR="00331054" w:rsidRPr="00331054">
        <w:rPr>
          <w:rFonts w:ascii="Times New Roman" w:hAnsi="Times New Roman" w:cs="Times New Roman"/>
          <w:i/>
          <w:iCs/>
          <w:sz w:val="18"/>
          <w:szCs w:val="18"/>
          <w:lang w:eastAsia="cs-CZ"/>
        </w:rPr>
        <w:t xml:space="preserve">Z. </w:t>
      </w:r>
      <w:proofErr w:type="spellStart"/>
      <w:r w:rsidR="00331054" w:rsidRPr="00331054">
        <w:rPr>
          <w:rFonts w:ascii="Times New Roman" w:hAnsi="Times New Roman" w:cs="Times New Roman"/>
          <w:i/>
          <w:iCs/>
          <w:sz w:val="18"/>
          <w:szCs w:val="18"/>
          <w:lang w:eastAsia="cs-CZ"/>
        </w:rPr>
        <w:t>Metallkd</w:t>
      </w:r>
      <w:proofErr w:type="spellEnd"/>
      <w:r w:rsidR="00331054" w:rsidRPr="00331054">
        <w:rPr>
          <w:rFonts w:ascii="Times New Roman" w:hAnsi="Times New Roman" w:cs="Times New Roman"/>
          <w:sz w:val="18"/>
          <w:szCs w:val="18"/>
          <w:lang w:eastAsia="cs-CZ"/>
        </w:rPr>
        <w:t>.</w:t>
      </w:r>
      <w:r w:rsidR="00331054">
        <w:rPr>
          <w:rFonts w:ascii="Times New Roman" w:hAnsi="Times New Roman" w:cs="Times New Roman"/>
          <w:sz w:val="18"/>
          <w:szCs w:val="18"/>
          <w:lang w:eastAsia="cs-CZ"/>
        </w:rPr>
        <w:t>,</w:t>
      </w:r>
      <w:r w:rsidR="00331054" w:rsidRPr="00331054">
        <w:rPr>
          <w:rFonts w:ascii="Times New Roman" w:hAnsi="Times New Roman" w:cs="Times New Roman"/>
          <w:sz w:val="18"/>
          <w:szCs w:val="18"/>
          <w:lang w:eastAsia="cs-CZ"/>
        </w:rPr>
        <w:t xml:space="preserve"> </w:t>
      </w:r>
      <w:r w:rsidR="00331054" w:rsidRPr="00331054">
        <w:rPr>
          <w:rFonts w:ascii="Times New Roman" w:hAnsi="Times New Roman" w:cs="Times New Roman"/>
          <w:b/>
          <w:bCs/>
          <w:sz w:val="18"/>
          <w:szCs w:val="18"/>
          <w:lang w:eastAsia="cs-CZ"/>
        </w:rPr>
        <w:t>56</w:t>
      </w:r>
      <w:r w:rsidR="00331054" w:rsidRPr="00331054">
        <w:rPr>
          <w:rFonts w:ascii="Times New Roman" w:hAnsi="Times New Roman" w:cs="Times New Roman"/>
          <w:sz w:val="18"/>
          <w:szCs w:val="18"/>
          <w:lang w:eastAsia="cs-CZ"/>
        </w:rPr>
        <w:t>, 864</w:t>
      </w:r>
      <w:r w:rsidR="00331054">
        <w:rPr>
          <w:rFonts w:ascii="Times New Roman" w:hAnsi="Times New Roman" w:cs="Times New Roman"/>
          <w:sz w:val="18"/>
          <w:szCs w:val="18"/>
          <w:lang w:eastAsia="cs-CZ"/>
        </w:rPr>
        <w:t>.</w:t>
      </w:r>
    </w:p>
    <w:p w14:paraId="5EF6BEAB" w14:textId="0ECB9ED5" w:rsidR="00F931A7" w:rsidRDefault="00F931A7">
      <w:pPr>
        <w:pStyle w:val="Acknowledgement"/>
      </w:pPr>
    </w:p>
    <w:sectPr w:rsidR="00F931A7">
      <w:headerReference w:type="default" r:id="rId11"/>
      <w:footerReference w:type="default" r:id="rId12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FB31" w14:textId="77777777" w:rsidR="000A5279" w:rsidRDefault="000A5279">
      <w:pPr>
        <w:spacing w:after="0"/>
      </w:pPr>
      <w:r>
        <w:separator/>
      </w:r>
    </w:p>
  </w:endnote>
  <w:endnote w:type="continuationSeparator" w:id="0">
    <w:p w14:paraId="2A99AFEE" w14:textId="77777777" w:rsidR="000A5279" w:rsidRDefault="000A52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6BEAF" w14:textId="77777777" w:rsidR="00F931A7" w:rsidRDefault="000A5279">
    <w:pPr>
      <w:pStyle w:val="Pidipagin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5EF6BEB0" w14:textId="77777777" w:rsidR="00F931A7" w:rsidRDefault="00F931A7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4F339" w14:textId="77777777" w:rsidR="000A5279" w:rsidRDefault="000A5279">
      <w:pPr>
        <w:spacing w:after="0"/>
      </w:pPr>
      <w:r>
        <w:separator/>
      </w:r>
    </w:p>
  </w:footnote>
  <w:footnote w:type="continuationSeparator" w:id="0">
    <w:p w14:paraId="22081C76" w14:textId="77777777" w:rsidR="000A5279" w:rsidRDefault="000A52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6BEAE" w14:textId="1E5348D4" w:rsidR="00F931A7" w:rsidRDefault="000A5279">
    <w:pPr>
      <w:tabs>
        <w:tab w:val="center" w:pos="4703"/>
        <w:tab w:val="right" w:pos="9406"/>
      </w:tabs>
    </w:pPr>
    <w:r>
      <w:rPr>
        <w:b/>
        <w:bCs/>
      </w:rPr>
      <w:t>MS</w:t>
    </w:r>
    <w:r w:rsidR="00C22549">
      <w:rPr>
        <w:b/>
        <w:bCs/>
      </w:rPr>
      <w:t>13</w:t>
    </w:r>
    <w:r>
      <w:tab/>
    </w:r>
    <w:r w:rsidR="00C22549" w:rsidRPr="00C22549">
      <w:rPr>
        <w:b/>
        <w:bCs/>
      </w:rPr>
      <w:t>Intermetallic compounds and derivatives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oNotTrackMoves/>
  <w:defaultTabStop w:val="720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A7"/>
    <w:rsid w:val="00041ADC"/>
    <w:rsid w:val="00061A0D"/>
    <w:rsid w:val="000A273C"/>
    <w:rsid w:val="000A5279"/>
    <w:rsid w:val="000B2FFB"/>
    <w:rsid w:val="000B32BD"/>
    <w:rsid w:val="000B57ED"/>
    <w:rsid w:val="000C68FF"/>
    <w:rsid w:val="000D154A"/>
    <w:rsid w:val="000D3331"/>
    <w:rsid w:val="000D3E10"/>
    <w:rsid w:val="000E5E75"/>
    <w:rsid w:val="000F2347"/>
    <w:rsid w:val="0011536C"/>
    <w:rsid w:val="00143491"/>
    <w:rsid w:val="00144127"/>
    <w:rsid w:val="00150824"/>
    <w:rsid w:val="001574D9"/>
    <w:rsid w:val="00164B66"/>
    <w:rsid w:val="00170E9D"/>
    <w:rsid w:val="00177101"/>
    <w:rsid w:val="00195AB0"/>
    <w:rsid w:val="001D5341"/>
    <w:rsid w:val="001E0494"/>
    <w:rsid w:val="00203C47"/>
    <w:rsid w:val="002070A0"/>
    <w:rsid w:val="00243680"/>
    <w:rsid w:val="002473A1"/>
    <w:rsid w:val="00252FB4"/>
    <w:rsid w:val="00267F04"/>
    <w:rsid w:val="00274BFC"/>
    <w:rsid w:val="0027685B"/>
    <w:rsid w:val="00282616"/>
    <w:rsid w:val="00293CBF"/>
    <w:rsid w:val="002C6AF5"/>
    <w:rsid w:val="002C6C0E"/>
    <w:rsid w:val="00313521"/>
    <w:rsid w:val="00323032"/>
    <w:rsid w:val="00326E85"/>
    <w:rsid w:val="00331054"/>
    <w:rsid w:val="0034068C"/>
    <w:rsid w:val="003727C7"/>
    <w:rsid w:val="00373947"/>
    <w:rsid w:val="00384C5C"/>
    <w:rsid w:val="003B2900"/>
    <w:rsid w:val="003B497F"/>
    <w:rsid w:val="003B7BB3"/>
    <w:rsid w:val="003C2956"/>
    <w:rsid w:val="003C7EBC"/>
    <w:rsid w:val="003E69FC"/>
    <w:rsid w:val="00410F09"/>
    <w:rsid w:val="00423047"/>
    <w:rsid w:val="00492266"/>
    <w:rsid w:val="004D46ED"/>
    <w:rsid w:val="004E7BC5"/>
    <w:rsid w:val="005015F4"/>
    <w:rsid w:val="005113DC"/>
    <w:rsid w:val="00516294"/>
    <w:rsid w:val="00530928"/>
    <w:rsid w:val="00543B01"/>
    <w:rsid w:val="00547CB0"/>
    <w:rsid w:val="0055572A"/>
    <w:rsid w:val="00574004"/>
    <w:rsid w:val="00627A12"/>
    <w:rsid w:val="006377E6"/>
    <w:rsid w:val="00637EC8"/>
    <w:rsid w:val="006414FC"/>
    <w:rsid w:val="00651333"/>
    <w:rsid w:val="00670633"/>
    <w:rsid w:val="0069692E"/>
    <w:rsid w:val="006A4251"/>
    <w:rsid w:val="006C148F"/>
    <w:rsid w:val="00703710"/>
    <w:rsid w:val="007038C0"/>
    <w:rsid w:val="0070607A"/>
    <w:rsid w:val="00736438"/>
    <w:rsid w:val="00742207"/>
    <w:rsid w:val="00762BCE"/>
    <w:rsid w:val="007A0453"/>
    <w:rsid w:val="007C5141"/>
    <w:rsid w:val="007C7D91"/>
    <w:rsid w:val="007D6E69"/>
    <w:rsid w:val="007D769A"/>
    <w:rsid w:val="007E37AE"/>
    <w:rsid w:val="007F2F45"/>
    <w:rsid w:val="007F625C"/>
    <w:rsid w:val="00862A3B"/>
    <w:rsid w:val="0087754B"/>
    <w:rsid w:val="008A0CD9"/>
    <w:rsid w:val="008C7791"/>
    <w:rsid w:val="008D5B58"/>
    <w:rsid w:val="008F380F"/>
    <w:rsid w:val="008F5D8E"/>
    <w:rsid w:val="00903AD3"/>
    <w:rsid w:val="00926E53"/>
    <w:rsid w:val="0093071D"/>
    <w:rsid w:val="0094763B"/>
    <w:rsid w:val="00990904"/>
    <w:rsid w:val="009E338D"/>
    <w:rsid w:val="009E4680"/>
    <w:rsid w:val="009E4A98"/>
    <w:rsid w:val="00A07CD4"/>
    <w:rsid w:val="00A232FC"/>
    <w:rsid w:val="00A30F2F"/>
    <w:rsid w:val="00A70E92"/>
    <w:rsid w:val="00A8767C"/>
    <w:rsid w:val="00A93B3A"/>
    <w:rsid w:val="00AB3523"/>
    <w:rsid w:val="00AB7BB2"/>
    <w:rsid w:val="00AE7138"/>
    <w:rsid w:val="00AE7762"/>
    <w:rsid w:val="00AF622D"/>
    <w:rsid w:val="00B0210E"/>
    <w:rsid w:val="00B27933"/>
    <w:rsid w:val="00B32002"/>
    <w:rsid w:val="00B32E82"/>
    <w:rsid w:val="00B515D4"/>
    <w:rsid w:val="00B667F1"/>
    <w:rsid w:val="00B7085F"/>
    <w:rsid w:val="00B70EC1"/>
    <w:rsid w:val="00B93016"/>
    <w:rsid w:val="00B969A9"/>
    <w:rsid w:val="00BA5699"/>
    <w:rsid w:val="00BB14FC"/>
    <w:rsid w:val="00BB2017"/>
    <w:rsid w:val="00BD70A2"/>
    <w:rsid w:val="00BD7B26"/>
    <w:rsid w:val="00BE0387"/>
    <w:rsid w:val="00BE2E2A"/>
    <w:rsid w:val="00BE4F85"/>
    <w:rsid w:val="00BE5066"/>
    <w:rsid w:val="00BE6975"/>
    <w:rsid w:val="00C12D05"/>
    <w:rsid w:val="00C22549"/>
    <w:rsid w:val="00C45313"/>
    <w:rsid w:val="00C6456C"/>
    <w:rsid w:val="00C869FA"/>
    <w:rsid w:val="00CA5B44"/>
    <w:rsid w:val="00CD693D"/>
    <w:rsid w:val="00CE3D18"/>
    <w:rsid w:val="00CF19AA"/>
    <w:rsid w:val="00CF48BF"/>
    <w:rsid w:val="00D012CF"/>
    <w:rsid w:val="00D2706C"/>
    <w:rsid w:val="00D31353"/>
    <w:rsid w:val="00D4386D"/>
    <w:rsid w:val="00D76094"/>
    <w:rsid w:val="00DA2516"/>
    <w:rsid w:val="00DA6BB2"/>
    <w:rsid w:val="00DA7970"/>
    <w:rsid w:val="00DB0F40"/>
    <w:rsid w:val="00DB1D71"/>
    <w:rsid w:val="00DC5595"/>
    <w:rsid w:val="00DD17FB"/>
    <w:rsid w:val="00DD7DF8"/>
    <w:rsid w:val="00DE0A94"/>
    <w:rsid w:val="00E03CAB"/>
    <w:rsid w:val="00E2014D"/>
    <w:rsid w:val="00E27820"/>
    <w:rsid w:val="00E51695"/>
    <w:rsid w:val="00E653D0"/>
    <w:rsid w:val="00EA3263"/>
    <w:rsid w:val="00EA574E"/>
    <w:rsid w:val="00EA6E23"/>
    <w:rsid w:val="00EB276F"/>
    <w:rsid w:val="00EB4B53"/>
    <w:rsid w:val="00ED4530"/>
    <w:rsid w:val="00F059FF"/>
    <w:rsid w:val="00F10A52"/>
    <w:rsid w:val="00F11AA9"/>
    <w:rsid w:val="00F14E91"/>
    <w:rsid w:val="00F248EC"/>
    <w:rsid w:val="00F61860"/>
    <w:rsid w:val="00F66B5E"/>
    <w:rsid w:val="00F6709D"/>
    <w:rsid w:val="00F8267B"/>
    <w:rsid w:val="00F931A7"/>
    <w:rsid w:val="00FB2A15"/>
    <w:rsid w:val="00FB3288"/>
    <w:rsid w:val="00FE1B13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EF6BE96"/>
  <w15:docId w15:val="{71C9F3E5-CE8F-4474-ABC5-71358AE4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olo5">
    <w:name w:val="heading 5"/>
    <w:basedOn w:val="Titolo6"/>
    <w:next w:val="Normale"/>
    <w:link w:val="Titolo5Carattere"/>
    <w:uiPriority w:val="9"/>
    <w:unhideWhenUsed/>
    <w:qFormat/>
    <w:rsid w:val="00605A18"/>
    <w:pPr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olo2Carattere">
    <w:name w:val="Titolo 2 Carattere"/>
    <w:link w:val="Tito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link w:val="Tito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olo4Carattere">
    <w:name w:val="Titolo 4 Carattere"/>
    <w:link w:val="Tito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IndirizzoHTMLCarattere">
    <w:name w:val="Indirizzo HTML Carattere"/>
    <w:link w:val="Indirizzo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olo5Carattere">
    <w:name w:val="Titolo 5 Carattere"/>
    <w:link w:val="Tito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olo6Carattere">
    <w:name w:val="Titolo 6 Carattere"/>
    <w:link w:val="Titolo6"/>
    <w:uiPriority w:val="9"/>
    <w:qFormat/>
    <w:rsid w:val="00777DA8"/>
    <w:rPr>
      <w:bCs/>
      <w:szCs w:val="22"/>
      <w:lang w:val="en-GB" w:eastAsia="de-DE"/>
    </w:rPr>
  </w:style>
  <w:style w:type="character" w:customStyle="1" w:styleId="IntestazioneCarattere">
    <w:name w:val="Intestazione Carattere"/>
    <w:link w:val="Intestazione"/>
    <w:uiPriority w:val="99"/>
    <w:qFormat/>
    <w:rsid w:val="00D13351"/>
    <w:rPr>
      <w:lang w:val="en-GB" w:eastAsia="de-DE"/>
    </w:rPr>
  </w:style>
  <w:style w:type="character" w:customStyle="1" w:styleId="PidipaginaCarattere">
    <w:name w:val="Piè di pagina Carattere"/>
    <w:link w:val="Pidipagina"/>
    <w:uiPriority w:val="99"/>
    <w:qFormat/>
    <w:rsid w:val="00D13351"/>
    <w:rPr>
      <w:lang w:val="en-GB" w:eastAsia="de-D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e"/>
    <w:qFormat/>
    <w:rsid w:val="00777DA8"/>
    <w:rPr>
      <w:i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47CB0"/>
    <w:pPr>
      <w:suppressAutoHyphens w:val="0"/>
      <w:spacing w:before="100" w:beforeAutospacing="1" w:after="100" w:afterAutospacing="1"/>
      <w:jc w:val="left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7b8f2-1a97-4562-b07a-70de61f83e5b">
      <Terms xmlns="http://schemas.microsoft.com/office/infopath/2007/PartnerControls"/>
    </lcf76f155ced4ddcb4097134ff3c332f>
    <TaxCatchAll xmlns="5ecfa408-39ee-4a52-90fb-8c6e9740e1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869D98B0523D42B5D738A7C01DB8B0" ma:contentTypeVersion="13" ma:contentTypeDescription="Creare un nuovo documento." ma:contentTypeScope="" ma:versionID="22a4ddfa232a7dd62e539df40b859c93">
  <xsd:schema xmlns:xsd="http://www.w3.org/2001/XMLSchema" xmlns:xs="http://www.w3.org/2001/XMLSchema" xmlns:p="http://schemas.microsoft.com/office/2006/metadata/properties" xmlns:ns2="ca47b8f2-1a97-4562-b07a-70de61f83e5b" xmlns:ns3="5ecfa408-39ee-4a52-90fb-8c6e9740e16e" targetNamespace="http://schemas.microsoft.com/office/2006/metadata/properties" ma:root="true" ma:fieldsID="a9c5854d235eac0c333855e1ef09051b" ns2:_="" ns3:_="">
    <xsd:import namespace="ca47b8f2-1a97-4562-b07a-70de61f83e5b"/>
    <xsd:import namespace="5ecfa408-39ee-4a52-90fb-8c6e9740e1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b8f2-1a97-4562-b07a-70de61f83e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fa408-39ee-4a52-90fb-8c6e9740e1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fa494c-7da2-440f-b787-8867f9c2b677}" ma:internalName="TaxCatchAll" ma:showField="CatchAllData" ma:web="5ecfa408-39ee-4a52-90fb-8c6e9740e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059078-FD6A-49A4-9BAA-4A4F74BAF1B4}">
  <ds:schemaRefs>
    <ds:schemaRef ds:uri="http://schemas.microsoft.com/office/2006/metadata/properties"/>
    <ds:schemaRef ds:uri="http://schemas.microsoft.com/office/infopath/2007/PartnerControls"/>
    <ds:schemaRef ds:uri="ca47b8f2-1a97-4562-b07a-70de61f83e5b"/>
    <ds:schemaRef ds:uri="5ecfa408-39ee-4a52-90fb-8c6e9740e16e"/>
  </ds:schemaRefs>
</ds:datastoreItem>
</file>

<file path=customXml/itemProps3.xml><?xml version="1.0" encoding="utf-8"?>
<ds:datastoreItem xmlns:ds="http://schemas.openxmlformats.org/officeDocument/2006/customXml" ds:itemID="{6A9C9E54-5E94-4D21-BC5C-C3C7BA163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30C0B-D98D-4D2E-8327-0928870DF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7b8f2-1a97-4562-b07a-70de61f83e5b"/>
    <ds:schemaRef ds:uri="5ecfa408-39ee-4a52-90fb-8c6e9740e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516</Words>
  <Characters>2942</Characters>
  <Application>Microsoft Office Word</Application>
  <DocSecurity>0</DocSecurity>
  <Lines>24</Lines>
  <Paragraphs>6</Paragraphs>
  <ScaleCrop>false</ScaleCrop>
  <Company>MFF UK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Serena De Negri</cp:lastModifiedBy>
  <cp:revision>163</cp:revision>
  <dcterms:created xsi:type="dcterms:W3CDTF">2019-09-04T15:26:00Z</dcterms:created>
  <dcterms:modified xsi:type="dcterms:W3CDTF">2025-05-20T15:23:00Z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0x0101000B869D98B0523D42B5D738A7C01DB8B0</vt:lpwstr>
  </property>
  <property fmtid="{D5CDD505-2E9C-101B-9397-08002B2CF9AE}" pid="7" name="MediaServiceImageTags">
    <vt:lpwstr/>
  </property>
  <property fmtid="{D5CDD505-2E9C-101B-9397-08002B2CF9AE}" pid="8" name="Mendeley Recent Style Id 0_1">
    <vt:lpwstr>http://www.zotero.org/styles/american-political-science-association</vt:lpwstr>
  </property>
  <property fmtid="{D5CDD505-2E9C-101B-9397-08002B2CF9AE}" pid="9" name="Mendeley Recent Style Name 0_1">
    <vt:lpwstr>American Political Science Association</vt:lpwstr>
  </property>
  <property fmtid="{D5CDD505-2E9C-101B-9397-08002B2CF9AE}" pid="10" name="Mendeley Recent Style Id 1_1">
    <vt:lpwstr>http://www.zotero.org/styles/apa</vt:lpwstr>
  </property>
  <property fmtid="{D5CDD505-2E9C-101B-9397-08002B2CF9AE}" pid="11" name="Mendeley Recent Style Name 1_1">
    <vt:lpwstr>American Psychological Association 7th edition</vt:lpwstr>
  </property>
  <property fmtid="{D5CDD505-2E9C-101B-9397-08002B2CF9AE}" pid="12" name="Mendeley Recent Style Id 2_1">
    <vt:lpwstr>http://www.zotero.org/styles/american-sociological-association</vt:lpwstr>
  </property>
  <property fmtid="{D5CDD505-2E9C-101B-9397-08002B2CF9AE}" pid="13" name="Mendeley Recent Style Name 2_1">
    <vt:lpwstr>American Sociological Association 6th edition</vt:lpwstr>
  </property>
  <property fmtid="{D5CDD505-2E9C-101B-9397-08002B2CF9AE}" pid="14" name="Mendeley Recent Style Id 3_1">
    <vt:lpwstr>http://www.zotero.org/styles/chemistry-of-materials</vt:lpwstr>
  </property>
  <property fmtid="{D5CDD505-2E9C-101B-9397-08002B2CF9AE}" pid="15" name="Mendeley Recent Style Name 3_1">
    <vt:lpwstr>Chemistry of Materials</vt:lpwstr>
  </property>
  <property fmtid="{D5CDD505-2E9C-101B-9397-08002B2CF9AE}" pid="16" name="Mendeley Recent Style Id 4_1">
    <vt:lpwstr>http://www.zotero.org/styles/dalton-transactions</vt:lpwstr>
  </property>
  <property fmtid="{D5CDD505-2E9C-101B-9397-08002B2CF9AE}" pid="17" name="Mendeley Recent Style Name 4_1">
    <vt:lpwstr>Dalton Transactions</vt:lpwstr>
  </property>
  <property fmtid="{D5CDD505-2E9C-101B-9397-08002B2CF9AE}" pid="18" name="Mendeley Recent Style Id 5_1">
    <vt:lpwstr>http://www.zotero.org/styles/ieee</vt:lpwstr>
  </property>
  <property fmtid="{D5CDD505-2E9C-101B-9397-08002B2CF9AE}" pid="19" name="Mendeley Recent Style Name 5_1">
    <vt:lpwstr>IEEE</vt:lpwstr>
  </property>
  <property fmtid="{D5CDD505-2E9C-101B-9397-08002B2CF9AE}" pid="20" name="Mendeley Recent Style Id 6_1">
    <vt:lpwstr>http://www.zotero.org/styles/inorganic-chemistry</vt:lpwstr>
  </property>
  <property fmtid="{D5CDD505-2E9C-101B-9397-08002B2CF9AE}" pid="21" name="Mendeley Recent Style Name 6_1">
    <vt:lpwstr>Inorganic Chemistry</vt:lpwstr>
  </property>
  <property fmtid="{D5CDD505-2E9C-101B-9397-08002B2CF9AE}" pid="22" name="Mendeley Recent Style Id 7_1">
    <vt:lpwstr>http://www.zotero.org/styles/journal-of-alloys-and-compounds</vt:lpwstr>
  </property>
  <property fmtid="{D5CDD505-2E9C-101B-9397-08002B2CF9AE}" pid="23" name="Mendeley Recent Style Name 7_1">
    <vt:lpwstr>Journal of Alloys and Compounds</vt:lpwstr>
  </property>
  <property fmtid="{D5CDD505-2E9C-101B-9397-08002B2CF9AE}" pid="24" name="Mendeley Recent Style Id 8_1">
    <vt:lpwstr>http://www.zotero.org/styles/journal-of-solid-state-chemistry</vt:lpwstr>
  </property>
  <property fmtid="{D5CDD505-2E9C-101B-9397-08002B2CF9AE}" pid="25" name="Mendeley Recent Style Name 8_1">
    <vt:lpwstr>Journal of Solid State Chemistry</vt:lpwstr>
  </property>
  <property fmtid="{D5CDD505-2E9C-101B-9397-08002B2CF9AE}" pid="26" name="Mendeley Recent Style Id 9_1">
    <vt:lpwstr>http://www.zotero.org/styles/nature</vt:lpwstr>
  </property>
  <property fmtid="{D5CDD505-2E9C-101B-9397-08002B2CF9AE}" pid="27" name="Mendeley Recent Style Name 9_1">
    <vt:lpwstr>Nature</vt:lpwstr>
  </property>
  <property fmtid="{D5CDD505-2E9C-101B-9397-08002B2CF9AE}" pid="28" name="Mendeley Document_1">
    <vt:lpwstr>True</vt:lpwstr>
  </property>
  <property fmtid="{D5CDD505-2E9C-101B-9397-08002B2CF9AE}" pid="29" name="Mendeley Unique User Id_1">
    <vt:lpwstr>2c67d1cf-a7a3-389a-b4f9-e90f4e3040f0</vt:lpwstr>
  </property>
  <property fmtid="{D5CDD505-2E9C-101B-9397-08002B2CF9AE}" pid="30" name="Mendeley Citation Style_1">
    <vt:lpwstr>http://www.zotero.org/styles/dalton-transactions</vt:lpwstr>
  </property>
</Properties>
</file>