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D985C" w14:textId="77777777" w:rsidR="00165615" w:rsidRPr="00165615" w:rsidRDefault="00165615" w:rsidP="00165615">
      <w:pPr>
        <w:pStyle w:val="Nagwek2"/>
        <w:jc w:val="both"/>
        <w:rPr>
          <w:kern w:val="2"/>
          <w:sz w:val="24"/>
          <w:szCs w:val="32"/>
          <w:lang w:val="pl-PL"/>
        </w:rPr>
      </w:pPr>
      <w:r w:rsidRPr="00165615">
        <w:rPr>
          <w:kern w:val="2"/>
          <w:sz w:val="24"/>
          <w:szCs w:val="32"/>
          <w:lang w:val="pl-PL"/>
        </w:rPr>
        <w:t>Piezo-</w:t>
      </w:r>
      <w:proofErr w:type="spellStart"/>
      <w:r w:rsidRPr="00165615">
        <w:rPr>
          <w:kern w:val="2"/>
          <w:sz w:val="24"/>
          <w:szCs w:val="32"/>
          <w:lang w:val="pl-PL"/>
        </w:rPr>
        <w:t>solvatomorphism</w:t>
      </w:r>
      <w:proofErr w:type="spellEnd"/>
      <w:r w:rsidRPr="00165615">
        <w:rPr>
          <w:kern w:val="2"/>
          <w:sz w:val="24"/>
          <w:szCs w:val="32"/>
          <w:lang w:val="pl-PL"/>
        </w:rPr>
        <w:t xml:space="preserve"> of </w:t>
      </w:r>
      <w:proofErr w:type="spellStart"/>
      <w:r w:rsidRPr="00165615">
        <w:rPr>
          <w:kern w:val="2"/>
          <w:sz w:val="24"/>
          <w:szCs w:val="32"/>
          <w:lang w:val="pl-PL"/>
        </w:rPr>
        <w:t>iHOF</w:t>
      </w:r>
      <w:proofErr w:type="spellEnd"/>
      <w:r w:rsidRPr="00165615">
        <w:rPr>
          <w:kern w:val="2"/>
          <w:sz w:val="24"/>
          <w:szCs w:val="32"/>
          <w:lang w:val="pl-PL"/>
        </w:rPr>
        <w:t xml:space="preserve"> — a </w:t>
      </w:r>
      <w:proofErr w:type="spellStart"/>
      <w:r w:rsidRPr="00165615">
        <w:rPr>
          <w:kern w:val="2"/>
          <w:sz w:val="24"/>
          <w:szCs w:val="32"/>
          <w:lang w:val="pl-PL"/>
        </w:rPr>
        <w:t>porous</w:t>
      </w:r>
      <w:proofErr w:type="spellEnd"/>
      <w:r w:rsidRPr="00165615">
        <w:rPr>
          <w:kern w:val="2"/>
          <w:sz w:val="24"/>
          <w:szCs w:val="32"/>
          <w:lang w:val="pl-PL"/>
        </w:rPr>
        <w:t xml:space="preserve">, </w:t>
      </w:r>
      <w:proofErr w:type="spellStart"/>
      <w:r w:rsidRPr="00165615">
        <w:rPr>
          <w:kern w:val="2"/>
          <w:sz w:val="24"/>
          <w:szCs w:val="32"/>
          <w:lang w:val="pl-PL"/>
        </w:rPr>
        <w:t>hydrogen</w:t>
      </w:r>
      <w:proofErr w:type="spellEnd"/>
      <w:r w:rsidRPr="00165615">
        <w:rPr>
          <w:kern w:val="2"/>
          <w:sz w:val="24"/>
          <w:szCs w:val="32"/>
          <w:lang w:val="pl-PL"/>
        </w:rPr>
        <w:t xml:space="preserve"> </w:t>
      </w:r>
      <w:proofErr w:type="spellStart"/>
      <w:r w:rsidRPr="00165615">
        <w:rPr>
          <w:kern w:val="2"/>
          <w:sz w:val="24"/>
          <w:szCs w:val="32"/>
          <w:lang w:val="pl-PL"/>
        </w:rPr>
        <w:t>bond-assisted</w:t>
      </w:r>
      <w:proofErr w:type="spellEnd"/>
      <w:r w:rsidRPr="00165615">
        <w:rPr>
          <w:kern w:val="2"/>
          <w:sz w:val="24"/>
          <w:szCs w:val="32"/>
          <w:lang w:val="pl-PL"/>
        </w:rPr>
        <w:t xml:space="preserve"> </w:t>
      </w:r>
      <w:proofErr w:type="spellStart"/>
      <w:r w:rsidRPr="00165615">
        <w:rPr>
          <w:kern w:val="2"/>
          <w:sz w:val="24"/>
          <w:szCs w:val="32"/>
          <w:lang w:val="pl-PL"/>
        </w:rPr>
        <w:t>ionic</w:t>
      </w:r>
      <w:proofErr w:type="spellEnd"/>
      <w:r w:rsidRPr="00165615">
        <w:rPr>
          <w:kern w:val="2"/>
          <w:sz w:val="24"/>
          <w:szCs w:val="32"/>
          <w:lang w:val="pl-PL"/>
        </w:rPr>
        <w:t xml:space="preserve"> </w:t>
      </w:r>
      <w:proofErr w:type="spellStart"/>
      <w:r w:rsidRPr="00165615">
        <w:rPr>
          <w:kern w:val="2"/>
          <w:sz w:val="24"/>
          <w:szCs w:val="32"/>
          <w:lang w:val="pl-PL"/>
        </w:rPr>
        <w:t>organic</w:t>
      </w:r>
      <w:proofErr w:type="spellEnd"/>
      <w:r w:rsidRPr="00165615">
        <w:rPr>
          <w:kern w:val="2"/>
          <w:sz w:val="24"/>
          <w:szCs w:val="32"/>
          <w:lang w:val="pl-PL"/>
        </w:rPr>
        <w:t xml:space="preserve"> </w:t>
      </w:r>
      <w:proofErr w:type="spellStart"/>
      <w:r w:rsidRPr="00165615">
        <w:rPr>
          <w:kern w:val="2"/>
          <w:sz w:val="24"/>
          <w:szCs w:val="32"/>
          <w:lang w:val="pl-PL"/>
        </w:rPr>
        <w:t>framework</w:t>
      </w:r>
      <w:proofErr w:type="spellEnd"/>
    </w:p>
    <w:p w14:paraId="07470EF1" w14:textId="20E96F06" w:rsidR="00A945E9" w:rsidRPr="00194D02" w:rsidRDefault="00A945E9" w:rsidP="00194D02">
      <w:pPr>
        <w:pStyle w:val="Nagwek2"/>
        <w:rPr>
          <w:szCs w:val="24"/>
          <w:vertAlign w:val="superscript"/>
        </w:rPr>
      </w:pPr>
      <w:r w:rsidRPr="00194D02">
        <w:rPr>
          <w:szCs w:val="24"/>
        </w:rPr>
        <w:t>G</w:t>
      </w:r>
      <w:r w:rsidR="00180987">
        <w:rPr>
          <w:szCs w:val="24"/>
        </w:rPr>
        <w:t>.</w:t>
      </w:r>
      <w:r w:rsidRPr="00194D02">
        <w:rPr>
          <w:szCs w:val="24"/>
        </w:rPr>
        <w:t xml:space="preserve"> Russ</w:t>
      </w:r>
      <w:r w:rsidR="00E127B1" w:rsidRPr="00194D02">
        <w:rPr>
          <w:szCs w:val="24"/>
          <w:vertAlign w:val="superscript"/>
        </w:rPr>
        <w:t>1</w:t>
      </w:r>
      <w:r w:rsidRPr="00194D02">
        <w:rPr>
          <w:szCs w:val="24"/>
        </w:rPr>
        <w:t>, T</w:t>
      </w:r>
      <w:r w:rsidR="00180987">
        <w:rPr>
          <w:szCs w:val="24"/>
        </w:rPr>
        <w:t>.</w:t>
      </w:r>
      <w:r w:rsidRPr="00194D02">
        <w:rPr>
          <w:szCs w:val="24"/>
        </w:rPr>
        <w:t xml:space="preserve"> Holczbauer</w:t>
      </w:r>
      <w:r w:rsidR="00923A21" w:rsidRPr="00194D02">
        <w:rPr>
          <w:szCs w:val="24"/>
          <w:vertAlign w:val="superscript"/>
        </w:rPr>
        <w:t>2,3</w:t>
      </w:r>
      <w:r w:rsidRPr="00194D02">
        <w:rPr>
          <w:szCs w:val="24"/>
        </w:rPr>
        <w:t>, S</w:t>
      </w:r>
      <w:r w:rsidR="00180987">
        <w:rPr>
          <w:szCs w:val="24"/>
        </w:rPr>
        <w:t>.</w:t>
      </w:r>
      <w:r w:rsidRPr="00194D02">
        <w:rPr>
          <w:szCs w:val="24"/>
        </w:rPr>
        <w:t xml:space="preserve"> </w:t>
      </w:r>
      <w:r w:rsidR="00ED224E" w:rsidRPr="00194D02">
        <w:rPr>
          <w:szCs w:val="24"/>
        </w:rPr>
        <w:t>De</w:t>
      </w:r>
      <w:r w:rsidR="00ED224E" w:rsidRPr="00194D02">
        <w:rPr>
          <w:szCs w:val="24"/>
          <w:vertAlign w:val="superscript"/>
        </w:rPr>
        <w:t>2</w:t>
      </w:r>
      <w:r w:rsidRPr="00194D02">
        <w:rPr>
          <w:szCs w:val="24"/>
        </w:rPr>
        <w:t>, P</w:t>
      </w:r>
      <w:r w:rsidR="00180987">
        <w:rPr>
          <w:szCs w:val="24"/>
        </w:rPr>
        <w:t>.</w:t>
      </w:r>
      <w:r w:rsidRPr="00194D02">
        <w:rPr>
          <w:szCs w:val="24"/>
        </w:rPr>
        <w:t xml:space="preserve"> </w:t>
      </w:r>
      <w:r w:rsidR="00ED224E" w:rsidRPr="00194D02">
        <w:rPr>
          <w:szCs w:val="24"/>
        </w:rPr>
        <w:t>Bombicz</w:t>
      </w:r>
      <w:r w:rsidR="00ED224E" w:rsidRPr="00194D02">
        <w:rPr>
          <w:szCs w:val="24"/>
          <w:vertAlign w:val="superscript"/>
        </w:rPr>
        <w:t>2</w:t>
      </w:r>
      <w:r w:rsidRPr="00194D02">
        <w:rPr>
          <w:szCs w:val="24"/>
        </w:rPr>
        <w:t>, A</w:t>
      </w:r>
      <w:r w:rsidR="00180987">
        <w:rPr>
          <w:szCs w:val="24"/>
        </w:rPr>
        <w:t>.</w:t>
      </w:r>
      <w:r w:rsidRPr="00194D02">
        <w:rPr>
          <w:szCs w:val="24"/>
        </w:rPr>
        <w:t xml:space="preserve"> Katrusiak</w:t>
      </w:r>
      <w:r w:rsidR="000142C8" w:rsidRPr="00194D02">
        <w:rPr>
          <w:szCs w:val="24"/>
          <w:vertAlign w:val="superscript"/>
        </w:rPr>
        <w:t>1</w:t>
      </w:r>
      <w:r w:rsidRPr="00194D02">
        <w:rPr>
          <w:szCs w:val="24"/>
        </w:rPr>
        <w:t>, S</w:t>
      </w:r>
      <w:r w:rsidR="00180987">
        <w:rPr>
          <w:szCs w:val="24"/>
        </w:rPr>
        <w:t>.</w:t>
      </w:r>
      <w:r w:rsidRPr="00194D02">
        <w:rPr>
          <w:szCs w:val="24"/>
        </w:rPr>
        <w:t xml:space="preserve"> Sobczak</w:t>
      </w:r>
      <w:r w:rsidR="000142C8" w:rsidRPr="00194D02">
        <w:rPr>
          <w:szCs w:val="24"/>
          <w:vertAlign w:val="superscript"/>
        </w:rPr>
        <w:t>1</w:t>
      </w:r>
    </w:p>
    <w:p w14:paraId="493A540A" w14:textId="4B43552A" w:rsidR="00ED224E" w:rsidRPr="00194D02" w:rsidRDefault="00CF0505" w:rsidP="00194D02">
      <w:pPr>
        <w:suppressAutoHyphens w:val="0"/>
        <w:spacing w:before="100" w:beforeAutospacing="1" w:after="100" w:afterAutospacing="1"/>
        <w:ind w:left="-360"/>
        <w:jc w:val="center"/>
        <w:rPr>
          <w:rStyle w:val="Nagwek3Znak"/>
          <w:sz w:val="20"/>
          <w:szCs w:val="20"/>
        </w:rPr>
      </w:pPr>
      <w:r w:rsidRPr="00194D02">
        <w:rPr>
          <w:rStyle w:val="Nagwek3Znak"/>
          <w:sz w:val="20"/>
          <w:szCs w:val="20"/>
          <w:vertAlign w:val="superscript"/>
        </w:rPr>
        <w:t>1</w:t>
      </w:r>
      <w:r w:rsidR="00ED224E" w:rsidRPr="00194D02">
        <w:rPr>
          <w:rStyle w:val="Nagwek3Znak"/>
          <w:sz w:val="20"/>
          <w:szCs w:val="20"/>
        </w:rPr>
        <w:t>Department of Materials Chemistry, Faculty of Chemistry, A</w:t>
      </w:r>
      <w:r w:rsidR="00A945E9" w:rsidRPr="00194D02">
        <w:rPr>
          <w:rStyle w:val="Nagwek3Znak"/>
          <w:sz w:val="20"/>
          <w:szCs w:val="20"/>
        </w:rPr>
        <w:t xml:space="preserve">dam Mickiewicz </w:t>
      </w:r>
      <w:r w:rsidR="00ED224E" w:rsidRPr="00194D02">
        <w:rPr>
          <w:rStyle w:val="Nagwek3Znak"/>
          <w:sz w:val="20"/>
          <w:szCs w:val="20"/>
        </w:rPr>
        <w:t>University</w:t>
      </w:r>
      <w:r w:rsidR="00A945E9" w:rsidRPr="00194D02">
        <w:rPr>
          <w:rStyle w:val="Nagwek3Znak"/>
          <w:sz w:val="20"/>
          <w:szCs w:val="20"/>
        </w:rPr>
        <w:t xml:space="preserve">, </w:t>
      </w:r>
      <w:r w:rsidR="00ED224E" w:rsidRPr="00194D02">
        <w:rPr>
          <w:rStyle w:val="Nagwek3Znak"/>
          <w:sz w:val="20"/>
          <w:szCs w:val="20"/>
        </w:rPr>
        <w:t>Poznan</w:t>
      </w:r>
      <w:r w:rsidR="00ED224E" w:rsidRPr="00194D02">
        <w:rPr>
          <w:color w:val="1E1E1E"/>
          <w:lang w:eastAsia="pl-PL"/>
        </w:rPr>
        <w:t xml:space="preserve">; </w:t>
      </w:r>
      <w:r w:rsidRPr="00194D02">
        <w:rPr>
          <w:color w:val="1E1E1E"/>
          <w:vertAlign w:val="superscript"/>
          <w:lang w:eastAsia="pl-PL"/>
        </w:rPr>
        <w:t>2</w:t>
      </w:r>
      <w:r w:rsidR="00923A21" w:rsidRPr="00194D02">
        <w:rPr>
          <w:rStyle w:val="Nagwek3Znak"/>
          <w:sz w:val="20"/>
          <w:szCs w:val="20"/>
        </w:rPr>
        <w:t>Centre for Structural Research, HUN-REN research Centre for Natural Sciences, Budapest, Hungary</w:t>
      </w:r>
      <w:r w:rsidR="00ED224E" w:rsidRPr="00194D02">
        <w:rPr>
          <w:rStyle w:val="Nagwek3Znak"/>
          <w:sz w:val="20"/>
          <w:szCs w:val="20"/>
        </w:rPr>
        <w:t xml:space="preserve">; </w:t>
      </w:r>
      <w:r w:rsidRPr="00194D02">
        <w:rPr>
          <w:rStyle w:val="Nagwek3Znak"/>
          <w:sz w:val="20"/>
          <w:szCs w:val="20"/>
          <w:vertAlign w:val="superscript"/>
        </w:rPr>
        <w:t>3</w:t>
      </w:r>
      <w:r w:rsidR="00ED224E" w:rsidRPr="00194D02">
        <w:rPr>
          <w:rStyle w:val="Nagwek3Znak"/>
          <w:sz w:val="20"/>
          <w:szCs w:val="20"/>
        </w:rPr>
        <w:t xml:space="preserve">Institute of Organic Chemistry, Research Centre for Natural Sciences, H-1117 Budapest, Magyar </w:t>
      </w:r>
      <w:proofErr w:type="spellStart"/>
      <w:r w:rsidR="00ED224E" w:rsidRPr="00194D02">
        <w:rPr>
          <w:rStyle w:val="Nagwek3Znak"/>
          <w:sz w:val="20"/>
          <w:szCs w:val="20"/>
        </w:rPr>
        <w:t>Tudósok</w:t>
      </w:r>
      <w:proofErr w:type="spellEnd"/>
      <w:r w:rsidR="00ED224E" w:rsidRPr="00194D02">
        <w:rPr>
          <w:rStyle w:val="Nagwek3Znak"/>
          <w:sz w:val="20"/>
          <w:szCs w:val="20"/>
        </w:rPr>
        <w:t xml:space="preserve"> </w:t>
      </w:r>
      <w:proofErr w:type="spellStart"/>
      <w:r w:rsidR="00ED224E" w:rsidRPr="00194D02">
        <w:rPr>
          <w:rStyle w:val="Nagwek3Znak"/>
          <w:sz w:val="20"/>
          <w:szCs w:val="20"/>
        </w:rPr>
        <w:t>körútja</w:t>
      </w:r>
      <w:proofErr w:type="spellEnd"/>
      <w:r w:rsidR="00ED224E" w:rsidRPr="00194D02">
        <w:rPr>
          <w:rStyle w:val="Nagwek3Znak"/>
          <w:sz w:val="20"/>
          <w:szCs w:val="20"/>
        </w:rPr>
        <w:t xml:space="preserve"> 2.</w:t>
      </w:r>
    </w:p>
    <w:p w14:paraId="58FE6111" w14:textId="02C89985" w:rsidR="00177BA3" w:rsidRPr="00CF0505" w:rsidRDefault="00194D02" w:rsidP="00194D02">
      <w:pPr>
        <w:pStyle w:val="Nagwek3"/>
      </w:pPr>
      <w:r>
        <w:rPr>
          <w:vertAlign w:val="superscript"/>
        </w:rPr>
        <w:t>1</w:t>
      </w:r>
      <w:r w:rsidR="00177BA3" w:rsidRPr="00194D02">
        <w:t>grarus</w:t>
      </w:r>
      <w:r w:rsidR="00177BA3" w:rsidRPr="00CF0505">
        <w:t>@st.amu.edu.pl</w:t>
      </w:r>
    </w:p>
    <w:p w14:paraId="31DEA411" w14:textId="1A476A3F" w:rsidR="00A945E9" w:rsidRPr="00D30C6E" w:rsidRDefault="00A945E9" w:rsidP="00177BA3">
      <w:pPr>
        <w:rPr>
          <w:lang w:val="en-US" w:eastAsia="en-US"/>
        </w:rPr>
      </w:pPr>
      <w:r w:rsidRPr="00D30C6E">
        <w:rPr>
          <w:lang w:val="en-US" w:eastAsia="en-US"/>
        </w:rPr>
        <w:t>Hydrogen bond-assisted ionic organic frameworks (</w:t>
      </w:r>
      <w:proofErr w:type="spellStart"/>
      <w:r w:rsidRPr="00D30C6E">
        <w:rPr>
          <w:lang w:val="en-US" w:eastAsia="en-US"/>
        </w:rPr>
        <w:t>iHOFs</w:t>
      </w:r>
      <w:proofErr w:type="spellEnd"/>
      <w:r w:rsidRPr="00D30C6E">
        <w:rPr>
          <w:lang w:val="en-US" w:eastAsia="en-US"/>
        </w:rPr>
        <w:t>)</w:t>
      </w:r>
      <w:r w:rsidR="005600AE">
        <w:rPr>
          <w:vertAlign w:val="superscript"/>
          <w:lang w:val="en-US" w:eastAsia="en-US"/>
        </w:rPr>
        <w:t>[1]</w:t>
      </w:r>
      <w:r w:rsidRPr="00D30C6E">
        <w:rPr>
          <w:lang w:val="en-US" w:eastAsia="en-US"/>
        </w:rPr>
        <w:t xml:space="preserve"> represent an emerging class of porous organic materials characterized by </w:t>
      </w:r>
      <w:r w:rsidR="00C223D0">
        <w:rPr>
          <w:lang w:val="en-US" w:eastAsia="en-US"/>
        </w:rPr>
        <w:t xml:space="preserve">the ability to form porous three-dimensional aggregates </w:t>
      </w:r>
      <w:r w:rsidRPr="00D30C6E">
        <w:rPr>
          <w:lang w:val="en-US" w:eastAsia="en-US"/>
        </w:rPr>
        <w:t>stabilized by charge-assisted hydrogen bonds and anion</w:t>
      </w:r>
      <w:r w:rsidRPr="00D30C6E">
        <w:rPr>
          <w:rFonts w:ascii="Cambria Math" w:hAnsi="Cambria Math" w:cs="Cambria Math"/>
          <w:lang w:val="en-US" w:eastAsia="en-US"/>
        </w:rPr>
        <w:t>⋯</w:t>
      </w:r>
      <w:r w:rsidRPr="00D30C6E">
        <w:rPr>
          <w:lang w:val="en-US" w:eastAsia="en-US"/>
        </w:rPr>
        <w:t xml:space="preserve">π interactions. These frameworks </w:t>
      </w:r>
      <w:r w:rsidR="00C223D0" w:rsidRPr="00C223D0">
        <w:rPr>
          <w:lang w:val="en-US" w:eastAsia="en-US"/>
        </w:rPr>
        <w:t xml:space="preserve">have attracted growing attention due to their broad </w:t>
      </w:r>
      <w:r w:rsidR="00C223D0">
        <w:rPr>
          <w:lang w:val="en-US" w:eastAsia="en-US"/>
        </w:rPr>
        <w:t xml:space="preserve">application </w:t>
      </w:r>
      <w:r w:rsidR="00C223D0" w:rsidRPr="00C223D0">
        <w:rPr>
          <w:lang w:val="en-US" w:eastAsia="en-US"/>
        </w:rPr>
        <w:t xml:space="preserve">potential </w:t>
      </w:r>
      <w:r w:rsidR="00C223D0">
        <w:rPr>
          <w:lang w:val="en-US" w:eastAsia="en-US"/>
        </w:rPr>
        <w:t xml:space="preserve">in </w:t>
      </w:r>
      <w:r w:rsidRPr="00D30C6E">
        <w:rPr>
          <w:lang w:val="en-US" w:eastAsia="en-US"/>
        </w:rPr>
        <w:t>drug delivery</w:t>
      </w:r>
      <w:r w:rsidR="005E3D5E">
        <w:rPr>
          <w:lang w:val="en-US" w:eastAsia="en-US"/>
        </w:rPr>
        <w:t>,</w:t>
      </w:r>
      <w:r w:rsidR="006932BE">
        <w:rPr>
          <w:vertAlign w:val="superscript"/>
          <w:lang w:val="en-US" w:eastAsia="en-US"/>
        </w:rPr>
        <w:t>[</w:t>
      </w:r>
      <w:r w:rsidR="005600AE">
        <w:rPr>
          <w:vertAlign w:val="superscript"/>
          <w:lang w:val="en-US" w:eastAsia="en-US"/>
        </w:rPr>
        <w:t>2</w:t>
      </w:r>
      <w:r w:rsidR="007502A5" w:rsidRPr="00D30C6E">
        <w:rPr>
          <w:vertAlign w:val="superscript"/>
          <w:lang w:val="en-US" w:eastAsia="en-US"/>
        </w:rPr>
        <w:t>]</w:t>
      </w:r>
      <w:r w:rsidRPr="00D30C6E">
        <w:rPr>
          <w:lang w:val="en-US" w:eastAsia="en-US"/>
        </w:rPr>
        <w:t xml:space="preserve"> adsorption, heterogeneous catalysis</w:t>
      </w:r>
      <w:r w:rsidR="005E3D5E">
        <w:rPr>
          <w:lang w:val="en-US" w:eastAsia="en-US"/>
        </w:rPr>
        <w:t>,</w:t>
      </w:r>
      <w:r w:rsidR="007502A5" w:rsidRPr="00D30C6E">
        <w:rPr>
          <w:vertAlign w:val="superscript"/>
          <w:lang w:val="en-US" w:eastAsia="en-US"/>
        </w:rPr>
        <w:t>[</w:t>
      </w:r>
      <w:r w:rsidR="005600AE">
        <w:rPr>
          <w:vertAlign w:val="superscript"/>
          <w:lang w:val="en-US" w:eastAsia="en-US"/>
        </w:rPr>
        <w:t>3</w:t>
      </w:r>
      <w:r w:rsidR="0077625C" w:rsidRPr="00D30C6E">
        <w:rPr>
          <w:vertAlign w:val="superscript"/>
          <w:lang w:val="en-US" w:eastAsia="en-US"/>
        </w:rPr>
        <w:t>]</w:t>
      </w:r>
      <w:r w:rsidRPr="00D30C6E">
        <w:rPr>
          <w:lang w:val="en-US" w:eastAsia="en-US"/>
        </w:rPr>
        <w:t xml:space="preserve"> molecular storage</w:t>
      </w:r>
      <w:r w:rsidR="007502A5" w:rsidRPr="00D30C6E">
        <w:rPr>
          <w:vertAlign w:val="superscript"/>
          <w:lang w:val="en-US" w:eastAsia="en-US"/>
        </w:rPr>
        <w:t>[</w:t>
      </w:r>
      <w:r w:rsidR="005600AE">
        <w:rPr>
          <w:vertAlign w:val="superscript"/>
          <w:lang w:val="en-US" w:eastAsia="en-US"/>
        </w:rPr>
        <w:t>4</w:t>
      </w:r>
      <w:r w:rsidR="007502A5" w:rsidRPr="00D30C6E">
        <w:rPr>
          <w:vertAlign w:val="superscript"/>
          <w:lang w:val="en-US" w:eastAsia="en-US"/>
        </w:rPr>
        <w:t>]</w:t>
      </w:r>
      <w:r w:rsidR="00DF0AAB" w:rsidRPr="00D30C6E">
        <w:rPr>
          <w:lang w:val="en-US" w:eastAsia="en-US"/>
        </w:rPr>
        <w:t xml:space="preserve"> and many more</w:t>
      </w:r>
      <w:r w:rsidR="005E3D5E">
        <w:rPr>
          <w:lang w:val="en-US" w:eastAsia="en-US"/>
        </w:rPr>
        <w:t>.</w:t>
      </w:r>
      <w:r w:rsidR="00212AD8" w:rsidRPr="00D30C6E">
        <w:rPr>
          <w:vertAlign w:val="superscript"/>
          <w:lang w:val="en-US" w:eastAsia="en-US"/>
        </w:rPr>
        <w:t>[</w:t>
      </w:r>
      <w:r w:rsidR="005600AE">
        <w:rPr>
          <w:vertAlign w:val="superscript"/>
          <w:lang w:val="en-US" w:eastAsia="en-US"/>
        </w:rPr>
        <w:t>5</w:t>
      </w:r>
      <w:r w:rsidR="00212AD8" w:rsidRPr="00D30C6E">
        <w:rPr>
          <w:vertAlign w:val="superscript"/>
          <w:lang w:val="en-US" w:eastAsia="en-US"/>
        </w:rPr>
        <w:t>]</w:t>
      </w:r>
      <w:r w:rsidRPr="00D30C6E">
        <w:rPr>
          <w:lang w:val="en-US" w:eastAsia="en-US"/>
        </w:rPr>
        <w:t xml:space="preserve"> </w:t>
      </w:r>
      <w:r w:rsidR="00C223D0" w:rsidRPr="00C223D0">
        <w:rPr>
          <w:lang w:eastAsia="en-US"/>
        </w:rPr>
        <w:t xml:space="preserve">While </w:t>
      </w:r>
      <w:r w:rsidRPr="00D30C6E">
        <w:rPr>
          <w:lang w:val="en-US" w:eastAsia="en-US"/>
        </w:rPr>
        <w:t xml:space="preserve">polymorphism and </w:t>
      </w:r>
      <w:proofErr w:type="spellStart"/>
      <w:r w:rsidRPr="00D30C6E">
        <w:rPr>
          <w:lang w:val="en-US" w:eastAsia="en-US"/>
        </w:rPr>
        <w:t>solvatomorphism</w:t>
      </w:r>
      <w:proofErr w:type="spellEnd"/>
      <w:r w:rsidRPr="00D30C6E">
        <w:rPr>
          <w:lang w:val="en-US" w:eastAsia="en-US"/>
        </w:rPr>
        <w:t xml:space="preserve"> have been widely investigated in porous materials, pressure-induced </w:t>
      </w:r>
      <w:proofErr w:type="spellStart"/>
      <w:r w:rsidR="00C223D0">
        <w:rPr>
          <w:lang w:val="en-US" w:eastAsia="en-US"/>
        </w:rPr>
        <w:t>solvato</w:t>
      </w:r>
      <w:r w:rsidRPr="00D30C6E">
        <w:rPr>
          <w:lang w:val="en-US" w:eastAsia="en-US"/>
        </w:rPr>
        <w:t>morphism</w:t>
      </w:r>
      <w:proofErr w:type="spellEnd"/>
      <w:r w:rsidRPr="00D30C6E">
        <w:rPr>
          <w:lang w:val="en-US" w:eastAsia="en-US"/>
        </w:rPr>
        <w:t xml:space="preserve"> remains relatively underexplored and offers new perspectives for modulating the structural and functional properties of such compounds.</w:t>
      </w:r>
    </w:p>
    <w:p w14:paraId="344051B8" w14:textId="5E82B52E" w:rsidR="00650F0E" w:rsidRPr="00A945E9" w:rsidRDefault="007370C2" w:rsidP="00E942C0">
      <w:pPr>
        <w:jc w:val="center"/>
        <w:rPr>
          <w:lang w:val="en-US" w:eastAsia="en-US"/>
        </w:rPr>
      </w:pPr>
      <w:r>
        <w:rPr>
          <w:noProof/>
          <w:lang w:val="pl-PL" w:eastAsia="pl-PL"/>
        </w:rPr>
        <w:drawing>
          <wp:inline distT="0" distB="0" distL="0" distR="0" wp14:anchorId="6FCD0858" wp14:editId="4FF707F2">
            <wp:extent cx="2033545" cy="1698323"/>
            <wp:effectExtent l="0" t="0" r="431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0" t="22188" r="3835" b="21492"/>
                    <a:stretch>
                      <a:fillRect/>
                    </a:stretch>
                  </pic:blipFill>
                  <pic:spPr bwMode="auto">
                    <a:xfrm rot="21440057">
                      <a:off x="0" y="0"/>
                      <a:ext cx="2039090" cy="170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5E871" w14:textId="65F13870" w:rsidR="00B31534" w:rsidRDefault="007370C2" w:rsidP="009C751C">
      <w:pPr>
        <w:rPr>
          <w:lang w:val="en-US" w:eastAsia="en-US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A3871F" wp14:editId="20C94F3A">
                <wp:simplePos x="0" y="0"/>
                <wp:positionH relativeFrom="column">
                  <wp:posOffset>2073275</wp:posOffset>
                </wp:positionH>
                <wp:positionV relativeFrom="paragraph">
                  <wp:posOffset>10795</wp:posOffset>
                </wp:positionV>
                <wp:extent cx="2709545" cy="415925"/>
                <wp:effectExtent l="0" t="0" r="0" b="0"/>
                <wp:wrapSquare wrapText="bothSides"/>
                <wp:docPr id="86512956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54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9F149" w14:textId="184E2515" w:rsidR="00D30C6E" w:rsidRPr="00D30C6E" w:rsidRDefault="00DA59B2" w:rsidP="00D30C6E">
                            <w:pPr>
                              <w:pStyle w:val="Nagwek6"/>
                              <w:rPr>
                                <w:sz w:val="18"/>
                                <w:lang w:val="en-US" w:eastAsia="en-US"/>
                              </w:rPr>
                            </w:pPr>
                            <w:r w:rsidRPr="009C751C">
                              <w:rPr>
                                <w:b/>
                                <w:bCs w:val="0"/>
                              </w:rPr>
                              <w:t xml:space="preserve">Fig. </w:t>
                            </w:r>
                            <w:r w:rsidR="003D1BD3">
                              <w:rPr>
                                <w:b/>
                                <w:bCs w:val="0"/>
                              </w:rPr>
                              <w:t>1</w:t>
                            </w:r>
                            <w:r>
                              <w:t xml:space="preserve"> </w:t>
                            </w:r>
                            <w:r w:rsidR="00D30C6E" w:rsidRPr="007067FB">
                              <w:rPr>
                                <w:sz w:val="18"/>
                                <w:lang w:val="en-US" w:eastAsia="pl-PL"/>
                              </w:rPr>
                              <w:t xml:space="preserve">The </w:t>
                            </w:r>
                            <w:proofErr w:type="spellStart"/>
                            <w:r w:rsidR="00D30C6E" w:rsidRPr="007067FB">
                              <w:rPr>
                                <w:sz w:val="18"/>
                                <w:lang w:val="en-US" w:eastAsia="pl-PL"/>
                              </w:rPr>
                              <w:t>iHOF</w:t>
                            </w:r>
                            <w:proofErr w:type="spellEnd"/>
                            <w:r w:rsidR="00D30C6E" w:rsidRPr="007067FB">
                              <w:rPr>
                                <w:sz w:val="18"/>
                                <w:lang w:val="en-US" w:eastAsia="pl-PL"/>
                              </w:rPr>
                              <w:t xml:space="preserve"> mo</w:t>
                            </w:r>
                            <w:r w:rsidR="005E3D5E">
                              <w:rPr>
                                <w:sz w:val="18"/>
                                <w:lang w:val="en-US" w:eastAsia="pl-PL"/>
                              </w:rPr>
                              <w:t xml:space="preserve">lecule present in </w:t>
                            </w:r>
                            <w:proofErr w:type="spellStart"/>
                            <w:r w:rsidR="005E3D5E">
                              <w:rPr>
                                <w:sz w:val="18"/>
                                <w:lang w:val="en-US" w:eastAsia="pl-PL"/>
                              </w:rPr>
                              <w:t>iHOF</w:t>
                            </w:r>
                            <w:proofErr w:type="spellEnd"/>
                            <w:r w:rsidR="005E3D5E" w:rsidRPr="007067FB">
                              <w:t>·</w:t>
                            </w:r>
                            <w:r w:rsidR="005E3D5E" w:rsidRPr="005E3D5E">
                              <w:t>x</w:t>
                            </w:r>
                            <w:r w:rsidR="0012124F" w:rsidRPr="005E3D5E">
                              <w:rPr>
                                <w:sz w:val="18"/>
                                <w:lang w:val="en-US" w:eastAsia="pl-PL"/>
                              </w:rPr>
                              <w:t>MeOH</w:t>
                            </w:r>
                            <w:r w:rsidR="0012124F" w:rsidRPr="007067FB">
                              <w:rPr>
                                <w:sz w:val="18"/>
                                <w:lang w:val="en-US" w:eastAsia="pl-PL"/>
                              </w:rPr>
                              <w:t xml:space="preserve"> at 0</w:t>
                            </w:r>
                            <w:r w:rsidR="00D30C6E" w:rsidRPr="007067FB">
                              <w:rPr>
                                <w:sz w:val="18"/>
                                <w:lang w:val="en-US" w:eastAsia="pl-PL"/>
                              </w:rPr>
                              <w:t>.</w:t>
                            </w:r>
                            <w:r w:rsidR="0012124F" w:rsidRPr="007067FB">
                              <w:rPr>
                                <w:sz w:val="18"/>
                                <w:lang w:val="en-US" w:eastAsia="pl-PL"/>
                              </w:rPr>
                              <w:t>55</w:t>
                            </w:r>
                            <w:r w:rsidR="00D30C6E" w:rsidRPr="007067FB">
                              <w:rPr>
                                <w:sz w:val="18"/>
                                <w:lang w:val="en-US" w:eastAsia="pl-PL"/>
                              </w:rPr>
                              <w:t xml:space="preserve"> </w:t>
                            </w:r>
                            <w:proofErr w:type="spellStart"/>
                            <w:r w:rsidR="00D30C6E" w:rsidRPr="007067FB">
                              <w:rPr>
                                <w:sz w:val="18"/>
                                <w:lang w:val="en-US" w:eastAsia="pl-PL"/>
                              </w:rPr>
                              <w:t>GPa</w:t>
                            </w:r>
                            <w:proofErr w:type="spellEnd"/>
                            <w:r w:rsidR="00D30C6E" w:rsidRPr="007067FB">
                              <w:rPr>
                                <w:sz w:val="18"/>
                                <w:lang w:val="en-US" w:eastAsia="pl-PL"/>
                              </w:rPr>
                              <w:t>, bromine anions and methanol molecules omitted for clarity</w:t>
                            </w:r>
                            <w:r w:rsidR="0012124F" w:rsidRPr="007067FB">
                              <w:rPr>
                                <w:sz w:val="18"/>
                                <w:lang w:val="en-US" w:eastAsia="pl-PL"/>
                              </w:rPr>
                              <w:t>.</w:t>
                            </w:r>
                          </w:p>
                          <w:p w14:paraId="5C838DC5" w14:textId="57229924" w:rsidR="00DA59B2" w:rsidRPr="00A54625" w:rsidRDefault="00DA59B2" w:rsidP="00E942C0">
                            <w:pPr>
                              <w:pStyle w:val="Nagwek6"/>
                              <w:rPr>
                                <w:noProof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387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3.25pt;margin-top:.85pt;width:213.35pt;height:3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" stroked="f">
                <v:textbox inset="0,0,0,0">
                  <w:txbxContent>
                    <w:p w14:paraId="6559F149" w14:textId="184E2515" w:rsidR="00D30C6E" w:rsidRPr="00D30C6E" w:rsidRDefault="00DA59B2" w:rsidP="00D30C6E">
                      <w:pPr>
                        <w:pStyle w:val="Nagwek6"/>
                        <w:rPr>
                          <w:sz w:val="18"/>
                          <w:lang w:val="en-US" w:eastAsia="en-US"/>
                        </w:rPr>
                      </w:pPr>
                      <w:r w:rsidRPr="009C751C">
                        <w:rPr>
                          <w:b/>
                          <w:bCs w:val="0"/>
                        </w:rPr>
                        <w:t xml:space="preserve">Fig. </w:t>
                      </w:r>
                      <w:r w:rsidR="003D1BD3">
                        <w:rPr>
                          <w:b/>
                          <w:bCs w:val="0"/>
                        </w:rPr>
                        <w:t>1</w:t>
                      </w:r>
                      <w:r>
                        <w:t xml:space="preserve"> </w:t>
                      </w:r>
                      <w:r w:rsidR="00D30C6E" w:rsidRPr="007067FB">
                        <w:rPr>
                          <w:sz w:val="18"/>
                          <w:lang w:val="en-US" w:eastAsia="pl-PL"/>
                        </w:rPr>
                        <w:t xml:space="preserve">The </w:t>
                      </w:r>
                      <w:proofErr w:type="spellStart"/>
                      <w:r w:rsidR="00D30C6E" w:rsidRPr="007067FB">
                        <w:rPr>
                          <w:sz w:val="18"/>
                          <w:lang w:val="en-US" w:eastAsia="pl-PL"/>
                        </w:rPr>
                        <w:t>iHOF</w:t>
                      </w:r>
                      <w:proofErr w:type="spellEnd"/>
                      <w:r w:rsidR="00D30C6E" w:rsidRPr="007067FB">
                        <w:rPr>
                          <w:sz w:val="18"/>
                          <w:lang w:val="en-US" w:eastAsia="pl-PL"/>
                        </w:rPr>
                        <w:t xml:space="preserve"> mo</w:t>
                      </w:r>
                      <w:r w:rsidR="005E3D5E">
                        <w:rPr>
                          <w:sz w:val="18"/>
                          <w:lang w:val="en-US" w:eastAsia="pl-PL"/>
                        </w:rPr>
                        <w:t xml:space="preserve">lecule present in </w:t>
                      </w:r>
                      <w:proofErr w:type="spellStart"/>
                      <w:r w:rsidR="005E3D5E">
                        <w:rPr>
                          <w:sz w:val="18"/>
                          <w:lang w:val="en-US" w:eastAsia="pl-PL"/>
                        </w:rPr>
                        <w:t>iHOF</w:t>
                      </w:r>
                      <w:proofErr w:type="spellEnd"/>
                      <w:r w:rsidR="005E3D5E" w:rsidRPr="007067FB">
                        <w:t>·</w:t>
                      </w:r>
                      <w:r w:rsidR="005E3D5E" w:rsidRPr="005E3D5E">
                        <w:t>x</w:t>
                      </w:r>
                      <w:r w:rsidR="0012124F" w:rsidRPr="005E3D5E">
                        <w:rPr>
                          <w:sz w:val="18"/>
                          <w:lang w:val="en-US" w:eastAsia="pl-PL"/>
                        </w:rPr>
                        <w:t>MeOH</w:t>
                      </w:r>
                      <w:r w:rsidR="0012124F" w:rsidRPr="007067FB">
                        <w:rPr>
                          <w:sz w:val="18"/>
                          <w:lang w:val="en-US" w:eastAsia="pl-PL"/>
                        </w:rPr>
                        <w:t xml:space="preserve"> at 0</w:t>
                      </w:r>
                      <w:r w:rsidR="00D30C6E" w:rsidRPr="007067FB">
                        <w:rPr>
                          <w:sz w:val="18"/>
                          <w:lang w:val="en-US" w:eastAsia="pl-PL"/>
                        </w:rPr>
                        <w:t>.</w:t>
                      </w:r>
                      <w:r w:rsidR="0012124F" w:rsidRPr="007067FB">
                        <w:rPr>
                          <w:sz w:val="18"/>
                          <w:lang w:val="en-US" w:eastAsia="pl-PL"/>
                        </w:rPr>
                        <w:t>55</w:t>
                      </w:r>
                      <w:r w:rsidR="00D30C6E" w:rsidRPr="007067FB">
                        <w:rPr>
                          <w:sz w:val="18"/>
                          <w:lang w:val="en-US" w:eastAsia="pl-PL"/>
                        </w:rPr>
                        <w:t xml:space="preserve"> </w:t>
                      </w:r>
                      <w:proofErr w:type="spellStart"/>
                      <w:r w:rsidR="00D30C6E" w:rsidRPr="007067FB">
                        <w:rPr>
                          <w:sz w:val="18"/>
                          <w:lang w:val="en-US" w:eastAsia="pl-PL"/>
                        </w:rPr>
                        <w:t>GPa</w:t>
                      </w:r>
                      <w:proofErr w:type="spellEnd"/>
                      <w:r w:rsidR="00D30C6E" w:rsidRPr="007067FB">
                        <w:rPr>
                          <w:sz w:val="18"/>
                          <w:lang w:val="en-US" w:eastAsia="pl-PL"/>
                        </w:rPr>
                        <w:t>, bromine anions and methanol molecules omitted for clarity</w:t>
                      </w:r>
                      <w:r w:rsidR="0012124F" w:rsidRPr="007067FB">
                        <w:rPr>
                          <w:sz w:val="18"/>
                          <w:lang w:val="en-US" w:eastAsia="pl-PL"/>
                        </w:rPr>
                        <w:t>.</w:t>
                      </w:r>
                    </w:p>
                    <w:p w14:paraId="5C838DC5" w14:textId="57229924" w:rsidR="00DA59B2" w:rsidRPr="00A54625" w:rsidRDefault="00DA59B2" w:rsidP="00E942C0">
                      <w:pPr>
                        <w:pStyle w:val="Nagwek6"/>
                        <w:rPr>
                          <w:noProof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FAFD16" w14:textId="32D4A25E" w:rsidR="00DB3241" w:rsidRDefault="00DB3241" w:rsidP="00177BA3">
      <w:pPr>
        <w:rPr>
          <w:lang w:val="en-US" w:eastAsia="en-US"/>
        </w:rPr>
      </w:pPr>
    </w:p>
    <w:p w14:paraId="2F3E8B97" w14:textId="6969459A" w:rsidR="007067FB" w:rsidRPr="00165615" w:rsidRDefault="006A37D9" w:rsidP="00165615">
      <w:pPr>
        <w:rPr>
          <w:lang w:val="pl-PL" w:eastAsia="en-US"/>
        </w:rPr>
      </w:pPr>
      <w:r>
        <w:rPr>
          <w:lang w:val="en-US" w:eastAsia="en-US"/>
        </w:rPr>
        <w:t>W</w:t>
      </w:r>
      <w:r w:rsidR="00A945E9" w:rsidRPr="00A945E9">
        <w:rPr>
          <w:lang w:val="en-US" w:eastAsia="en-US"/>
        </w:rPr>
        <w:t>e report the piezo-</w:t>
      </w:r>
      <w:proofErr w:type="spellStart"/>
      <w:r w:rsidR="00A945E9" w:rsidRPr="00A945E9">
        <w:rPr>
          <w:lang w:val="en-US" w:eastAsia="en-US"/>
        </w:rPr>
        <w:t>solvatomorphism</w:t>
      </w:r>
      <w:proofErr w:type="spellEnd"/>
      <w:r w:rsidR="00D00DE3">
        <w:rPr>
          <w:vertAlign w:val="superscript"/>
          <w:lang w:val="en-US" w:eastAsia="en-US"/>
        </w:rPr>
        <w:t>[</w:t>
      </w:r>
      <w:r w:rsidR="005600AE">
        <w:rPr>
          <w:vertAlign w:val="superscript"/>
          <w:lang w:val="en-US" w:eastAsia="en-US"/>
        </w:rPr>
        <w:t>6</w:t>
      </w:r>
      <w:r w:rsidR="00D00DE3">
        <w:rPr>
          <w:vertAlign w:val="superscript"/>
          <w:lang w:val="en-US" w:eastAsia="en-US"/>
        </w:rPr>
        <w:t>]</w:t>
      </w:r>
      <w:r w:rsidR="00A945E9" w:rsidRPr="00A945E9">
        <w:rPr>
          <w:lang w:val="en-US" w:eastAsia="en-US"/>
        </w:rPr>
        <w:t xml:space="preserve"> of an </w:t>
      </w:r>
      <w:proofErr w:type="spellStart"/>
      <w:r w:rsidR="00A945E9" w:rsidRPr="00A945E9">
        <w:rPr>
          <w:lang w:val="en-US" w:eastAsia="en-US"/>
        </w:rPr>
        <w:t>iHOF</w:t>
      </w:r>
      <w:proofErr w:type="spellEnd"/>
      <w:r w:rsidR="00A945E9" w:rsidRPr="00A945E9">
        <w:rPr>
          <w:lang w:val="en-US" w:eastAsia="en-US"/>
        </w:rPr>
        <w:t xml:space="preserve"> observed through </w:t>
      </w:r>
      <w:r w:rsidR="00A945E9" w:rsidRPr="007067FB">
        <w:rPr>
          <w:i/>
          <w:iCs/>
          <w:lang w:val="en-US" w:eastAsia="en-US"/>
        </w:rPr>
        <w:t>in situ</w:t>
      </w:r>
      <w:r w:rsidR="00A945E9" w:rsidRPr="00A945E9">
        <w:rPr>
          <w:lang w:val="en-US" w:eastAsia="en-US"/>
        </w:rPr>
        <w:t xml:space="preserve"> isochoric recrystallizations from methanol and water under high-pressure. Remarkably, </w:t>
      </w:r>
      <w:r w:rsidR="00C223D0" w:rsidRPr="00C223D0">
        <w:rPr>
          <w:lang w:eastAsia="en-US"/>
        </w:rPr>
        <w:t xml:space="preserve">despite the general tendency of pressure to </w:t>
      </w:r>
      <w:proofErr w:type="spellStart"/>
      <w:r w:rsidR="00165615" w:rsidRPr="00165615">
        <w:rPr>
          <w:lang w:val="pl-PL" w:eastAsia="en-US"/>
        </w:rPr>
        <w:t>promote</w:t>
      </w:r>
      <w:proofErr w:type="spellEnd"/>
      <w:r w:rsidR="00165615" w:rsidRPr="00165615">
        <w:rPr>
          <w:lang w:val="pl-PL" w:eastAsia="en-US"/>
        </w:rPr>
        <w:t xml:space="preserve"> </w:t>
      </w:r>
      <w:proofErr w:type="spellStart"/>
      <w:r w:rsidR="00165615" w:rsidRPr="00165615">
        <w:rPr>
          <w:lang w:val="pl-PL" w:eastAsia="en-US"/>
        </w:rPr>
        <w:t>closely</w:t>
      </w:r>
      <w:proofErr w:type="spellEnd"/>
      <w:r w:rsidR="00165615" w:rsidRPr="00165615">
        <w:rPr>
          <w:lang w:val="pl-PL" w:eastAsia="en-US"/>
        </w:rPr>
        <w:t xml:space="preserve"> </w:t>
      </w:r>
      <w:proofErr w:type="spellStart"/>
      <w:r w:rsidR="00165615" w:rsidRPr="00165615">
        <w:rPr>
          <w:lang w:val="pl-PL" w:eastAsia="en-US"/>
        </w:rPr>
        <w:t>packed</w:t>
      </w:r>
      <w:proofErr w:type="spellEnd"/>
      <w:r w:rsidR="00165615" w:rsidRPr="00165615">
        <w:rPr>
          <w:lang w:val="pl-PL" w:eastAsia="en-US"/>
        </w:rPr>
        <w:t xml:space="preserve"> </w:t>
      </w:r>
      <w:proofErr w:type="spellStart"/>
      <w:r w:rsidR="00165615" w:rsidRPr="00165615">
        <w:rPr>
          <w:lang w:val="pl-PL" w:eastAsia="en-US"/>
        </w:rPr>
        <w:t>crystal</w:t>
      </w:r>
      <w:proofErr w:type="spellEnd"/>
      <w:r w:rsidR="00165615" w:rsidRPr="00165615">
        <w:rPr>
          <w:lang w:val="pl-PL" w:eastAsia="en-US"/>
        </w:rPr>
        <w:t xml:space="preserve"> </w:t>
      </w:r>
      <w:proofErr w:type="spellStart"/>
      <w:r w:rsidR="00165615" w:rsidRPr="00165615">
        <w:rPr>
          <w:lang w:val="pl-PL" w:eastAsia="en-US"/>
        </w:rPr>
        <w:t>structure</w:t>
      </w:r>
      <w:proofErr w:type="spellEnd"/>
      <w:r w:rsidR="00C223D0" w:rsidRPr="00C223D0">
        <w:rPr>
          <w:lang w:eastAsia="en-US"/>
        </w:rPr>
        <w:t>, all high-pressure isochoric recrystallization experiments consistently yielded porous framework structures.</w:t>
      </w:r>
      <w:r w:rsidR="00A945E9" w:rsidRPr="00A945E9">
        <w:rPr>
          <w:lang w:val="en-US" w:eastAsia="en-US"/>
        </w:rPr>
        <w:t xml:space="preserve"> Recrystallization from methanol resulted in two forms </w:t>
      </w:r>
      <w:r w:rsidR="00A945E9" w:rsidRPr="007067FB">
        <w:t xml:space="preserve">of </w:t>
      </w:r>
      <w:proofErr w:type="spellStart"/>
      <w:r w:rsidR="00A945E9" w:rsidRPr="007067FB">
        <w:t>iHOF·</w:t>
      </w:r>
      <w:r w:rsidR="00A945E9" w:rsidRPr="005E3D5E">
        <w:rPr>
          <w:i/>
        </w:rPr>
        <w:t>n</w:t>
      </w:r>
      <w:r w:rsidR="00A945E9" w:rsidRPr="007067FB">
        <w:t>MeOH</w:t>
      </w:r>
      <w:proofErr w:type="spellEnd"/>
      <w:r w:rsidR="00B0353D" w:rsidRPr="007067FB">
        <w:t xml:space="preserve"> </w:t>
      </w:r>
      <w:r w:rsidR="00C223D0" w:rsidRPr="007067FB">
        <w:t>that</w:t>
      </w:r>
      <w:r w:rsidR="00B0353D" w:rsidRPr="007067FB">
        <w:t xml:space="preserve"> differ in guest </w:t>
      </w:r>
      <w:r w:rsidR="00C223D0" w:rsidRPr="007067FB">
        <w:t xml:space="preserve">methanol </w:t>
      </w:r>
      <w:r w:rsidR="00B0353D" w:rsidRPr="007067FB">
        <w:t>content</w:t>
      </w:r>
      <w:r w:rsidR="00A945E9" w:rsidRPr="007067FB">
        <w:t xml:space="preserve">: the low-pressure structure, stable up to 0.4 </w:t>
      </w:r>
      <w:proofErr w:type="spellStart"/>
      <w:r w:rsidR="00A945E9" w:rsidRPr="007067FB">
        <w:t>GPa</w:t>
      </w:r>
      <w:proofErr w:type="spellEnd"/>
      <w:r w:rsidR="00A945E9" w:rsidRPr="007067FB">
        <w:t xml:space="preserve"> crystalliz</w:t>
      </w:r>
      <w:r w:rsidR="00C223D0" w:rsidRPr="007067FB">
        <w:t>ing</w:t>
      </w:r>
      <w:r w:rsidR="00A945E9" w:rsidRPr="007067FB">
        <w:t xml:space="preserve"> in the triclinic space group </w:t>
      </w:r>
      <m:oMath>
        <m:r>
          <w:rPr>
            <w:rFonts w:ascii="Cambria Math" w:hAnsi="Cambria Math"/>
          </w:rPr>
          <m:t>P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</m:t>
            </m:r>
          </m:e>
        </m:acc>
      </m:oMath>
      <w:r w:rsidR="00C223D0" w:rsidRPr="00923325">
        <w:t xml:space="preserve"> </w:t>
      </w:r>
      <w:r w:rsidR="00C223D0" w:rsidRPr="007067FB">
        <w:t xml:space="preserve">, and a higher-pressure form, </w:t>
      </w:r>
      <w:r w:rsidR="00ED224E" w:rsidRPr="007067FB">
        <w:t xml:space="preserve">stable above 0.4 </w:t>
      </w:r>
      <w:proofErr w:type="spellStart"/>
      <w:r w:rsidR="00ED224E" w:rsidRPr="007067FB">
        <w:t>GPa</w:t>
      </w:r>
      <w:proofErr w:type="spellEnd"/>
      <w:r w:rsidR="00ED224E" w:rsidRPr="007067FB">
        <w:t xml:space="preserve"> </w:t>
      </w:r>
      <w:r w:rsidR="00A945E9" w:rsidRPr="007067FB">
        <w:t>adopt</w:t>
      </w:r>
      <w:r w:rsidR="00C223D0" w:rsidRPr="007067FB">
        <w:t>ing</w:t>
      </w:r>
      <w:r w:rsidR="00A945E9" w:rsidRPr="007067FB">
        <w:t xml:space="preserve"> a tetragonal </w:t>
      </w:r>
      <w:r w:rsidR="00A945E9" w:rsidRPr="007067FB">
        <w:rPr>
          <w:i/>
        </w:rPr>
        <w:t>P</w:t>
      </w:r>
      <w:r w:rsidR="00A945E9" w:rsidRPr="007067FB">
        <w:t>4</w:t>
      </w:r>
      <w:r w:rsidR="00A206F1">
        <w:rPr>
          <w:vertAlign w:val="subscript"/>
        </w:rPr>
        <w:t>2</w:t>
      </w:r>
      <w:r w:rsidR="00A945E9" w:rsidRPr="007067FB">
        <w:t>/</w:t>
      </w:r>
      <w:r w:rsidR="00A945E9" w:rsidRPr="007067FB">
        <w:rPr>
          <w:i/>
        </w:rPr>
        <w:t>n</w:t>
      </w:r>
      <w:r w:rsidR="00A945E9" w:rsidRPr="007067FB">
        <w:t xml:space="preserve"> space group</w:t>
      </w:r>
      <w:r w:rsidR="008A47F3" w:rsidRPr="007067FB">
        <w:t xml:space="preserve"> (Fig</w:t>
      </w:r>
      <w:r w:rsidR="00801645" w:rsidRPr="007067FB">
        <w:t>. 1</w:t>
      </w:r>
      <w:r w:rsidR="008A47F3" w:rsidRPr="007067FB">
        <w:t>)</w:t>
      </w:r>
      <w:r w:rsidR="00B0353D" w:rsidRPr="007067FB">
        <w:t>.</w:t>
      </w:r>
      <w:r w:rsidR="00AC62ED" w:rsidRPr="007067FB">
        <w:t xml:space="preserve"> </w:t>
      </w:r>
      <w:r w:rsidR="00C223D0" w:rsidRPr="007067FB">
        <w:t xml:space="preserve">Similarly, </w:t>
      </w:r>
      <w:r w:rsidR="00B0353D" w:rsidRPr="007067FB">
        <w:t>r</w:t>
      </w:r>
      <w:r w:rsidR="00A945E9" w:rsidRPr="007067FB">
        <w:t xml:space="preserve">ecrystallization </w:t>
      </w:r>
      <w:r w:rsidR="00B0353D" w:rsidRPr="007067FB">
        <w:t xml:space="preserve">from </w:t>
      </w:r>
      <w:r w:rsidR="00A945E9" w:rsidRPr="007067FB">
        <w:t>water</w:t>
      </w:r>
      <w:r w:rsidR="00B0353D">
        <w:rPr>
          <w:lang w:val="en-US" w:eastAsia="en-US"/>
        </w:rPr>
        <w:t xml:space="preserve"> </w:t>
      </w:r>
      <w:r w:rsidR="00C223D0">
        <w:rPr>
          <w:lang w:val="en-US" w:eastAsia="en-US"/>
        </w:rPr>
        <w:t>led</w:t>
      </w:r>
      <w:r w:rsidR="00A945E9" w:rsidRPr="00A945E9">
        <w:rPr>
          <w:lang w:val="en-US" w:eastAsia="en-US"/>
        </w:rPr>
        <w:t xml:space="preserve"> </w:t>
      </w:r>
      <w:r w:rsidR="00C223D0">
        <w:rPr>
          <w:lang w:val="en-US" w:eastAsia="en-US"/>
        </w:rPr>
        <w:t>to</w:t>
      </w:r>
      <w:r w:rsidR="00C223D0" w:rsidRPr="00A945E9">
        <w:rPr>
          <w:lang w:val="en-US" w:eastAsia="en-US"/>
        </w:rPr>
        <w:t xml:space="preserve"> </w:t>
      </w:r>
      <w:r w:rsidR="00A945E9" w:rsidRPr="00A945E9">
        <w:rPr>
          <w:lang w:val="en-US" w:eastAsia="en-US"/>
        </w:rPr>
        <w:t xml:space="preserve">two forms of the </w:t>
      </w:r>
      <w:proofErr w:type="spellStart"/>
      <w:r w:rsidR="00A945E9" w:rsidRPr="00A945E9">
        <w:rPr>
          <w:lang w:val="en-US" w:eastAsia="en-US"/>
        </w:rPr>
        <w:t>iHOF</w:t>
      </w:r>
      <w:proofErr w:type="spellEnd"/>
      <w:r w:rsidR="00A945E9" w:rsidRPr="00A945E9">
        <w:rPr>
          <w:lang w:val="en-US" w:eastAsia="en-US"/>
        </w:rPr>
        <w:t xml:space="preserve"> hydrate (</w:t>
      </w:r>
      <w:proofErr w:type="spellStart"/>
      <w:r w:rsidR="00A945E9" w:rsidRPr="00A945E9">
        <w:rPr>
          <w:lang w:val="en-US" w:eastAsia="en-US"/>
        </w:rPr>
        <w:t>iHOF·</w:t>
      </w:r>
      <w:r w:rsidR="00A945E9" w:rsidRPr="005E3D5E">
        <w:rPr>
          <w:i/>
          <w:lang w:val="en-US" w:eastAsia="en-US"/>
        </w:rPr>
        <w:t>x</w:t>
      </w:r>
      <w:r w:rsidR="00A945E9" w:rsidRPr="00A945E9">
        <w:rPr>
          <w:lang w:val="en-US" w:eastAsia="en-US"/>
        </w:rPr>
        <w:t>H₂O</w:t>
      </w:r>
      <w:proofErr w:type="spellEnd"/>
      <w:r w:rsidR="00A945E9" w:rsidRPr="00A945E9">
        <w:rPr>
          <w:lang w:val="en-US" w:eastAsia="en-US"/>
        </w:rPr>
        <w:t>)</w:t>
      </w:r>
      <w:r w:rsidR="00C223D0" w:rsidRPr="00C223D0">
        <w:rPr>
          <w:lang w:eastAsia="en-US"/>
        </w:rPr>
        <w:t>,</w:t>
      </w:r>
      <w:r>
        <w:rPr>
          <w:lang w:eastAsia="en-US"/>
        </w:rPr>
        <w:t xml:space="preserve"> also</w:t>
      </w:r>
      <w:r w:rsidR="00C223D0" w:rsidRPr="00C223D0">
        <w:rPr>
          <w:lang w:eastAsia="en-US"/>
        </w:rPr>
        <w:t xml:space="preserve"> differing in guest content: a low-pressure</w:t>
      </w:r>
      <w:r w:rsidR="00C223D0">
        <w:rPr>
          <w:lang w:eastAsia="en-US"/>
        </w:rPr>
        <w:t xml:space="preserve"> </w:t>
      </w:r>
      <w:r w:rsidR="00C223D0" w:rsidRPr="00A945E9">
        <w:rPr>
          <w:lang w:val="en-US" w:eastAsia="en-US"/>
        </w:rPr>
        <w:t>tetragonal</w:t>
      </w:r>
      <w:r w:rsidR="00C223D0">
        <w:rPr>
          <w:lang w:val="en-US" w:eastAsia="en-US"/>
        </w:rPr>
        <w:t xml:space="preserve"> structure</w:t>
      </w:r>
      <w:r w:rsidR="00A945E9" w:rsidRPr="00A945E9">
        <w:rPr>
          <w:lang w:val="en-US" w:eastAsia="en-US"/>
        </w:rPr>
        <w:t xml:space="preserve"> stable up to </w:t>
      </w:r>
      <w:r w:rsidR="00C223D0">
        <w:rPr>
          <w:lang w:val="en-US" w:eastAsia="en-US"/>
        </w:rPr>
        <w:t>approx.</w:t>
      </w:r>
      <w:r w:rsidR="00A945E9" w:rsidRPr="00A945E9">
        <w:rPr>
          <w:lang w:val="en-US" w:eastAsia="en-US"/>
        </w:rPr>
        <w:t xml:space="preserve"> </w:t>
      </w:r>
      <w:r w:rsidR="00A945E9" w:rsidRPr="00D30C6E">
        <w:rPr>
          <w:iCs/>
          <w:lang w:val="en-US" w:eastAsia="en-US"/>
        </w:rPr>
        <w:t>0.2</w:t>
      </w:r>
      <w:r w:rsidR="00A945E9" w:rsidRPr="00506E9F">
        <w:rPr>
          <w:i/>
          <w:iCs/>
          <w:lang w:val="en-US" w:eastAsia="en-US"/>
        </w:rPr>
        <w:t xml:space="preserve"> </w:t>
      </w:r>
      <w:proofErr w:type="spellStart"/>
      <w:r w:rsidR="00A945E9" w:rsidRPr="007067FB">
        <w:rPr>
          <w:lang w:val="en-US" w:eastAsia="en-US"/>
        </w:rPr>
        <w:t>GPa</w:t>
      </w:r>
      <w:proofErr w:type="spellEnd"/>
      <w:r w:rsidR="00A945E9" w:rsidRPr="00A945E9">
        <w:rPr>
          <w:lang w:val="en-US" w:eastAsia="en-US"/>
        </w:rPr>
        <w:t xml:space="preserve">, and a high-pressure </w:t>
      </w:r>
      <w:r w:rsidR="00B0353D">
        <w:rPr>
          <w:lang w:val="en-US" w:eastAsia="en-US"/>
        </w:rPr>
        <w:t>structure</w:t>
      </w:r>
      <w:r w:rsidR="00B0353D" w:rsidRPr="00A945E9">
        <w:rPr>
          <w:lang w:val="en-US" w:eastAsia="en-US"/>
        </w:rPr>
        <w:t xml:space="preserve"> </w:t>
      </w:r>
      <w:r w:rsidR="00A945E9" w:rsidRPr="00A945E9">
        <w:rPr>
          <w:lang w:val="en-US" w:eastAsia="en-US"/>
        </w:rPr>
        <w:t xml:space="preserve">crystallizing in the cubic space group </w:t>
      </w:r>
      <w:proofErr w:type="spellStart"/>
      <w:r w:rsidR="00E80D77">
        <w:rPr>
          <w:i/>
          <w:iCs/>
          <w:lang w:val="en-US" w:eastAsia="en-US"/>
        </w:rPr>
        <w:t>Ia</w:t>
      </w:r>
      <w:proofErr w:type="spellEnd"/>
      <m:oMath>
        <m:acc>
          <m:accPr>
            <m:chr m:val="̅"/>
            <m:ctrlPr>
              <w:rPr>
                <w:rFonts w:ascii="Cambria Math" w:hAnsi="Cambria Math"/>
                <w:i/>
                <w:iCs/>
                <w:lang w:val="en-US" w:eastAsia="en-US"/>
              </w:rPr>
            </m:ctrlPr>
          </m:accPr>
          <m:e>
            <m:r>
              <w:rPr>
                <w:rFonts w:ascii="Cambria Math" w:hAnsi="Cambria Math"/>
                <w:lang w:val="en-US" w:eastAsia="en-US"/>
              </w:rPr>
              <m:t>3</m:t>
            </m:r>
          </m:e>
        </m:acc>
      </m:oMath>
      <w:r w:rsidR="00A945E9" w:rsidRPr="00506E9F">
        <w:rPr>
          <w:i/>
          <w:iCs/>
          <w:lang w:val="en-US" w:eastAsia="en-US"/>
        </w:rPr>
        <w:t>d</w:t>
      </w:r>
      <w:r w:rsidR="00A945E9" w:rsidRPr="00A945E9">
        <w:rPr>
          <w:lang w:val="en-US" w:eastAsia="en-US"/>
        </w:rPr>
        <w:t>.</w:t>
      </w:r>
      <w:r w:rsidR="008A47F3">
        <w:rPr>
          <w:lang w:val="en-US" w:eastAsia="en-US"/>
        </w:rPr>
        <w:t xml:space="preserve"> </w:t>
      </w:r>
      <w:r w:rsidR="00C223D0" w:rsidRPr="00C223D0">
        <w:rPr>
          <w:lang w:val="en-US" w:eastAsia="en-US"/>
        </w:rPr>
        <w:t xml:space="preserve">As observed before for </w:t>
      </w:r>
      <w:r w:rsidR="00C223D0" w:rsidRPr="00B0353D">
        <w:rPr>
          <w:lang w:eastAsia="en-US"/>
        </w:rPr>
        <w:t>[H</w:t>
      </w:r>
      <w:r w:rsidR="00C223D0" w:rsidRPr="00B0353D">
        <w:rPr>
          <w:vertAlign w:val="subscript"/>
          <w:lang w:eastAsia="en-US"/>
        </w:rPr>
        <w:t>3</w:t>
      </w:r>
      <w:r w:rsidR="00C223D0" w:rsidRPr="00B0353D">
        <w:rPr>
          <w:lang w:eastAsia="en-US"/>
        </w:rPr>
        <w:t>O][PbI</w:t>
      </w:r>
      <w:r w:rsidR="00C223D0" w:rsidRPr="00B0353D">
        <w:rPr>
          <w:vertAlign w:val="subscript"/>
          <w:lang w:eastAsia="en-US"/>
        </w:rPr>
        <w:t>3</w:t>
      </w:r>
      <w:r w:rsidR="00C223D0" w:rsidRPr="00B0353D">
        <w:rPr>
          <w:lang w:eastAsia="en-US"/>
        </w:rPr>
        <w:t>]·</w:t>
      </w:r>
      <w:r w:rsidR="00C223D0" w:rsidRPr="00B0353D">
        <w:rPr>
          <w:i/>
          <w:iCs/>
          <w:lang w:eastAsia="en-US"/>
        </w:rPr>
        <w:t>n</w:t>
      </w:r>
      <w:r w:rsidR="00C223D0" w:rsidRPr="00B0353D">
        <w:rPr>
          <w:lang w:eastAsia="en-US"/>
        </w:rPr>
        <w:t>H</w:t>
      </w:r>
      <w:r w:rsidR="00C223D0" w:rsidRPr="00B0353D">
        <w:rPr>
          <w:vertAlign w:val="subscript"/>
          <w:lang w:eastAsia="en-US"/>
        </w:rPr>
        <w:t>2</w:t>
      </w:r>
      <w:r w:rsidR="00C223D0" w:rsidRPr="00B0353D">
        <w:rPr>
          <w:lang w:eastAsia="en-US"/>
        </w:rPr>
        <w:t>O</w:t>
      </w:r>
      <w:r w:rsidR="00C223D0">
        <w:rPr>
          <w:lang w:eastAsia="en-US"/>
        </w:rPr>
        <w:t xml:space="preserve"> </w:t>
      </w:r>
      <w:r w:rsidR="00C223D0" w:rsidRPr="00C223D0">
        <w:rPr>
          <w:lang w:eastAsia="en-US"/>
        </w:rPr>
        <w:t>obtained at high-pressure,</w:t>
      </w:r>
      <w:r w:rsidR="00C223D0" w:rsidRPr="00C223D0">
        <w:rPr>
          <w:vertAlign w:val="superscript"/>
          <w:lang w:eastAsia="en-US"/>
        </w:rPr>
        <w:t xml:space="preserve"> </w:t>
      </w:r>
      <w:r w:rsidR="00C223D0" w:rsidRPr="00C223D0">
        <w:rPr>
          <w:lang w:eastAsia="en-US"/>
        </w:rPr>
        <w:t xml:space="preserve">compression can lead to the </w:t>
      </w:r>
      <w:r w:rsidR="007370C2">
        <w:rPr>
          <w:lang w:eastAsia="en-US"/>
        </w:rPr>
        <w:t xml:space="preserve">desorption </w:t>
      </w:r>
      <w:r w:rsidR="00165615" w:rsidRPr="00165615">
        <w:rPr>
          <w:lang w:val="pl-PL" w:eastAsia="en-US"/>
        </w:rPr>
        <w:t>of small, co-</w:t>
      </w:r>
      <w:proofErr w:type="spellStart"/>
      <w:r w:rsidR="00165615" w:rsidRPr="00165615">
        <w:rPr>
          <w:lang w:val="pl-PL" w:eastAsia="en-US"/>
        </w:rPr>
        <w:t>crystallized</w:t>
      </w:r>
      <w:proofErr w:type="spellEnd"/>
      <w:r w:rsidR="00165615" w:rsidRPr="00165615">
        <w:rPr>
          <w:lang w:val="pl-PL" w:eastAsia="en-US"/>
        </w:rPr>
        <w:t xml:space="preserve">, </w:t>
      </w:r>
      <w:proofErr w:type="spellStart"/>
      <w:r w:rsidR="00165615" w:rsidRPr="00165615">
        <w:rPr>
          <w:lang w:val="pl-PL" w:eastAsia="en-US"/>
        </w:rPr>
        <w:t>guest</w:t>
      </w:r>
      <w:proofErr w:type="spellEnd"/>
      <w:r w:rsidR="00165615" w:rsidRPr="00165615">
        <w:rPr>
          <w:lang w:val="pl-PL" w:eastAsia="en-US"/>
        </w:rPr>
        <w:t xml:space="preserve"> </w:t>
      </w:r>
      <w:proofErr w:type="spellStart"/>
      <w:r w:rsidR="00165615" w:rsidRPr="00165615">
        <w:rPr>
          <w:lang w:val="pl-PL" w:eastAsia="en-US"/>
        </w:rPr>
        <w:t>molecules</w:t>
      </w:r>
      <w:proofErr w:type="spellEnd"/>
      <w:r w:rsidR="005E3D5E">
        <w:rPr>
          <w:lang w:eastAsia="en-US"/>
        </w:rPr>
        <w:t>,</w:t>
      </w:r>
      <w:r w:rsidR="00004BAE">
        <w:rPr>
          <w:vertAlign w:val="superscript"/>
          <w:lang w:eastAsia="en-US"/>
        </w:rPr>
        <w:t>[</w:t>
      </w:r>
      <w:r w:rsidR="005600AE">
        <w:rPr>
          <w:vertAlign w:val="superscript"/>
          <w:lang w:eastAsia="en-US"/>
        </w:rPr>
        <w:t>7</w:t>
      </w:r>
      <w:r w:rsidR="00D379A0">
        <w:rPr>
          <w:vertAlign w:val="superscript"/>
          <w:lang w:eastAsia="en-US"/>
        </w:rPr>
        <w:t>]</w:t>
      </w:r>
      <w:r w:rsidR="007370C2" w:rsidRPr="007370C2">
        <w:rPr>
          <w:lang w:eastAsia="en-US"/>
        </w:rPr>
        <w:t xml:space="preserve"> which aligns with the reduced void volume observed</w:t>
      </w:r>
      <w:r w:rsidR="007370C2">
        <w:rPr>
          <w:lang w:eastAsia="en-US"/>
        </w:rPr>
        <w:t xml:space="preserve"> </w:t>
      </w:r>
      <w:r w:rsidR="007370C2" w:rsidRPr="007370C2">
        <w:rPr>
          <w:lang w:eastAsia="en-US"/>
        </w:rPr>
        <w:t xml:space="preserve">in both </w:t>
      </w:r>
      <w:proofErr w:type="spellStart"/>
      <w:r w:rsidR="007370C2" w:rsidRPr="007370C2">
        <w:rPr>
          <w:lang w:eastAsia="en-US"/>
        </w:rPr>
        <w:t>iHOF·</w:t>
      </w:r>
      <w:r w:rsidR="007370C2" w:rsidRPr="005E3D5E">
        <w:rPr>
          <w:i/>
          <w:lang w:eastAsia="en-US"/>
        </w:rPr>
        <w:t>n</w:t>
      </w:r>
      <w:r w:rsidR="007370C2" w:rsidRPr="007370C2">
        <w:rPr>
          <w:lang w:eastAsia="en-US"/>
        </w:rPr>
        <w:t>MeOH</w:t>
      </w:r>
      <w:proofErr w:type="spellEnd"/>
      <w:r w:rsidR="007370C2" w:rsidRPr="007370C2">
        <w:rPr>
          <w:lang w:eastAsia="en-US"/>
        </w:rPr>
        <w:t xml:space="preserve"> and </w:t>
      </w:r>
      <w:proofErr w:type="spellStart"/>
      <w:r w:rsidR="007370C2" w:rsidRPr="007370C2">
        <w:rPr>
          <w:lang w:eastAsia="en-US"/>
        </w:rPr>
        <w:t>iHOF·</w:t>
      </w:r>
      <w:r w:rsidR="007370C2" w:rsidRPr="005E3D5E">
        <w:rPr>
          <w:i/>
          <w:lang w:eastAsia="en-US"/>
        </w:rPr>
        <w:t>x</w:t>
      </w:r>
      <w:r w:rsidR="007370C2" w:rsidRPr="007370C2">
        <w:rPr>
          <w:lang w:eastAsia="en-US"/>
        </w:rPr>
        <w:t>H₂O</w:t>
      </w:r>
      <w:proofErr w:type="spellEnd"/>
      <w:r w:rsidR="007370C2">
        <w:rPr>
          <w:lang w:eastAsia="en-US"/>
        </w:rPr>
        <w:t xml:space="preserve">. </w:t>
      </w:r>
    </w:p>
    <w:p w14:paraId="140FC9C4" w14:textId="67A4903E" w:rsidR="00C223D0" w:rsidRDefault="00C223D0" w:rsidP="00165615">
      <w:pPr>
        <w:rPr>
          <w:lang w:val="en-US" w:eastAsia="en-US"/>
        </w:rPr>
      </w:pPr>
      <w:r w:rsidRPr="00C223D0">
        <w:rPr>
          <w:lang w:val="en-US" w:eastAsia="en-US"/>
        </w:rPr>
        <w:t xml:space="preserve">These results underscore the complex relationship between molecular flexibility, solvation effects, and supramolecular interactions in governing the structural aggregation of three-dimensional frameworks at high pressure. The demonstrated examples show a huge perspective for the application of high-pressure in exploring novel topologies of complex framework materials.  </w:t>
      </w:r>
    </w:p>
    <w:p w14:paraId="4FB8F032" w14:textId="55F6102F" w:rsidR="005600AE" w:rsidRPr="006A37D9" w:rsidRDefault="005600AE" w:rsidP="00165615">
      <w:pPr>
        <w:pStyle w:val="Nagwek4"/>
        <w:spacing w:line="192" w:lineRule="auto"/>
      </w:pPr>
      <w:r w:rsidRPr="006A37D9">
        <w:rPr>
          <w:lang w:eastAsia="en-US"/>
        </w:rPr>
        <w:t>[1]</w:t>
      </w:r>
      <w:r w:rsidRPr="006A37D9">
        <w:t xml:space="preserve"> Vajk Horváth D., </w:t>
      </w:r>
      <w:proofErr w:type="spellStart"/>
      <w:r w:rsidRPr="006A37D9">
        <w:t>Holczbauer</w:t>
      </w:r>
      <w:proofErr w:type="spellEnd"/>
      <w:r w:rsidRPr="006A37D9">
        <w:t xml:space="preserve"> T., Bereczki L., Palkó R., May N. V., Soós T., Bombicz P. (2018) </w:t>
      </w:r>
      <w:proofErr w:type="spellStart"/>
      <w:r w:rsidRPr="006A37D9">
        <w:rPr>
          <w:i/>
          <w:iCs/>
        </w:rPr>
        <w:t>CrystEngComm</w:t>
      </w:r>
      <w:proofErr w:type="spellEnd"/>
      <w:r w:rsidRPr="006A37D9">
        <w:t xml:space="preserve">, , </w:t>
      </w:r>
      <w:r w:rsidRPr="006A37D9">
        <w:rPr>
          <w:b/>
        </w:rPr>
        <w:t>20</w:t>
      </w:r>
      <w:r w:rsidRPr="006A37D9">
        <w:t>, 1779-1782</w:t>
      </w:r>
    </w:p>
    <w:p w14:paraId="0DFE08BC" w14:textId="15AA67FC" w:rsidR="00AD6A3C" w:rsidRPr="007067FB" w:rsidRDefault="006932BE" w:rsidP="00165615">
      <w:pPr>
        <w:pStyle w:val="Nagwek4"/>
        <w:spacing w:line="192" w:lineRule="auto"/>
      </w:pPr>
      <w:r>
        <w:t>[</w:t>
      </w:r>
      <w:r w:rsidR="005600AE">
        <w:t>2</w:t>
      </w:r>
      <w:r w:rsidR="007502A5" w:rsidRPr="007067FB">
        <w:t>]</w:t>
      </w:r>
      <w:r w:rsidR="00EA2E15" w:rsidRPr="007067FB">
        <w:t xml:space="preserve"> </w:t>
      </w:r>
      <w:r w:rsidR="00D23615" w:rsidRPr="006A37D9">
        <w:t>Vallet-</w:t>
      </w:r>
      <w:proofErr w:type="spellStart"/>
      <w:r w:rsidR="00D23615" w:rsidRPr="006A37D9">
        <w:t>Regí</w:t>
      </w:r>
      <w:proofErr w:type="spellEnd"/>
      <w:r w:rsidR="00D23615" w:rsidRPr="006A37D9">
        <w:t xml:space="preserve">, </w:t>
      </w:r>
      <w:r w:rsidR="00EA2E15" w:rsidRPr="006A37D9">
        <w:t xml:space="preserve">M., </w:t>
      </w:r>
      <w:r w:rsidR="00D23615" w:rsidRPr="006A37D9">
        <w:t xml:space="preserve">Balas, </w:t>
      </w:r>
      <w:r w:rsidR="00EA2E15" w:rsidRPr="006A37D9">
        <w:t>F.</w:t>
      </w:r>
      <w:r w:rsidR="00D23615" w:rsidRPr="006A37D9">
        <w:t>,</w:t>
      </w:r>
      <w:r w:rsidR="00EA2E15" w:rsidRPr="006A37D9">
        <w:t xml:space="preserve"> </w:t>
      </w:r>
      <w:r w:rsidR="00D23615" w:rsidRPr="006A37D9">
        <w:t xml:space="preserve">Arcos, </w:t>
      </w:r>
      <w:r w:rsidR="00EA2E15" w:rsidRPr="006A37D9">
        <w:t xml:space="preserve">D. </w:t>
      </w:r>
      <w:r w:rsidR="00004BAE" w:rsidRPr="006A37D9">
        <w:t xml:space="preserve">(2007), </w:t>
      </w:r>
      <w:proofErr w:type="spellStart"/>
      <w:r w:rsidR="00EA2E15" w:rsidRPr="006A37D9">
        <w:rPr>
          <w:i/>
          <w:iCs/>
        </w:rPr>
        <w:t>Angew</w:t>
      </w:r>
      <w:proofErr w:type="spellEnd"/>
      <w:r w:rsidR="00EA2E15" w:rsidRPr="006A37D9">
        <w:rPr>
          <w:i/>
          <w:iCs/>
        </w:rPr>
        <w:t>. Chem., Int. Ed</w:t>
      </w:r>
      <w:r w:rsidR="00EA2E15" w:rsidRPr="007067FB">
        <w:t xml:space="preserve">., </w:t>
      </w:r>
      <w:r w:rsidR="00EA2E15" w:rsidRPr="007067FB">
        <w:rPr>
          <w:b/>
        </w:rPr>
        <w:t>46</w:t>
      </w:r>
      <w:r w:rsidR="00EA2E15" w:rsidRPr="007067FB">
        <w:t>, 7548–7558</w:t>
      </w:r>
      <w:r w:rsidR="00BE5E2E" w:rsidRPr="007067FB">
        <w:t>.</w:t>
      </w:r>
    </w:p>
    <w:p w14:paraId="0EE50465" w14:textId="228FA11D" w:rsidR="00AD6A3C" w:rsidRPr="007067FB" w:rsidRDefault="00BE5E2E" w:rsidP="00165615">
      <w:pPr>
        <w:pStyle w:val="Nagwek4"/>
        <w:spacing w:line="192" w:lineRule="auto"/>
      </w:pPr>
      <w:r w:rsidRPr="007067FB">
        <w:t>[</w:t>
      </w:r>
      <w:r w:rsidR="005600AE">
        <w:t>3</w:t>
      </w:r>
      <w:r w:rsidRPr="007067FB">
        <w:t xml:space="preserve">] </w:t>
      </w:r>
      <w:r w:rsidR="00D23615" w:rsidRPr="007067FB">
        <w:t xml:space="preserve">Seo, </w:t>
      </w:r>
      <w:r w:rsidRPr="007067FB">
        <w:t xml:space="preserve">J. S., </w:t>
      </w:r>
      <w:r w:rsidR="00D23615" w:rsidRPr="007067FB">
        <w:t xml:space="preserve">Whang, </w:t>
      </w:r>
      <w:r w:rsidRPr="007067FB">
        <w:t xml:space="preserve">D., </w:t>
      </w:r>
      <w:r w:rsidR="00D23615" w:rsidRPr="007067FB">
        <w:t xml:space="preserve">Lee, </w:t>
      </w:r>
      <w:r w:rsidRPr="007067FB">
        <w:t xml:space="preserve">H., </w:t>
      </w:r>
      <w:r w:rsidR="00D23615" w:rsidRPr="007067FB">
        <w:t xml:space="preserve">Jun </w:t>
      </w:r>
      <w:r w:rsidRPr="007067FB">
        <w:t xml:space="preserve">S. I., </w:t>
      </w:r>
      <w:r w:rsidR="00D23615" w:rsidRPr="007067FB">
        <w:t xml:space="preserve">Oh, </w:t>
      </w:r>
      <w:r w:rsidRPr="007067FB">
        <w:t xml:space="preserve">J., </w:t>
      </w:r>
      <w:r w:rsidR="00D23615" w:rsidRPr="007067FB">
        <w:t xml:space="preserve">Jeon, </w:t>
      </w:r>
      <w:r w:rsidRPr="007067FB">
        <w:t>Y. J.</w:t>
      </w:r>
      <w:r w:rsidR="00D23615" w:rsidRPr="007067FB">
        <w:t xml:space="preserve">, Kim, </w:t>
      </w:r>
      <w:r w:rsidR="00004BAE">
        <w:t>K.</w:t>
      </w:r>
      <w:r w:rsidRPr="007067FB">
        <w:t xml:space="preserve"> </w:t>
      </w:r>
      <w:r w:rsidR="00004BAE">
        <w:t>(</w:t>
      </w:r>
      <w:r w:rsidR="00004BAE" w:rsidRPr="007067FB">
        <w:t>2000</w:t>
      </w:r>
      <w:r w:rsidR="00004BAE">
        <w:t>)</w:t>
      </w:r>
      <w:r w:rsidR="00004BAE" w:rsidRPr="007067FB">
        <w:t xml:space="preserve">, </w:t>
      </w:r>
      <w:r w:rsidRPr="005E3D5E">
        <w:rPr>
          <w:i/>
        </w:rPr>
        <w:t>Nature</w:t>
      </w:r>
      <w:r w:rsidRPr="007067FB">
        <w:t xml:space="preserve">, </w:t>
      </w:r>
      <w:r w:rsidRPr="007067FB">
        <w:rPr>
          <w:b/>
        </w:rPr>
        <w:t>404</w:t>
      </w:r>
      <w:r w:rsidRPr="007067FB">
        <w:t>, 982–986.</w:t>
      </w:r>
    </w:p>
    <w:p w14:paraId="2B135A07" w14:textId="477A5DCA" w:rsidR="00BE5E2E" w:rsidRPr="007067FB" w:rsidRDefault="00BE5E2E" w:rsidP="00165615">
      <w:pPr>
        <w:pStyle w:val="Nagwek4"/>
        <w:spacing w:line="192" w:lineRule="auto"/>
      </w:pPr>
      <w:r w:rsidRPr="007067FB">
        <w:t>[</w:t>
      </w:r>
      <w:r w:rsidR="005600AE">
        <w:t>4</w:t>
      </w:r>
      <w:r w:rsidRPr="007067FB">
        <w:t xml:space="preserve">] </w:t>
      </w:r>
      <w:r w:rsidR="00B276BE" w:rsidRPr="007067FB">
        <w:t xml:space="preserve">Morris, </w:t>
      </w:r>
      <w:r w:rsidRPr="007067FB">
        <w:t>R. E.</w:t>
      </w:r>
      <w:r w:rsidR="00B276BE" w:rsidRPr="007067FB">
        <w:t>,</w:t>
      </w:r>
      <w:r w:rsidRPr="007067FB">
        <w:t xml:space="preserve"> </w:t>
      </w:r>
      <w:r w:rsidR="00B276BE" w:rsidRPr="007067FB">
        <w:t xml:space="preserve">Wheatley, </w:t>
      </w:r>
      <w:r w:rsidRPr="007067FB">
        <w:t xml:space="preserve">P. S. </w:t>
      </w:r>
      <w:r w:rsidR="00004BAE">
        <w:t>(</w:t>
      </w:r>
      <w:r w:rsidR="00004BAE" w:rsidRPr="007067FB">
        <w:t>2008</w:t>
      </w:r>
      <w:r w:rsidR="00004BAE">
        <w:t>)</w:t>
      </w:r>
      <w:r w:rsidR="00004BAE" w:rsidRPr="007067FB">
        <w:t xml:space="preserve">, </w:t>
      </w:r>
      <w:proofErr w:type="spellStart"/>
      <w:r w:rsidRPr="005E3D5E">
        <w:rPr>
          <w:i/>
        </w:rPr>
        <w:t>Angew</w:t>
      </w:r>
      <w:proofErr w:type="spellEnd"/>
      <w:r w:rsidRPr="005E3D5E">
        <w:rPr>
          <w:i/>
        </w:rPr>
        <w:t>.</w:t>
      </w:r>
      <w:r w:rsidR="00004BAE" w:rsidRPr="00004BAE">
        <w:t xml:space="preserve"> </w:t>
      </w:r>
      <w:r w:rsidRPr="005E3D5E">
        <w:rPr>
          <w:i/>
        </w:rPr>
        <w:t>Chem., Int. Ed</w:t>
      </w:r>
      <w:r w:rsidRPr="007067FB">
        <w:t xml:space="preserve">., </w:t>
      </w:r>
      <w:r w:rsidRPr="007067FB">
        <w:rPr>
          <w:b/>
        </w:rPr>
        <w:t>47</w:t>
      </w:r>
      <w:r w:rsidRPr="007067FB">
        <w:t>, 4966–4981.</w:t>
      </w:r>
    </w:p>
    <w:p w14:paraId="197F7045" w14:textId="3BC78557" w:rsidR="006932BE" w:rsidRDefault="006932BE" w:rsidP="00165615">
      <w:pPr>
        <w:pStyle w:val="Nagwek4"/>
        <w:spacing w:line="192" w:lineRule="auto"/>
        <w:rPr>
          <w:szCs w:val="18"/>
        </w:rPr>
      </w:pPr>
      <w:r>
        <w:rPr>
          <w:szCs w:val="18"/>
        </w:rPr>
        <w:t>[</w:t>
      </w:r>
      <w:r w:rsidR="005600AE">
        <w:rPr>
          <w:szCs w:val="18"/>
        </w:rPr>
        <w:t>5</w:t>
      </w:r>
      <w:r w:rsidR="00212AD8" w:rsidRPr="007067FB">
        <w:rPr>
          <w:szCs w:val="18"/>
        </w:rPr>
        <w:t xml:space="preserve">] </w:t>
      </w:r>
      <w:r w:rsidR="00255FA5" w:rsidRPr="007067FB">
        <w:rPr>
          <w:szCs w:val="18"/>
        </w:rPr>
        <w:t xml:space="preserve">Prakash, </w:t>
      </w:r>
      <w:r w:rsidR="00212AD8" w:rsidRPr="007067FB">
        <w:rPr>
          <w:szCs w:val="18"/>
        </w:rPr>
        <w:t>M. J.</w:t>
      </w:r>
      <w:r w:rsidR="00255FA5" w:rsidRPr="007067FB">
        <w:rPr>
          <w:szCs w:val="18"/>
        </w:rPr>
        <w:t>,</w:t>
      </w:r>
      <w:r w:rsidR="00212AD8" w:rsidRPr="007067FB">
        <w:rPr>
          <w:szCs w:val="18"/>
        </w:rPr>
        <w:t xml:space="preserve"> </w:t>
      </w:r>
      <w:r w:rsidR="00255FA5" w:rsidRPr="007067FB">
        <w:rPr>
          <w:szCs w:val="18"/>
        </w:rPr>
        <w:t xml:space="preserve">Lah, </w:t>
      </w:r>
      <w:r w:rsidR="00004BAE">
        <w:rPr>
          <w:szCs w:val="18"/>
        </w:rPr>
        <w:t>M. S.</w:t>
      </w:r>
      <w:r w:rsidR="00212AD8" w:rsidRPr="007067FB">
        <w:rPr>
          <w:szCs w:val="18"/>
        </w:rPr>
        <w:t xml:space="preserve"> </w:t>
      </w:r>
      <w:r w:rsidR="00004BAE">
        <w:rPr>
          <w:szCs w:val="18"/>
        </w:rPr>
        <w:t>(</w:t>
      </w:r>
      <w:r w:rsidR="00004BAE" w:rsidRPr="007067FB">
        <w:rPr>
          <w:szCs w:val="18"/>
        </w:rPr>
        <w:t>2009</w:t>
      </w:r>
      <w:r w:rsidR="00004BAE">
        <w:rPr>
          <w:szCs w:val="18"/>
        </w:rPr>
        <w:t>)</w:t>
      </w:r>
      <w:r w:rsidR="00004BAE" w:rsidRPr="007067FB">
        <w:rPr>
          <w:szCs w:val="18"/>
        </w:rPr>
        <w:t xml:space="preserve">, </w:t>
      </w:r>
      <w:r w:rsidR="00212AD8" w:rsidRPr="005E3D5E">
        <w:rPr>
          <w:i/>
          <w:szCs w:val="18"/>
        </w:rPr>
        <w:t>Chem. Commun</w:t>
      </w:r>
      <w:r w:rsidR="00212AD8" w:rsidRPr="007067FB">
        <w:rPr>
          <w:szCs w:val="18"/>
        </w:rPr>
        <w:t>., 3326–3341.</w:t>
      </w:r>
      <w:r w:rsidRPr="006932BE">
        <w:rPr>
          <w:szCs w:val="18"/>
        </w:rPr>
        <w:t xml:space="preserve"> </w:t>
      </w:r>
    </w:p>
    <w:p w14:paraId="7BB944D1" w14:textId="44407D61" w:rsidR="00516048" w:rsidRPr="00923A21" w:rsidRDefault="006932BE" w:rsidP="00165615">
      <w:pPr>
        <w:spacing w:line="192" w:lineRule="auto"/>
        <w:rPr>
          <w:szCs w:val="18"/>
          <w:lang w:val="pl-PL"/>
        </w:rPr>
      </w:pPr>
      <w:r w:rsidRPr="006A37D9">
        <w:rPr>
          <w:rStyle w:val="Nagwek4Znak"/>
        </w:rPr>
        <w:t>[</w:t>
      </w:r>
      <w:r w:rsidR="005600AE" w:rsidRPr="006A37D9">
        <w:rPr>
          <w:rStyle w:val="Nagwek4Znak"/>
        </w:rPr>
        <w:t>6</w:t>
      </w:r>
      <w:r w:rsidRPr="006A37D9">
        <w:rPr>
          <w:rStyle w:val="Nagwek4Znak"/>
        </w:rPr>
        <w:t xml:space="preserve">] Sobczak, S., </w:t>
      </w:r>
      <w:proofErr w:type="spellStart"/>
      <w:r w:rsidRPr="006A37D9">
        <w:rPr>
          <w:rStyle w:val="Nagwek4Znak"/>
        </w:rPr>
        <w:t>Katrusiak</w:t>
      </w:r>
      <w:proofErr w:type="spellEnd"/>
      <w:r w:rsidRPr="006A37D9">
        <w:rPr>
          <w:rStyle w:val="Nagwek4Znak"/>
        </w:rPr>
        <w:t xml:space="preserve">, A. (2024) </w:t>
      </w:r>
      <w:proofErr w:type="spellStart"/>
      <w:r w:rsidRPr="00C03987">
        <w:rPr>
          <w:rStyle w:val="Nagwek4Znak"/>
          <w:i/>
          <w:iCs/>
        </w:rPr>
        <w:t>IUCrJ</w:t>
      </w:r>
      <w:proofErr w:type="spellEnd"/>
      <w:r w:rsidRPr="006A37D9">
        <w:rPr>
          <w:rStyle w:val="Nagwek4Znak"/>
        </w:rPr>
        <w:t xml:space="preserve">, </w:t>
      </w:r>
      <w:r w:rsidRPr="00C03987">
        <w:rPr>
          <w:rStyle w:val="Nagwek4Znak"/>
          <w:b/>
          <w:bCs w:val="0"/>
        </w:rPr>
        <w:t>11</w:t>
      </w:r>
      <w:r w:rsidRPr="006A37D9">
        <w:rPr>
          <w:rStyle w:val="Nagwek4Znak"/>
        </w:rPr>
        <w:t>, 528–537</w:t>
      </w:r>
      <w:r w:rsidRPr="00923A21">
        <w:rPr>
          <w:sz w:val="18"/>
          <w:szCs w:val="18"/>
          <w:lang w:val="pl-PL"/>
        </w:rPr>
        <w:t>.</w:t>
      </w:r>
    </w:p>
    <w:p w14:paraId="05CCB19B" w14:textId="78558751" w:rsidR="00D57B92" w:rsidRPr="006A37D9" w:rsidRDefault="00004BAE" w:rsidP="00165615">
      <w:pPr>
        <w:pStyle w:val="Nagwek4"/>
        <w:spacing w:line="192" w:lineRule="auto"/>
        <w:rPr>
          <w:rStyle w:val="articleauthor-link"/>
        </w:rPr>
      </w:pPr>
      <w:r w:rsidRPr="00194D02">
        <w:t>[</w:t>
      </w:r>
      <w:r w:rsidR="005600AE" w:rsidRPr="00194D02">
        <w:t>7</w:t>
      </w:r>
      <w:r w:rsidR="0027521A" w:rsidRPr="00194D02">
        <w:t>]</w:t>
      </w:r>
      <w:r w:rsidR="007916D8" w:rsidRPr="00194D02">
        <w:t xml:space="preserve"> </w:t>
      </w:r>
      <w:r w:rsidR="00D57B92" w:rsidRPr="00194D02">
        <w:t xml:space="preserve">Sobczak, S., </w:t>
      </w:r>
      <w:proofErr w:type="spellStart"/>
      <w:r w:rsidR="00D57B92" w:rsidRPr="00194D02">
        <w:t>Fidelli</w:t>
      </w:r>
      <w:proofErr w:type="spellEnd"/>
      <w:r w:rsidR="00D57B92" w:rsidRPr="00194D02">
        <w:t>,  </w:t>
      </w:r>
      <w:hyperlink r:id="rId9" w:history="1">
        <w:r w:rsidR="00D57B92" w:rsidRPr="00194D02">
          <w:t>A. M.</w:t>
        </w:r>
      </w:hyperlink>
      <w:r w:rsidR="00D57B92" w:rsidRPr="00194D02">
        <w:t xml:space="preserve">, Do, </w:t>
      </w:r>
      <w:hyperlink r:id="rId10" w:history="1">
        <w:r w:rsidR="00D57B92" w:rsidRPr="00194D02">
          <w:t>J-L.,</w:t>
        </w:r>
      </w:hyperlink>
      <w:r w:rsidR="00D57B92" w:rsidRPr="00194D02">
        <w:t xml:space="preserve"> Demopoulos, </w:t>
      </w:r>
      <w:hyperlink r:id="rId11" w:history="1">
        <w:r w:rsidR="00D57B92" w:rsidRPr="00194D02">
          <w:t>G. P.,</w:t>
        </w:r>
      </w:hyperlink>
      <w:r w:rsidR="00D57B92" w:rsidRPr="00194D02">
        <w:t xml:space="preserve"> </w:t>
      </w:r>
      <w:proofErr w:type="spellStart"/>
      <w:r w:rsidR="00D57B92" w:rsidRPr="00194D02">
        <w:t>Moores</w:t>
      </w:r>
      <w:proofErr w:type="spellEnd"/>
      <w:r w:rsidR="00D57B92" w:rsidRPr="00194D02">
        <w:t>, </w:t>
      </w:r>
      <w:hyperlink r:id="rId12" w:history="1">
        <w:r w:rsidR="00D57B92" w:rsidRPr="00194D02">
          <w:t>A.,</w:t>
        </w:r>
      </w:hyperlink>
      <w:r w:rsidR="00D57B92" w:rsidRPr="00194D02">
        <w:t xml:space="preserve"> Friščić</w:t>
      </w:r>
      <w:r w:rsidR="0027521A" w:rsidRPr="00194D02">
        <w:t>,</w:t>
      </w:r>
      <w:r w:rsidR="00D57B92" w:rsidRPr="00194D02">
        <w:t> </w:t>
      </w:r>
      <w:hyperlink r:id="rId13" w:history="1">
        <w:r w:rsidR="00D57B92" w:rsidRPr="00194D02">
          <w:t>T.</w:t>
        </w:r>
        <w:r w:rsidR="0018229C" w:rsidRPr="00194D02">
          <w:t>,</w:t>
        </w:r>
      </w:hyperlink>
      <w:r w:rsidR="0018229C" w:rsidRPr="00194D02">
        <w:t xml:space="preserve"> </w:t>
      </w:r>
      <w:proofErr w:type="spellStart"/>
      <w:r w:rsidR="0018229C" w:rsidRPr="00194D02">
        <w:t>Katrusiak</w:t>
      </w:r>
      <w:proofErr w:type="spellEnd"/>
      <w:r w:rsidR="0018229C" w:rsidRPr="00194D02">
        <w:t>,</w:t>
      </w:r>
      <w:r w:rsidR="00D57B92" w:rsidRPr="00194D02">
        <w:t> </w:t>
      </w:r>
      <w:r w:rsidR="0018229C" w:rsidRPr="00194D02">
        <w:t>A.</w:t>
      </w:r>
      <w:r w:rsidR="005C375E" w:rsidRPr="00194D02">
        <w:t xml:space="preserve"> (2024) </w:t>
      </w:r>
      <w:r w:rsidR="005C375E" w:rsidRPr="00C03987">
        <w:rPr>
          <w:i/>
          <w:iCs/>
        </w:rPr>
        <w:t>Inorg. Chem. Front</w:t>
      </w:r>
      <w:r w:rsidR="005C375E" w:rsidRPr="00194D02">
        <w:t xml:space="preserve">. </w:t>
      </w:r>
      <w:r w:rsidR="005C375E" w:rsidRPr="00C03987">
        <w:rPr>
          <w:b/>
          <w:bCs w:val="0"/>
        </w:rPr>
        <w:t>11</w:t>
      </w:r>
      <w:r w:rsidR="005C375E" w:rsidRPr="00194D02">
        <w:t xml:space="preserve">, </w:t>
      </w:r>
      <w:r w:rsidR="007B1BC7" w:rsidRPr="00194D02">
        <w:t>735–744</w:t>
      </w:r>
      <w:r w:rsidR="005C375E" w:rsidRPr="006A37D9">
        <w:rPr>
          <w:rStyle w:val="articleauthor-link"/>
        </w:rPr>
        <w:t>.</w:t>
      </w:r>
      <w:r w:rsidR="00D57B92" w:rsidRPr="006A37D9">
        <w:rPr>
          <w:rStyle w:val="articleauthor-link"/>
        </w:rPr>
        <w:t> </w:t>
      </w:r>
    </w:p>
    <w:p w14:paraId="7BAC6334" w14:textId="06655E43" w:rsidR="00923A21" w:rsidRPr="006A37D9" w:rsidRDefault="00923A21" w:rsidP="006A37D9">
      <w:pPr>
        <w:pStyle w:val="Acknowledgement"/>
      </w:pPr>
      <w:r w:rsidRPr="00C03987">
        <w:t>Th support of the Hungarian Research, Development and Innovation Office, research grant no.  2021-4.1.2-NEMZ_KI-2022-00022 is gratefully acknowledged.</w:t>
      </w:r>
    </w:p>
    <w:sectPr w:rsidR="00923A21" w:rsidRPr="006A37D9">
      <w:headerReference w:type="default" r:id="rId14"/>
      <w:footerReference w:type="default" r:id="rId15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850A8" w14:textId="77777777" w:rsidR="005069D3" w:rsidRDefault="005069D3">
      <w:pPr>
        <w:spacing w:after="0"/>
      </w:pPr>
      <w:r>
        <w:separator/>
      </w:r>
    </w:p>
  </w:endnote>
  <w:endnote w:type="continuationSeparator" w:id="0">
    <w:p w14:paraId="4622CECD" w14:textId="77777777" w:rsidR="005069D3" w:rsidRDefault="005069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89E0B" w14:textId="77777777" w:rsidR="00A11237" w:rsidRDefault="00F71E0A">
    <w:pPr>
      <w:pStyle w:val="Stopka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5963B67B" w14:textId="77777777" w:rsidR="00A11237" w:rsidRDefault="00A11237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37B54" w14:textId="77777777" w:rsidR="005069D3" w:rsidRDefault="005069D3">
      <w:pPr>
        <w:spacing w:after="0"/>
      </w:pPr>
      <w:r>
        <w:separator/>
      </w:r>
    </w:p>
  </w:footnote>
  <w:footnote w:type="continuationSeparator" w:id="0">
    <w:p w14:paraId="3202DEFD" w14:textId="77777777" w:rsidR="005069D3" w:rsidRDefault="005069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F2C04" w14:textId="77777777" w:rsidR="00A11237" w:rsidRDefault="00F71E0A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54075"/>
    <w:multiLevelType w:val="multilevel"/>
    <w:tmpl w:val="1EBC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25138"/>
    <w:multiLevelType w:val="multilevel"/>
    <w:tmpl w:val="0D86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6624134">
    <w:abstractNumId w:val="0"/>
  </w:num>
  <w:num w:numId="2" w16cid:durableId="890112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237"/>
    <w:rsid w:val="00004BAE"/>
    <w:rsid w:val="000142C8"/>
    <w:rsid w:val="00084F3A"/>
    <w:rsid w:val="000C75E5"/>
    <w:rsid w:val="000F5891"/>
    <w:rsid w:val="0012015C"/>
    <w:rsid w:val="0012124F"/>
    <w:rsid w:val="001262FB"/>
    <w:rsid w:val="0014734E"/>
    <w:rsid w:val="00151F39"/>
    <w:rsid w:val="00152364"/>
    <w:rsid w:val="00165615"/>
    <w:rsid w:val="00177BA3"/>
    <w:rsid w:val="00180987"/>
    <w:rsid w:val="0018229C"/>
    <w:rsid w:val="00194D02"/>
    <w:rsid w:val="00212AD8"/>
    <w:rsid w:val="00236E64"/>
    <w:rsid w:val="00255FA5"/>
    <w:rsid w:val="0027521A"/>
    <w:rsid w:val="00342548"/>
    <w:rsid w:val="003765F4"/>
    <w:rsid w:val="00387A15"/>
    <w:rsid w:val="003C19FF"/>
    <w:rsid w:val="003D1BD3"/>
    <w:rsid w:val="003F0FAB"/>
    <w:rsid w:val="003F23E2"/>
    <w:rsid w:val="00413FA2"/>
    <w:rsid w:val="00434B34"/>
    <w:rsid w:val="00473758"/>
    <w:rsid w:val="004820F9"/>
    <w:rsid w:val="004846E3"/>
    <w:rsid w:val="004A4864"/>
    <w:rsid w:val="004B3C90"/>
    <w:rsid w:val="005069D3"/>
    <w:rsid w:val="00506E9F"/>
    <w:rsid w:val="00516048"/>
    <w:rsid w:val="00530137"/>
    <w:rsid w:val="005600AE"/>
    <w:rsid w:val="0057504C"/>
    <w:rsid w:val="005C375E"/>
    <w:rsid w:val="005D3F31"/>
    <w:rsid w:val="005E3D5E"/>
    <w:rsid w:val="00650F0E"/>
    <w:rsid w:val="006932BE"/>
    <w:rsid w:val="006A37D9"/>
    <w:rsid w:val="006D77FB"/>
    <w:rsid w:val="006E1182"/>
    <w:rsid w:val="006E1199"/>
    <w:rsid w:val="006E4347"/>
    <w:rsid w:val="00700B6A"/>
    <w:rsid w:val="007067FB"/>
    <w:rsid w:val="007370C2"/>
    <w:rsid w:val="007502A5"/>
    <w:rsid w:val="0077625C"/>
    <w:rsid w:val="00787661"/>
    <w:rsid w:val="007916D8"/>
    <w:rsid w:val="007B1316"/>
    <w:rsid w:val="007B1BC7"/>
    <w:rsid w:val="007D13A1"/>
    <w:rsid w:val="007E23E4"/>
    <w:rsid w:val="008005CD"/>
    <w:rsid w:val="00801645"/>
    <w:rsid w:val="00812E4D"/>
    <w:rsid w:val="00844866"/>
    <w:rsid w:val="008532B0"/>
    <w:rsid w:val="00885854"/>
    <w:rsid w:val="00885F15"/>
    <w:rsid w:val="0089439C"/>
    <w:rsid w:val="008A47F3"/>
    <w:rsid w:val="008C19F4"/>
    <w:rsid w:val="008D53F1"/>
    <w:rsid w:val="009117C5"/>
    <w:rsid w:val="00913FEB"/>
    <w:rsid w:val="00923325"/>
    <w:rsid w:val="00923A21"/>
    <w:rsid w:val="00947300"/>
    <w:rsid w:val="00951E6D"/>
    <w:rsid w:val="009844BE"/>
    <w:rsid w:val="00985B47"/>
    <w:rsid w:val="009B4D79"/>
    <w:rsid w:val="009C751C"/>
    <w:rsid w:val="00A11237"/>
    <w:rsid w:val="00A206F1"/>
    <w:rsid w:val="00A26AE0"/>
    <w:rsid w:val="00A26B5E"/>
    <w:rsid w:val="00A37BA1"/>
    <w:rsid w:val="00A5425A"/>
    <w:rsid w:val="00A67DCE"/>
    <w:rsid w:val="00A945E9"/>
    <w:rsid w:val="00A949C1"/>
    <w:rsid w:val="00AB0F97"/>
    <w:rsid w:val="00AC62ED"/>
    <w:rsid w:val="00AD6A3C"/>
    <w:rsid w:val="00B0353D"/>
    <w:rsid w:val="00B276BE"/>
    <w:rsid w:val="00B31534"/>
    <w:rsid w:val="00B31827"/>
    <w:rsid w:val="00B33C69"/>
    <w:rsid w:val="00B54BF8"/>
    <w:rsid w:val="00B6589B"/>
    <w:rsid w:val="00BE10EC"/>
    <w:rsid w:val="00BE5E2E"/>
    <w:rsid w:val="00C03987"/>
    <w:rsid w:val="00C14D97"/>
    <w:rsid w:val="00C223D0"/>
    <w:rsid w:val="00C26958"/>
    <w:rsid w:val="00C562B3"/>
    <w:rsid w:val="00C818A1"/>
    <w:rsid w:val="00CD4698"/>
    <w:rsid w:val="00CF0505"/>
    <w:rsid w:val="00CF5AF8"/>
    <w:rsid w:val="00D00DE3"/>
    <w:rsid w:val="00D11076"/>
    <w:rsid w:val="00D23615"/>
    <w:rsid w:val="00D30C6E"/>
    <w:rsid w:val="00D379A0"/>
    <w:rsid w:val="00D57B92"/>
    <w:rsid w:val="00DA59B2"/>
    <w:rsid w:val="00DB3241"/>
    <w:rsid w:val="00DD7540"/>
    <w:rsid w:val="00DF0AAB"/>
    <w:rsid w:val="00DF1CD6"/>
    <w:rsid w:val="00DF2EF7"/>
    <w:rsid w:val="00E127B1"/>
    <w:rsid w:val="00E25FD1"/>
    <w:rsid w:val="00E260A3"/>
    <w:rsid w:val="00E32D8E"/>
    <w:rsid w:val="00E43F22"/>
    <w:rsid w:val="00E80D77"/>
    <w:rsid w:val="00E866C0"/>
    <w:rsid w:val="00E942C0"/>
    <w:rsid w:val="00EA2E15"/>
    <w:rsid w:val="00EB1331"/>
    <w:rsid w:val="00ED224E"/>
    <w:rsid w:val="00F07FE3"/>
    <w:rsid w:val="00F71E0A"/>
    <w:rsid w:val="00F81114"/>
    <w:rsid w:val="00FA454B"/>
    <w:rsid w:val="00FE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85B35"/>
  <w15:docId w15:val="{802A1382-0A9F-44DA-B379-F9E23467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Nagwek5">
    <w:name w:val="heading 5"/>
    <w:basedOn w:val="Nagwek6"/>
    <w:next w:val="Normalny"/>
    <w:link w:val="Nagwek5Znak"/>
    <w:uiPriority w:val="9"/>
    <w:unhideWhenUsed/>
    <w:qFormat/>
    <w:rsid w:val="00605A18"/>
    <w:pPr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Nagwek2Znak">
    <w:name w:val="Nagłówek 2 Znak"/>
    <w:link w:val="Nagwek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Nagwek3Znak">
    <w:name w:val="Nagłówek 3 Znak"/>
    <w:link w:val="Nagwek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Nagwek4Znak">
    <w:name w:val="Nagłówek 4 Znak"/>
    <w:link w:val="Nagwek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-adresZnak">
    <w:name w:val="HTML - adres Znak"/>
    <w:link w:val="HTML-adres"/>
    <w:uiPriority w:val="99"/>
    <w:semiHidden/>
    <w:qFormat/>
    <w:rsid w:val="005E6DCD"/>
    <w:rPr>
      <w:i/>
      <w:iCs/>
      <w:lang w:val="de-DE" w:eastAsia="de-DE"/>
    </w:rPr>
  </w:style>
  <w:style w:type="character" w:customStyle="1" w:styleId="Nagwek5Znak">
    <w:name w:val="Nagłówek 5 Znak"/>
    <w:link w:val="Nagwek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Nagwek6Znak">
    <w:name w:val="Nagłówek 6 Znak"/>
    <w:link w:val="Nagwek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NagwekZnak">
    <w:name w:val="Nagłówek Znak"/>
    <w:link w:val="Nagwek"/>
    <w:uiPriority w:val="99"/>
    <w:qFormat/>
    <w:rsid w:val="00D13351"/>
    <w:rPr>
      <w:lang w:val="en-GB" w:eastAsia="de-DE"/>
    </w:rPr>
  </w:style>
  <w:style w:type="character" w:customStyle="1" w:styleId="StopkaZnak">
    <w:name w:val="Stopka Znak"/>
    <w:link w:val="Stopka"/>
    <w:uiPriority w:val="99"/>
    <w:qFormat/>
    <w:rsid w:val="00D13351"/>
    <w:rPr>
      <w:lang w:val="en-GB" w:eastAsia="de-DE"/>
    </w:rPr>
  </w:style>
  <w:style w:type="character" w:customStyle="1" w:styleId="TekstdymkaZnak">
    <w:name w:val="Tekst dymka Znak"/>
    <w:link w:val="Tekstdymka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ny"/>
    <w:qFormat/>
    <w:rsid w:val="00777DA8"/>
    <w:rPr>
      <w:i/>
    </w:rPr>
  </w:style>
  <w:style w:type="paragraph" w:styleId="HTML-adres">
    <w:name w:val="HTML Address"/>
    <w:basedOn w:val="Normalny"/>
    <w:link w:val="HTML-adresZnak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945E9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A945E9"/>
    <w:rPr>
      <w:color w:val="954F72"/>
      <w:u w:val="single"/>
    </w:rPr>
  </w:style>
  <w:style w:type="paragraph" w:styleId="Poprawka">
    <w:name w:val="Revision"/>
    <w:hidden/>
    <w:uiPriority w:val="99"/>
    <w:semiHidden/>
    <w:rsid w:val="00ED224E"/>
    <w:rPr>
      <w:lang w:val="en-GB" w:eastAsia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22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224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224E"/>
    <w:rPr>
      <w:lang w:val="en-GB"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24E"/>
    <w:rPr>
      <w:b/>
      <w:bCs/>
      <w:lang w:val="en-GB" w:eastAsia="de-D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C223D0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923325"/>
    <w:rPr>
      <w:color w:val="808080"/>
    </w:rPr>
  </w:style>
  <w:style w:type="character" w:customStyle="1" w:styleId="articleauthor-link">
    <w:name w:val="article__author-link"/>
    <w:basedOn w:val="Domylnaczcionkaakapitu"/>
    <w:rsid w:val="00D57B92"/>
  </w:style>
  <w:style w:type="character" w:customStyle="1" w:styleId="orcid">
    <w:name w:val="orcid"/>
    <w:basedOn w:val="Domylnaczcionkaakapitu"/>
    <w:rsid w:val="00D57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ubs.rsc.org/en/results?searchtext=Author%3ATomislav%20Fri%C5%A1%C4%8Di%C4%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s.rsc.org/en/results?searchtext=Author%3AAudrey%20Moor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s.rsc.org/en/results?searchtext=Author%3AGeorge%20P.%20Demopoulo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ubs.rsc.org/en/results?searchtext=Author%3AJean-Louis%20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s.rsc.org/en/results?searchtext=Author%3AAthena%20M.%20Fidell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94AF5-8BEE-43FD-A9E9-3659136B6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Gracjan</cp:lastModifiedBy>
  <cp:revision>12</cp:revision>
  <cp:lastPrinted>2025-05-19T11:52:00Z</cp:lastPrinted>
  <dcterms:created xsi:type="dcterms:W3CDTF">2025-05-12T08:14:00Z</dcterms:created>
  <dcterms:modified xsi:type="dcterms:W3CDTF">2025-05-19T12:27:00Z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