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71DC7" w14:textId="7BBA4E76" w:rsidR="006B3CBB" w:rsidRPr="00D7695E" w:rsidRDefault="000C3B7A">
      <w:pPr>
        <w:pStyle w:val="Heading1"/>
      </w:pPr>
      <w:r w:rsidRPr="000C3B7A">
        <w:t xml:space="preserve">Crystallography in Motion: </w:t>
      </w:r>
      <w:r w:rsidR="00655259">
        <w:t xml:space="preserve">New </w:t>
      </w:r>
      <w:r w:rsidR="00EF1532">
        <w:t>S</w:t>
      </w:r>
      <w:r w:rsidR="00655259">
        <w:t xml:space="preserve">ample </w:t>
      </w:r>
      <w:r w:rsidR="00EF1532">
        <w:t>D</w:t>
      </w:r>
      <w:r w:rsidR="00655259">
        <w:t>elivery</w:t>
      </w:r>
      <w:r w:rsidR="00EF1532">
        <w:t xml:space="preserve"> for Ti</w:t>
      </w:r>
      <w:r w:rsidR="00FE6FE2" w:rsidRPr="00FE6FE2">
        <w:t xml:space="preserve">me-Resolved Serial Crystallography at Diamond </w:t>
      </w:r>
      <w:r w:rsidR="008D46DA">
        <w:t>and XFEL</w:t>
      </w:r>
      <w:r w:rsidR="00D7695E">
        <w:t>s</w:t>
      </w:r>
    </w:p>
    <w:p w14:paraId="0ABE081B" w14:textId="1CC1FE3F" w:rsidR="006B3CBB" w:rsidRDefault="00E87658">
      <w:pPr>
        <w:pStyle w:val="Heading2"/>
      </w:pPr>
      <w:r>
        <w:t>P</w:t>
      </w:r>
      <w:r w:rsidR="00D7695E">
        <w:t>. A</w:t>
      </w:r>
      <w:r>
        <w:t>ller</w:t>
      </w:r>
      <w:r w:rsidR="00D7695E">
        <w:rPr>
          <w:vertAlign w:val="superscript"/>
        </w:rPr>
        <w:t>1</w:t>
      </w:r>
      <w:r>
        <w:rPr>
          <w:vertAlign w:val="superscript"/>
        </w:rPr>
        <w:t>,2</w:t>
      </w:r>
      <w:r w:rsidR="00D7695E">
        <w:t xml:space="preserve">, </w:t>
      </w:r>
      <w:r>
        <w:t>Juan Sanchez-Weatherby</w:t>
      </w:r>
      <w:r w:rsidR="00D7695E">
        <w:rPr>
          <w:vertAlign w:val="superscript"/>
        </w:rPr>
        <w:t>1</w:t>
      </w:r>
      <w:r w:rsidR="007F211D">
        <w:rPr>
          <w:vertAlign w:val="superscript"/>
        </w:rPr>
        <w:t>,2</w:t>
      </w:r>
      <w:r w:rsidR="00D7695E">
        <w:t xml:space="preserve">, </w:t>
      </w:r>
      <w:r w:rsidR="007F211D">
        <w:t>M. Hough</w:t>
      </w:r>
      <w:r w:rsidR="007F211D" w:rsidRPr="00BA791B">
        <w:rPr>
          <w:vertAlign w:val="superscript"/>
        </w:rPr>
        <w:t>1</w:t>
      </w:r>
      <w:r w:rsidR="00BA791B" w:rsidRPr="00BA791B">
        <w:rPr>
          <w:vertAlign w:val="superscript"/>
        </w:rPr>
        <w:t>,2</w:t>
      </w:r>
      <w:r w:rsidR="007F211D">
        <w:t xml:space="preserve">, </w:t>
      </w:r>
      <w:r w:rsidR="00BA791B">
        <w:t>R. L. Owen</w:t>
      </w:r>
      <w:r w:rsidR="00BA791B">
        <w:rPr>
          <w:vertAlign w:val="superscript"/>
        </w:rPr>
        <w:t>1,2</w:t>
      </w:r>
      <w:r w:rsidR="00BA791B">
        <w:t>, A. M. Orville</w:t>
      </w:r>
      <w:r w:rsidR="00BA791B" w:rsidRPr="00BA791B">
        <w:rPr>
          <w:vertAlign w:val="superscript"/>
        </w:rPr>
        <w:t>1,2</w:t>
      </w:r>
    </w:p>
    <w:p w14:paraId="374998C0" w14:textId="232AEAD8" w:rsidR="006B3CBB" w:rsidRDefault="00D7695E">
      <w:pPr>
        <w:pStyle w:val="Heading3"/>
      </w:pPr>
      <w:r>
        <w:rPr>
          <w:vertAlign w:val="superscript"/>
        </w:rPr>
        <w:t>1</w:t>
      </w:r>
      <w:r w:rsidR="002E4F13">
        <w:t>Diamond Light Source,</w:t>
      </w:r>
      <w:r>
        <w:t xml:space="preserve"> </w:t>
      </w:r>
      <w:r w:rsidR="006E5A01">
        <w:t>Harwell Science and Innovation Campus, Didcot OX11 0DE, U</w:t>
      </w:r>
      <w:r w:rsidR="00801114">
        <w:t xml:space="preserve">nited </w:t>
      </w:r>
      <w:r w:rsidR="006E5A01">
        <w:t>K</w:t>
      </w:r>
      <w:r w:rsidR="00801114">
        <w:t>ingdom</w:t>
      </w:r>
      <w:r>
        <w:t xml:space="preserve">, </w:t>
      </w:r>
      <w:r w:rsidRPr="00801114">
        <w:rPr>
          <w:vertAlign w:val="superscript"/>
        </w:rPr>
        <w:t>2</w:t>
      </w:r>
      <w:r w:rsidR="00801114" w:rsidRPr="00801114">
        <w:t>Research Complex at Harwell, Rutherford Appleton Laboratory, Didcot</w:t>
      </w:r>
      <w:r w:rsidR="00801114">
        <w:t xml:space="preserve"> OX11 0FA</w:t>
      </w:r>
      <w:r w:rsidR="00801114" w:rsidRPr="00801114">
        <w:t>, United Kingdom</w:t>
      </w:r>
    </w:p>
    <w:p w14:paraId="1D75C648" w14:textId="7A50E088" w:rsidR="006B3CBB" w:rsidRDefault="00801114">
      <w:pPr>
        <w:pStyle w:val="Heading3"/>
        <w:rPr>
          <w:sz w:val="18"/>
          <w:szCs w:val="18"/>
        </w:rPr>
      </w:pPr>
      <w:hyperlink r:id="rId7" w:history="1">
        <w:r w:rsidRPr="00CD1592">
          <w:rPr>
            <w:rStyle w:val="Hyperlink"/>
          </w:rPr>
          <w:t>pierre.aller@diamond.ac.uk</w:t>
        </w:r>
      </w:hyperlink>
      <w:r>
        <w:t xml:space="preserve"> </w:t>
      </w:r>
      <w:r w:rsidR="00D7695E">
        <w:rPr>
          <w:lang w:eastAsia="de-DE"/>
        </w:rPr>
        <w:br/>
      </w:r>
    </w:p>
    <w:p w14:paraId="11396251" w14:textId="02EF1A0D" w:rsidR="006B3CBB" w:rsidRDefault="000876C4" w:rsidP="00A35BE1">
      <w:r w:rsidRPr="000876C4">
        <w:rPr>
          <w:bCs/>
          <w:szCs w:val="22"/>
        </w:rPr>
        <w:t>Serial crystallography is gaining popularity, particularly for studying dynamic events in biology. Time-resolved serial crystallography (tr-SSX) is a powerful technique for determining the structures of reactive intermediates at atomic resolution, effectively creating a "molecular reaction movie." Depending on the enzyme turnover rate, slower reactions can be investigated using synchrotron sources, while faster reactive intermediates require X-ray Free Electron Laser (XFEL) sources.</w:t>
      </w:r>
      <w:r w:rsidR="009D381C">
        <w:t xml:space="preserve"> </w:t>
      </w:r>
    </w:p>
    <w:p w14:paraId="07BE14AA" w14:textId="125436B3" w:rsidR="00D16AA2" w:rsidRDefault="002851D0" w:rsidP="00116C29">
      <w:r w:rsidRPr="002851D0">
        <w:t xml:space="preserve">To support scientists in the macromolecular crystallography (MX) community studying dynamic structural biology, the XFEL-Hub at Diamond is developing techniques for time-resolved experiments at both synchrotron and XFEL facilities. Our strategy involves offering various sample delivery modes through our "dynamic structural biology" BAG at Diamond Light Source. We are now capable of collecting time-resolved serial MX datasets at synchrotron sources and preliminary data for serial femtosecond crystallography (SFX) for XFEL beamtime proposals. At both Diamond and PAL-XFEL, we routinely perform time-resolved experiments by mixing crystal slurry with substrate/inhibitor using fixed targets </w:t>
      </w:r>
      <w:r w:rsidR="00BE52BA">
        <w:t xml:space="preserve">[1] </w:t>
      </w:r>
      <w:r w:rsidRPr="002851D0">
        <w:t xml:space="preserve">and piezoelectric picolitre injectors, </w:t>
      </w:r>
      <w:proofErr w:type="gramStart"/>
      <w:r w:rsidRPr="002851D0">
        <w:t>similar to</w:t>
      </w:r>
      <w:proofErr w:type="gramEnd"/>
      <w:r w:rsidRPr="002851D0">
        <w:t xml:space="preserve"> the T-REXX setup</w:t>
      </w:r>
      <w:r w:rsidR="002B637E">
        <w:t xml:space="preserve"> [2]</w:t>
      </w:r>
      <w:r w:rsidRPr="002851D0">
        <w:t xml:space="preserve">. Additionally, we are adapting a sample delivery system </w:t>
      </w:r>
      <w:r w:rsidR="0072595A">
        <w:t xml:space="preserve">initially </w:t>
      </w:r>
      <w:r w:rsidRPr="002851D0">
        <w:t>developed at LCLS for Diamond, enabling time-resolved pump-probe and mixing experiments combined with X-ray emission spectroscopy</w:t>
      </w:r>
      <w:r w:rsidR="008C7F72">
        <w:t xml:space="preserve"> (XES)</w:t>
      </w:r>
      <w:r w:rsidR="00C30583">
        <w:t xml:space="preserve"> [3-</w:t>
      </w:r>
      <w:r w:rsidR="00A35BE1">
        <w:t>7]</w:t>
      </w:r>
      <w:r w:rsidRPr="002851D0">
        <w:t xml:space="preserve">. </w:t>
      </w:r>
      <w:r w:rsidR="009D110F">
        <w:t>C</w:t>
      </w:r>
      <w:r w:rsidR="000A6A44">
        <w:t xml:space="preserve">omplementary XES data </w:t>
      </w:r>
      <w:r w:rsidR="009D110F">
        <w:t>will</w:t>
      </w:r>
      <w:r w:rsidR="008C7F72">
        <w:t xml:space="preserve"> </w:t>
      </w:r>
      <w:r w:rsidR="00435BB2">
        <w:t>provide</w:t>
      </w:r>
      <w:r w:rsidR="009D110F">
        <w:t xml:space="preserve"> </w:t>
      </w:r>
      <w:r w:rsidR="008037A8">
        <w:t>valuable information</w:t>
      </w:r>
      <w:r w:rsidR="009D110F">
        <w:t xml:space="preserve"> about </w:t>
      </w:r>
      <w:r w:rsidR="00763254">
        <w:t>r</w:t>
      </w:r>
      <w:r w:rsidR="009D110F">
        <w:t xml:space="preserve">edox </w:t>
      </w:r>
      <w:r w:rsidR="00724BF7">
        <w:t xml:space="preserve">and spin </w:t>
      </w:r>
      <w:r w:rsidR="009D110F">
        <w:t>state</w:t>
      </w:r>
      <w:r w:rsidR="00103420">
        <w:t>s</w:t>
      </w:r>
      <w:r w:rsidR="009D110F">
        <w:t xml:space="preserve"> of</w:t>
      </w:r>
      <w:r w:rsidR="00EB1EF6">
        <w:t xml:space="preserve"> </w:t>
      </w:r>
      <w:r w:rsidR="00724BF7">
        <w:t>metal</w:t>
      </w:r>
      <w:r w:rsidR="008037A8">
        <w:t xml:space="preserve"> </w:t>
      </w:r>
      <w:r w:rsidR="00782A76">
        <w:t xml:space="preserve">atom </w:t>
      </w:r>
      <w:r w:rsidR="008037A8">
        <w:t>(</w:t>
      </w:r>
      <w:r w:rsidR="00103420">
        <w:t xml:space="preserve">such as </w:t>
      </w:r>
      <w:r w:rsidR="008037A8">
        <w:t>Fe, Cu, Ni</w:t>
      </w:r>
      <w:r w:rsidR="00103420">
        <w:t>, Mn</w:t>
      </w:r>
      <w:r w:rsidR="008037A8">
        <w:t>…)</w:t>
      </w:r>
      <w:r w:rsidR="00EB1EF6">
        <w:t xml:space="preserve"> </w:t>
      </w:r>
      <w:r w:rsidR="0002630B">
        <w:t xml:space="preserve">bound to the </w:t>
      </w:r>
      <w:r w:rsidR="00F20061">
        <w:t>protein.</w:t>
      </w:r>
      <w:r w:rsidR="008037A8">
        <w:t xml:space="preserve"> We are planning to offer this new sample delivery system to our user community </w:t>
      </w:r>
      <w:r w:rsidR="005E3EC6">
        <w:t xml:space="preserve">in 2026 at Diamond Light Source with the possibility to install it </w:t>
      </w:r>
      <w:r w:rsidR="00F44B87">
        <w:t>at</w:t>
      </w:r>
      <w:r w:rsidR="00D06883">
        <w:t xml:space="preserve"> </w:t>
      </w:r>
      <w:proofErr w:type="spellStart"/>
      <w:r w:rsidR="005E3EC6">
        <w:t>Cr</w:t>
      </w:r>
      <w:r w:rsidR="001C6E44">
        <w:t>is</w:t>
      </w:r>
      <w:r w:rsidR="005E3EC6">
        <w:t>tallina</w:t>
      </w:r>
      <w:proofErr w:type="spellEnd"/>
      <w:r w:rsidR="005E3EC6">
        <w:t xml:space="preserve"> </w:t>
      </w:r>
      <w:proofErr w:type="spellStart"/>
      <w:r w:rsidR="005E3EC6">
        <w:t>endstation</w:t>
      </w:r>
      <w:proofErr w:type="spellEnd"/>
      <w:r w:rsidR="005E3EC6">
        <w:t xml:space="preserve"> at </w:t>
      </w:r>
      <w:proofErr w:type="spellStart"/>
      <w:r w:rsidR="005E3EC6">
        <w:t>SwissFEL</w:t>
      </w:r>
      <w:proofErr w:type="spellEnd"/>
      <w:r w:rsidR="005E3EC6">
        <w:t xml:space="preserve">. </w:t>
      </w:r>
      <w:r w:rsidR="00F20061">
        <w:t xml:space="preserve"> </w:t>
      </w:r>
      <w:r w:rsidR="009D110F">
        <w:t xml:space="preserve"> </w:t>
      </w:r>
      <w:r w:rsidR="000A6A44">
        <w:t xml:space="preserve">  </w:t>
      </w:r>
    </w:p>
    <w:p w14:paraId="6D1A5DA0" w14:textId="06305874" w:rsidR="002851D0" w:rsidRDefault="002851D0" w:rsidP="00116C29">
      <w:r w:rsidRPr="002851D0">
        <w:t>Our goal is to make time-resolved studies more accessible by transferring appropriate technology between XFEL, synchrotron, and cryo-EM facilities.</w:t>
      </w:r>
    </w:p>
    <w:p w14:paraId="1A57B01E" w14:textId="77777777" w:rsidR="00050F16" w:rsidRDefault="00050F16">
      <w:pPr>
        <w:rPr>
          <w:lang w:eastAsia="cs-CZ"/>
        </w:rPr>
      </w:pPr>
    </w:p>
    <w:p w14:paraId="1F2D078C" w14:textId="68D97C5D" w:rsidR="00B3106E" w:rsidRDefault="00D7695E">
      <w:pPr>
        <w:pStyle w:val="Heading4"/>
      </w:pPr>
      <w:r>
        <w:t xml:space="preserve">[1] </w:t>
      </w:r>
      <w:r w:rsidR="00A5678C" w:rsidRPr="00A5678C">
        <w:t xml:space="preserve">Sherrell DA, Foster AJ, Hudson L, Nutter B, </w:t>
      </w:r>
      <w:proofErr w:type="spellStart"/>
      <w:r w:rsidR="00A5678C" w:rsidRPr="00A5678C">
        <w:t>O'Hea</w:t>
      </w:r>
      <w:proofErr w:type="spellEnd"/>
      <w:r w:rsidR="00A5678C" w:rsidRPr="00A5678C">
        <w:t xml:space="preserve"> J, Nelson S, et al., Owen RL. </w:t>
      </w:r>
      <w:r w:rsidR="00A5678C" w:rsidRPr="00A5678C">
        <w:rPr>
          <w:i/>
          <w:iCs/>
        </w:rPr>
        <w:t xml:space="preserve">J Synchrotron </w:t>
      </w:r>
      <w:proofErr w:type="spellStart"/>
      <w:r w:rsidR="00A5678C" w:rsidRPr="00A5678C">
        <w:rPr>
          <w:i/>
          <w:iCs/>
        </w:rPr>
        <w:t>Radiat</w:t>
      </w:r>
      <w:proofErr w:type="spellEnd"/>
      <w:r w:rsidR="00A5678C" w:rsidRPr="00A5678C">
        <w:t>. 2015 Nov;22(6):1372-8.</w:t>
      </w:r>
    </w:p>
    <w:p w14:paraId="077D08BC" w14:textId="2E127A75" w:rsidR="006B3CBB" w:rsidRDefault="00D7695E">
      <w:pPr>
        <w:pStyle w:val="Heading4"/>
      </w:pPr>
      <w:r w:rsidRPr="00A5678C">
        <w:t xml:space="preserve">[2] </w:t>
      </w:r>
      <w:r w:rsidR="00EC478A" w:rsidRPr="005C02BB">
        <w:t xml:space="preserve">Mehrabi P, Schulz EC, </w:t>
      </w:r>
      <w:proofErr w:type="spellStart"/>
      <w:r w:rsidR="00EC478A" w:rsidRPr="005C02BB">
        <w:t>Agthe</w:t>
      </w:r>
      <w:proofErr w:type="spellEnd"/>
      <w:r w:rsidR="00EC478A" w:rsidRPr="005C02BB">
        <w:t xml:space="preserve"> M, Horrell S, </w:t>
      </w:r>
      <w:proofErr w:type="spellStart"/>
      <w:r w:rsidR="00EC478A" w:rsidRPr="005C02BB">
        <w:t>Bourenkov</w:t>
      </w:r>
      <w:proofErr w:type="spellEnd"/>
      <w:r w:rsidR="00EC478A" w:rsidRPr="005C02BB">
        <w:t xml:space="preserve"> G, von </w:t>
      </w:r>
      <w:proofErr w:type="spellStart"/>
      <w:r w:rsidR="00EC478A" w:rsidRPr="005C02BB">
        <w:t>Stetten</w:t>
      </w:r>
      <w:proofErr w:type="spellEnd"/>
      <w:r w:rsidR="00EC478A" w:rsidRPr="005C02BB">
        <w:t xml:space="preserve"> D, et al., Miller RJD. </w:t>
      </w:r>
      <w:r w:rsidR="00EC478A" w:rsidRPr="005C02BB">
        <w:rPr>
          <w:i/>
          <w:iCs/>
        </w:rPr>
        <w:t>Nat Methods</w:t>
      </w:r>
      <w:r w:rsidR="00EC478A" w:rsidRPr="005C02BB">
        <w:t>. 2019 Oct;16(10):979-982</w:t>
      </w:r>
      <w:r w:rsidR="00EC478A">
        <w:t>.</w:t>
      </w:r>
    </w:p>
    <w:p w14:paraId="62C4C2C0" w14:textId="46CD2222" w:rsidR="006B3CBB" w:rsidRDefault="00D7695E">
      <w:pPr>
        <w:pStyle w:val="Heading4"/>
      </w:pPr>
      <w:r>
        <w:t xml:space="preserve">[3] </w:t>
      </w:r>
      <w:r w:rsidR="00404960" w:rsidRPr="00404960">
        <w:t xml:space="preserve">Fuller FD, Gul S, Chatterjee R, Burgie ES, Young ID, </w:t>
      </w:r>
      <w:proofErr w:type="spellStart"/>
      <w:r w:rsidR="00404960" w:rsidRPr="00404960">
        <w:t>Lebrette</w:t>
      </w:r>
      <w:proofErr w:type="spellEnd"/>
      <w:r w:rsidR="00404960" w:rsidRPr="00404960">
        <w:t xml:space="preserve"> H, et al., Yano J. </w:t>
      </w:r>
      <w:r w:rsidR="00404960" w:rsidRPr="00404960">
        <w:rPr>
          <w:i/>
          <w:iCs/>
        </w:rPr>
        <w:t>Nat Methods.</w:t>
      </w:r>
      <w:r w:rsidR="00404960" w:rsidRPr="00404960">
        <w:t xml:space="preserve"> 2017 Apr;14(4):443-449.</w:t>
      </w:r>
    </w:p>
    <w:p w14:paraId="402C11E2" w14:textId="77777777" w:rsidR="00956874" w:rsidRDefault="00D7695E" w:rsidP="00956874">
      <w:pPr>
        <w:pStyle w:val="Heading4"/>
      </w:pPr>
      <w:r>
        <w:t xml:space="preserve">[4] </w:t>
      </w:r>
      <w:r w:rsidR="00942874" w:rsidRPr="00942874">
        <w:t>Butryn A, Simon PS, Aller P, Hinchliffe P, Massad RN, Leen G, et al, Orville AM. Nat Commun. 2021 Jul 22;12(1):4461</w:t>
      </w:r>
    </w:p>
    <w:p w14:paraId="68D43F92" w14:textId="77777777" w:rsidR="00956874" w:rsidRDefault="00956874" w:rsidP="00956874">
      <w:pPr>
        <w:pStyle w:val="Heading4"/>
      </w:pPr>
      <w:r>
        <w:t xml:space="preserve">[5] </w:t>
      </w:r>
      <w:r w:rsidRPr="00956874">
        <w:t>Rabe, P., Kamps, J. J. A. G., Sutherlin, K. D., Linyard, J. D. S., Aller, P., Pham, C. C., et al, Schofield, C. J. Sci Adv. 2021 Aug 20;7(34</w:t>
      </w:r>
      <w:proofErr w:type="gramStart"/>
      <w:r w:rsidRPr="00956874">
        <w:t>):eabh</w:t>
      </w:r>
      <w:proofErr w:type="gramEnd"/>
      <w:r w:rsidRPr="00956874">
        <w:t>0250.</w:t>
      </w:r>
    </w:p>
    <w:p w14:paraId="67E87A69" w14:textId="77777777" w:rsidR="00B959FF" w:rsidRDefault="00956874" w:rsidP="00956874">
      <w:pPr>
        <w:pStyle w:val="Heading4"/>
        <w:rPr>
          <w:lang w:val="fr-FR"/>
        </w:rPr>
      </w:pPr>
      <w:r>
        <w:t>[6]</w:t>
      </w:r>
      <w:r w:rsidR="007538C8">
        <w:t xml:space="preserve"> </w:t>
      </w:r>
      <w:r w:rsidR="00B959FF" w:rsidRPr="00B959FF">
        <w:rPr>
          <w:lang w:val="fr-FR"/>
        </w:rPr>
        <w:t xml:space="preserve">John J, Aurelius O, Srinivas V, Saura P, et al., </w:t>
      </w:r>
      <w:proofErr w:type="spellStart"/>
      <w:r w:rsidR="00B959FF" w:rsidRPr="00B959FF">
        <w:rPr>
          <w:lang w:val="fr-FR"/>
        </w:rPr>
        <w:t>Högbom</w:t>
      </w:r>
      <w:proofErr w:type="spellEnd"/>
      <w:r w:rsidR="00B959FF" w:rsidRPr="00B959FF">
        <w:rPr>
          <w:lang w:val="fr-FR"/>
        </w:rPr>
        <w:t xml:space="preserve"> M. </w:t>
      </w:r>
      <w:proofErr w:type="spellStart"/>
      <w:r w:rsidR="00B959FF" w:rsidRPr="00B959FF">
        <w:rPr>
          <w:lang w:val="fr-FR"/>
        </w:rPr>
        <w:t>Elife</w:t>
      </w:r>
      <w:proofErr w:type="spellEnd"/>
      <w:r w:rsidR="00B959FF" w:rsidRPr="00B959FF">
        <w:rPr>
          <w:lang w:val="fr-FR"/>
        </w:rPr>
        <w:t xml:space="preserve">. 2022 Sep </w:t>
      </w:r>
      <w:proofErr w:type="gramStart"/>
      <w:r w:rsidR="00B959FF" w:rsidRPr="00B959FF">
        <w:rPr>
          <w:lang w:val="fr-FR"/>
        </w:rPr>
        <w:t>9;11:e</w:t>
      </w:r>
      <w:proofErr w:type="gramEnd"/>
      <w:r w:rsidR="00B959FF" w:rsidRPr="00B959FF">
        <w:rPr>
          <w:lang w:val="fr-FR"/>
        </w:rPr>
        <w:t>79226</w:t>
      </w:r>
    </w:p>
    <w:p w14:paraId="3BE5B470" w14:textId="18B81B7A" w:rsidR="00942874" w:rsidRPr="00942874" w:rsidRDefault="00B959FF" w:rsidP="00956874">
      <w:pPr>
        <w:pStyle w:val="Heading4"/>
      </w:pPr>
      <w:r w:rsidRPr="00067FCF">
        <w:t xml:space="preserve">[7] </w:t>
      </w:r>
      <w:r w:rsidR="00067FCF" w:rsidRPr="00067FCF">
        <w:t xml:space="preserve">Kamps JJAG, Bosman R, Orville AM, </w:t>
      </w:r>
      <w:r w:rsidR="00067FCF" w:rsidRPr="00EE01FE">
        <w:rPr>
          <w:bCs w:val="0"/>
        </w:rPr>
        <w:t>Aller P.</w:t>
      </w:r>
      <w:r w:rsidR="00067FCF" w:rsidRPr="00067FCF">
        <w:t xml:space="preserve"> Methods </w:t>
      </w:r>
      <w:proofErr w:type="spellStart"/>
      <w:r w:rsidR="00067FCF" w:rsidRPr="00067FCF">
        <w:t>Enzymol</w:t>
      </w:r>
      <w:proofErr w:type="spellEnd"/>
      <w:r w:rsidR="00067FCF" w:rsidRPr="00067FCF">
        <w:t xml:space="preserve">. </w:t>
      </w:r>
      <w:proofErr w:type="gramStart"/>
      <w:r w:rsidR="00067FCF" w:rsidRPr="00067FCF">
        <w:t>2024;709:57</w:t>
      </w:r>
      <w:proofErr w:type="gramEnd"/>
      <w:r w:rsidR="00067FCF" w:rsidRPr="00067FCF">
        <w:t xml:space="preserve">-103. </w:t>
      </w:r>
      <w:proofErr w:type="spellStart"/>
      <w:r w:rsidR="00067FCF" w:rsidRPr="00067FCF">
        <w:t>doi</w:t>
      </w:r>
      <w:proofErr w:type="spellEnd"/>
      <w:r w:rsidR="00067FCF" w:rsidRPr="00067FCF">
        <w:t xml:space="preserve">: 10.1016/bs.mie.2024.10.008. </w:t>
      </w:r>
      <w:proofErr w:type="spellStart"/>
      <w:r w:rsidR="00067FCF" w:rsidRPr="00067FCF">
        <w:t>Epub</w:t>
      </w:r>
      <w:proofErr w:type="spellEnd"/>
      <w:r w:rsidR="00067FCF" w:rsidRPr="00067FCF">
        <w:t xml:space="preserve"> 2024 Oct 23.</w:t>
      </w:r>
      <w:r w:rsidR="00942874">
        <w:t xml:space="preserve"> </w:t>
      </w:r>
    </w:p>
    <w:sectPr w:rsidR="00942874" w:rsidRPr="00942874">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8AB6F" w14:textId="77777777" w:rsidR="00D7695E" w:rsidRDefault="00D7695E">
      <w:pPr>
        <w:spacing w:after="0"/>
      </w:pPr>
      <w:r>
        <w:separator/>
      </w:r>
    </w:p>
  </w:endnote>
  <w:endnote w:type="continuationSeparator" w:id="0">
    <w:p w14:paraId="7F658C00" w14:textId="77777777" w:rsidR="00D7695E" w:rsidRDefault="00D769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3EBD9" w14:textId="77777777" w:rsidR="006B3CBB" w:rsidRDefault="00D7695E">
    <w:pPr>
      <w:pStyle w:val="Footer"/>
    </w:pPr>
    <w:r>
      <w:t xml:space="preserve">Acta </w:t>
    </w:r>
    <w:proofErr w:type="spellStart"/>
    <w:r>
      <w:t>Cryst</w:t>
    </w:r>
    <w:proofErr w:type="spellEnd"/>
    <w:r>
      <w:t>. (2025). A81, e1</w:t>
    </w:r>
  </w:p>
  <w:p w14:paraId="238BE323" w14:textId="77777777" w:rsidR="006B3CBB" w:rsidRDefault="006B3CBB">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1537F" w14:textId="77777777" w:rsidR="00D7695E" w:rsidRDefault="00D7695E">
      <w:pPr>
        <w:spacing w:after="0"/>
      </w:pPr>
      <w:r>
        <w:separator/>
      </w:r>
    </w:p>
  </w:footnote>
  <w:footnote w:type="continuationSeparator" w:id="0">
    <w:p w14:paraId="0E19E1A4" w14:textId="77777777" w:rsidR="00D7695E" w:rsidRDefault="00D769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26135" w14:textId="77777777" w:rsidR="006B3CBB" w:rsidRDefault="00D7695E">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BB"/>
    <w:rsid w:val="0002630B"/>
    <w:rsid w:val="00050F16"/>
    <w:rsid w:val="00067FCF"/>
    <w:rsid w:val="000704EE"/>
    <w:rsid w:val="000876C4"/>
    <w:rsid w:val="000A6A44"/>
    <w:rsid w:val="000C3B7A"/>
    <w:rsid w:val="00103420"/>
    <w:rsid w:val="00116C29"/>
    <w:rsid w:val="001C6E44"/>
    <w:rsid w:val="001F39B9"/>
    <w:rsid w:val="00210A1C"/>
    <w:rsid w:val="002851D0"/>
    <w:rsid w:val="002B637E"/>
    <w:rsid w:val="002E4F13"/>
    <w:rsid w:val="00404960"/>
    <w:rsid w:val="00435BB2"/>
    <w:rsid w:val="005E3EC6"/>
    <w:rsid w:val="00655259"/>
    <w:rsid w:val="006B3CBB"/>
    <w:rsid w:val="006E5A01"/>
    <w:rsid w:val="00724BF7"/>
    <w:rsid w:val="0072595A"/>
    <w:rsid w:val="00731453"/>
    <w:rsid w:val="007538C8"/>
    <w:rsid w:val="00763254"/>
    <w:rsid w:val="00782A76"/>
    <w:rsid w:val="007F211D"/>
    <w:rsid w:val="00801114"/>
    <w:rsid w:val="008037A8"/>
    <w:rsid w:val="008C7F72"/>
    <w:rsid w:val="008D46DA"/>
    <w:rsid w:val="00942874"/>
    <w:rsid w:val="00956874"/>
    <w:rsid w:val="009D110F"/>
    <w:rsid w:val="009D381C"/>
    <w:rsid w:val="00A35BE1"/>
    <w:rsid w:val="00A5678C"/>
    <w:rsid w:val="00B3106E"/>
    <w:rsid w:val="00B959FF"/>
    <w:rsid w:val="00BA791B"/>
    <w:rsid w:val="00BE52BA"/>
    <w:rsid w:val="00C128F0"/>
    <w:rsid w:val="00C30583"/>
    <w:rsid w:val="00C60040"/>
    <w:rsid w:val="00D06883"/>
    <w:rsid w:val="00D16AA2"/>
    <w:rsid w:val="00D7695E"/>
    <w:rsid w:val="00DA6287"/>
    <w:rsid w:val="00E87658"/>
    <w:rsid w:val="00E965DD"/>
    <w:rsid w:val="00EB1EF6"/>
    <w:rsid w:val="00EC478A"/>
    <w:rsid w:val="00EE01FE"/>
    <w:rsid w:val="00EF1532"/>
    <w:rsid w:val="00F20061"/>
    <w:rsid w:val="00F44B87"/>
    <w:rsid w:val="00F63788"/>
    <w:rsid w:val="00FE6FE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FAB50D1"/>
  <w15:docId w15:val="{2FD9BC4F-044E-B64B-A28A-0FDEB4E9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1114"/>
    <w:rPr>
      <w:color w:val="0563C1" w:themeColor="hyperlink"/>
      <w:u w:val="single"/>
    </w:rPr>
  </w:style>
  <w:style w:type="character" w:styleId="UnresolvedMention">
    <w:name w:val="Unresolved Mention"/>
    <w:basedOn w:val="DefaultParagraphFont"/>
    <w:uiPriority w:val="99"/>
    <w:semiHidden/>
    <w:unhideWhenUsed/>
    <w:rsid w:val="00801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ierre.aller@diamond.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Metadata/LabelInfo.xml><?xml version="1.0" encoding="utf-8"?>
<clbl:labelList xmlns:clbl="http://schemas.microsoft.com/office/2020/mipLabelMetadata">
  <clbl:label id="{9d27ba74-0100-4d0d-81ff-1d728dae8df6}" enabled="0" method="" siteId="{9d27ba74-0100-4d0d-81ff-1d728dae8df6}" removed="1"/>
</clbl:labelList>
</file>

<file path=docProps/app.xml><?xml version="1.0" encoding="utf-8"?>
<Properties xmlns="http://schemas.openxmlformats.org/officeDocument/2006/extended-properties" xmlns:vt="http://schemas.openxmlformats.org/officeDocument/2006/docPropsVTypes">
  <Template>Normal.dotm</Template>
  <TotalTime>46</TotalTime>
  <Pages>1</Pages>
  <Words>491</Words>
  <Characters>2805</Characters>
  <Application>Microsoft Office Word</Application>
  <DocSecurity>0</DocSecurity>
  <Lines>23</Lines>
  <Paragraphs>6</Paragraphs>
  <ScaleCrop>false</ScaleCrop>
  <Company>MFF UK</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Aller, Pierre (DLSLtd,RAL,LSCI)</cp:lastModifiedBy>
  <cp:revision>58</cp:revision>
  <dcterms:created xsi:type="dcterms:W3CDTF">2025-05-09T14:33:00Z</dcterms:created>
  <dcterms:modified xsi:type="dcterms:W3CDTF">2025-05-09T16:26:00Z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