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41F" w:rsidRDefault="004323D1">
      <w:pPr>
        <w:pStyle w:val="Nagwek1"/>
      </w:pPr>
      <w:r>
        <w:t xml:space="preserve"> </w:t>
      </w:r>
      <w:r w:rsidR="00E660A6" w:rsidRPr="00E660A6">
        <w:t xml:space="preserve">Chirality </w:t>
      </w:r>
      <w:r w:rsidR="00E660A6">
        <w:t>m</w:t>
      </w:r>
      <w:r w:rsidR="00E660A6" w:rsidRPr="00E660A6">
        <w:t xml:space="preserve">atters: </w:t>
      </w:r>
      <w:r w:rsidR="00E660A6">
        <w:t>c</w:t>
      </w:r>
      <w:r w:rsidR="00E660A6" w:rsidRPr="00E660A6">
        <w:t xml:space="preserve">rowded </w:t>
      </w:r>
      <w:r w:rsidR="00E660A6">
        <w:t>m</w:t>
      </w:r>
      <w:r w:rsidR="00E660A6" w:rsidRPr="00E660A6">
        <w:t xml:space="preserve">acrocycles as </w:t>
      </w:r>
      <w:proofErr w:type="spellStart"/>
      <w:r w:rsidR="00E660A6">
        <w:t>t</w:t>
      </w:r>
      <w:r w:rsidR="00E660A6" w:rsidRPr="00E660A6">
        <w:t>ectons</w:t>
      </w:r>
      <w:proofErr w:type="spellEnd"/>
      <w:r w:rsidR="00E660A6" w:rsidRPr="00E660A6">
        <w:t xml:space="preserve"> for </w:t>
      </w:r>
      <w:r w:rsidR="00E660A6">
        <w:t>in</w:t>
      </w:r>
      <w:r w:rsidR="00E660A6" w:rsidRPr="00E660A6">
        <w:t xml:space="preserve">clusion </w:t>
      </w:r>
      <w:r w:rsidR="00E660A6">
        <w:t>s</w:t>
      </w:r>
      <w:r w:rsidR="00E660A6" w:rsidRPr="00E660A6">
        <w:t>ystems</w:t>
      </w:r>
      <w:r w:rsidR="00A50ECA">
        <w:t xml:space="preserve"> </w:t>
      </w:r>
    </w:p>
    <w:p w:rsidR="0056041F" w:rsidRPr="008B3ADB" w:rsidRDefault="00927A5B">
      <w:pPr>
        <w:pStyle w:val="Nagwek2"/>
        <w:rPr>
          <w:lang w:val="pl-PL"/>
        </w:rPr>
      </w:pPr>
      <w:r w:rsidRPr="008B3ADB">
        <w:rPr>
          <w:lang w:val="pl-PL"/>
        </w:rPr>
        <w:t>A</w:t>
      </w:r>
      <w:r w:rsidR="00A50ECA" w:rsidRPr="008B3ADB">
        <w:rPr>
          <w:lang w:val="pl-PL"/>
        </w:rPr>
        <w:t xml:space="preserve">. </w:t>
      </w:r>
      <w:r w:rsidRPr="008B3ADB">
        <w:rPr>
          <w:lang w:val="pl-PL"/>
        </w:rPr>
        <w:t>Czapik</w:t>
      </w:r>
      <w:r w:rsidR="00A50ECA" w:rsidRPr="008B3ADB">
        <w:rPr>
          <w:lang w:val="pl-PL"/>
        </w:rPr>
        <w:t xml:space="preserve">, </w:t>
      </w:r>
      <w:r w:rsidRPr="008B3ADB">
        <w:rPr>
          <w:lang w:val="pl-PL"/>
        </w:rPr>
        <w:t>N. Prusinowska, M.</w:t>
      </w:r>
      <w:r w:rsidR="00A50ECA" w:rsidRPr="008B3ADB">
        <w:rPr>
          <w:lang w:val="pl-PL"/>
        </w:rPr>
        <w:t xml:space="preserve"> </w:t>
      </w:r>
      <w:r w:rsidRPr="008B3ADB">
        <w:rPr>
          <w:lang w:val="pl-PL"/>
        </w:rPr>
        <w:t>Kwit</w:t>
      </w:r>
    </w:p>
    <w:p w:rsidR="0056041F" w:rsidRDefault="00927A5B">
      <w:pPr>
        <w:pStyle w:val="Nagwek3"/>
      </w:pPr>
      <w:r w:rsidRPr="00927A5B">
        <w:t xml:space="preserve">Department of Organic Stereochemistry, Faculty of Chemistry, Adam Mickiewicz University in </w:t>
      </w:r>
      <w:proofErr w:type="spellStart"/>
      <w:r w:rsidRPr="00927A5B">
        <w:t>Poznań</w:t>
      </w:r>
      <w:proofErr w:type="spellEnd"/>
      <w:r w:rsidRPr="00927A5B">
        <w:t xml:space="preserve">, ul. </w:t>
      </w:r>
      <w:proofErr w:type="spellStart"/>
      <w:r w:rsidRPr="00927A5B">
        <w:t>Uniwersytetu</w:t>
      </w:r>
      <w:proofErr w:type="spellEnd"/>
      <w:r w:rsidRPr="00927A5B">
        <w:t xml:space="preserve"> </w:t>
      </w:r>
      <w:proofErr w:type="spellStart"/>
      <w:r w:rsidRPr="00927A5B">
        <w:t>Poznańskiego</w:t>
      </w:r>
      <w:proofErr w:type="spellEnd"/>
      <w:r w:rsidRPr="00927A5B">
        <w:t xml:space="preserve"> 8, 61-614 </w:t>
      </w:r>
      <w:proofErr w:type="spellStart"/>
      <w:r w:rsidRPr="00927A5B">
        <w:t>Poznań</w:t>
      </w:r>
      <w:proofErr w:type="spellEnd"/>
      <w:r w:rsidRPr="00927A5B">
        <w:t>, Poland</w:t>
      </w:r>
    </w:p>
    <w:p w:rsidR="0056041F" w:rsidRDefault="00927A5B">
      <w:pPr>
        <w:pStyle w:val="Nagwek3"/>
        <w:rPr>
          <w:sz w:val="18"/>
          <w:szCs w:val="18"/>
        </w:rPr>
      </w:pPr>
      <w:r>
        <w:t>agnieszka.czapik</w:t>
      </w:r>
      <w:r w:rsidR="00A50ECA">
        <w:t>@</w:t>
      </w:r>
      <w:r>
        <w:t>amu.edu.pl</w:t>
      </w:r>
      <w:r w:rsidR="00A50ECA">
        <w:rPr>
          <w:lang w:eastAsia="de-DE"/>
        </w:rPr>
        <w:br/>
      </w:r>
    </w:p>
    <w:p w:rsidR="00C80136" w:rsidRPr="00E660A6" w:rsidRDefault="00C80136" w:rsidP="00C80136">
      <w:pPr>
        <w:ind w:firstLine="284"/>
      </w:pPr>
      <w:r w:rsidRPr="00E660A6">
        <w:rPr>
          <w:lang w:val="en-US" w:eastAsia="pl-PL"/>
        </w:rPr>
        <w:t xml:space="preserve">Chiral but symmetric cyclic </w:t>
      </w:r>
      <w:proofErr w:type="spellStart"/>
      <w:r w:rsidRPr="00E660A6">
        <w:rPr>
          <w:lang w:val="en-US" w:eastAsia="pl-PL"/>
        </w:rPr>
        <w:t>polyazamacrocycles</w:t>
      </w:r>
      <w:proofErr w:type="spellEnd"/>
      <w:r w:rsidRPr="00E660A6">
        <w:rPr>
          <w:lang w:val="en-US" w:eastAsia="pl-PL"/>
        </w:rPr>
        <w:t xml:space="preserve"> represent a very </w:t>
      </w:r>
      <w:r w:rsidR="00233041" w:rsidRPr="00E660A6">
        <w:rPr>
          <w:lang w:val="en-US" w:eastAsia="pl-PL"/>
        </w:rPr>
        <w:t>promising</w:t>
      </w:r>
      <w:r w:rsidRPr="00E660A6">
        <w:rPr>
          <w:lang w:val="en-US" w:eastAsia="pl-PL"/>
        </w:rPr>
        <w:t xml:space="preserve"> class of compounds </w:t>
      </w:r>
      <w:r w:rsidR="00340F50">
        <w:rPr>
          <w:lang w:val="en-US" w:eastAsia="pl-PL"/>
        </w:rPr>
        <w:t>of</w:t>
      </w:r>
      <w:r w:rsidRPr="00E660A6">
        <w:rPr>
          <w:lang w:val="en-US" w:eastAsia="pl-PL"/>
        </w:rPr>
        <w:t xml:space="preserve"> shapes resembling geometric figures</w:t>
      </w:r>
      <w:r w:rsidR="00340F50">
        <w:rPr>
          <w:lang w:val="en-US" w:eastAsia="pl-PL"/>
        </w:rPr>
        <w:t xml:space="preserve"> </w:t>
      </w:r>
      <w:r w:rsidRPr="00E660A6">
        <w:rPr>
          <w:lang w:val="en-US" w:eastAsia="pl-PL"/>
        </w:rPr>
        <w:t>[1,2]</w:t>
      </w:r>
      <w:r w:rsidR="00340F50">
        <w:rPr>
          <w:lang w:val="en-US" w:eastAsia="pl-PL"/>
        </w:rPr>
        <w:t>.</w:t>
      </w:r>
      <w:r w:rsidRPr="00E660A6">
        <w:rPr>
          <w:lang w:val="en-US" w:eastAsia="pl-PL"/>
        </w:rPr>
        <w:t xml:space="preserve"> Single macrocycle molecules can be used as effective ligands and catalysts in asymmetric transformations, while in the condensed phase macrocyclic molecules interact non-covalently to form porous higher-order structures: from discrete molecular cages through amorphous molecular aggregates to crystalline materials. Moreover, these materials show the ability to </w:t>
      </w:r>
      <w:r w:rsidR="00233041" w:rsidRPr="00E660A6">
        <w:rPr>
          <w:lang w:val="en-US" w:eastAsia="pl-PL"/>
        </w:rPr>
        <w:t xml:space="preserve">specifically </w:t>
      </w:r>
      <w:r w:rsidRPr="00E660A6">
        <w:rPr>
          <w:lang w:val="en-US" w:eastAsia="pl-PL"/>
        </w:rPr>
        <w:t>absorb guest molecules</w:t>
      </w:r>
      <w:r w:rsidR="00F960C1">
        <w:rPr>
          <w:lang w:val="en-US" w:eastAsia="pl-PL"/>
        </w:rPr>
        <w:t xml:space="preserve"> </w:t>
      </w:r>
      <w:r w:rsidRPr="00E660A6">
        <w:rPr>
          <w:lang w:val="en-US" w:eastAsia="pl-PL"/>
        </w:rPr>
        <w:t>[3]</w:t>
      </w:r>
      <w:r w:rsidR="00F960C1">
        <w:rPr>
          <w:lang w:val="en-US" w:eastAsia="pl-PL"/>
        </w:rPr>
        <w:t>.</w:t>
      </w:r>
      <w:r w:rsidRPr="00E660A6">
        <w:rPr>
          <w:lang w:val="en-US" w:eastAsia="pl-PL"/>
        </w:rPr>
        <w:t xml:space="preserve"> At the same time, they have the advantage of high thermal and chemical stability and moisture resistance. These properties mean that the spectrum of applications for crystalline materials based on macrocycles can be much broader than for coordination materials or dynamic covalent systems such as MOFs or COFs.</w:t>
      </w:r>
      <w:r w:rsidRPr="00E660A6">
        <w:t xml:space="preserve"> </w:t>
      </w:r>
    </w:p>
    <w:p w:rsidR="00C80136" w:rsidRPr="00C80136" w:rsidRDefault="00340F50" w:rsidP="00C80136">
      <w:pPr>
        <w:ind w:firstLine="284"/>
        <w:rPr>
          <w:color w:val="538135" w:themeColor="accent6" w:themeShade="BF"/>
          <w:lang w:val="en-US" w:eastAsia="pl-PL"/>
        </w:rPr>
      </w:pPr>
      <w:r>
        <w:rPr>
          <w:lang w:val="en-US" w:eastAsia="pl-PL"/>
        </w:rPr>
        <w:t>It has been shown that t</w:t>
      </w:r>
      <w:r w:rsidR="00C80136" w:rsidRPr="00E660A6">
        <w:rPr>
          <w:lang w:val="en-US" w:eastAsia="pl-PL"/>
        </w:rPr>
        <w:t xml:space="preserve">he nature of the π-electron </w:t>
      </w:r>
      <w:r>
        <w:rPr>
          <w:lang w:val="en-US" w:eastAsia="pl-PL"/>
        </w:rPr>
        <w:t>moiety</w:t>
      </w:r>
      <w:r w:rsidR="00C80136" w:rsidRPr="00E660A6">
        <w:rPr>
          <w:lang w:val="en-US" w:eastAsia="pl-PL"/>
        </w:rPr>
        <w:t xml:space="preserve"> and the functional groups</w:t>
      </w:r>
      <w:r>
        <w:rPr>
          <w:lang w:val="en-US" w:eastAsia="pl-PL"/>
        </w:rPr>
        <w:t xml:space="preserve"> present</w:t>
      </w:r>
      <w:r w:rsidR="00C80136" w:rsidRPr="00E660A6">
        <w:rPr>
          <w:lang w:val="en-US" w:eastAsia="pl-PL"/>
        </w:rPr>
        <w:t xml:space="preserve"> in the aromatic linkers control the stoichiometry of the</w:t>
      </w:r>
      <w:r>
        <w:rPr>
          <w:lang w:val="en-US" w:eastAsia="pl-PL"/>
        </w:rPr>
        <w:t xml:space="preserve"> formed</w:t>
      </w:r>
      <w:r w:rsidR="00C80136" w:rsidRPr="00E660A6">
        <w:rPr>
          <w:lang w:val="en-US" w:eastAsia="pl-PL"/>
        </w:rPr>
        <w:t xml:space="preserve"> products and </w:t>
      </w:r>
      <w:r>
        <w:rPr>
          <w:lang w:val="en-US" w:eastAsia="pl-PL"/>
        </w:rPr>
        <w:t>are</w:t>
      </w:r>
      <w:r w:rsidR="00C80136" w:rsidRPr="00E660A6">
        <w:rPr>
          <w:lang w:val="en-US" w:eastAsia="pl-PL"/>
        </w:rPr>
        <w:t xml:space="preserve"> crucial for further </w:t>
      </w:r>
      <w:r>
        <w:rPr>
          <w:lang w:val="en-US" w:eastAsia="pl-PL"/>
        </w:rPr>
        <w:t>use</w:t>
      </w:r>
      <w:r w:rsidR="00C80136" w:rsidRPr="00E660A6">
        <w:rPr>
          <w:lang w:val="en-US" w:eastAsia="pl-PL"/>
        </w:rPr>
        <w:t xml:space="preserve"> of these macrocycles as</w:t>
      </w:r>
      <w:r w:rsidR="00233041" w:rsidRPr="00E660A6">
        <w:rPr>
          <w:lang w:val="en-US" w:eastAsia="pl-PL"/>
        </w:rPr>
        <w:t xml:space="preserve"> supramolecular</w:t>
      </w:r>
      <w:r w:rsidR="00C80136" w:rsidRPr="00E660A6">
        <w:rPr>
          <w:lang w:val="en-US" w:eastAsia="pl-PL"/>
        </w:rPr>
        <w:t xml:space="preserve"> </w:t>
      </w:r>
      <w:proofErr w:type="spellStart"/>
      <w:r w:rsidR="00C80136" w:rsidRPr="00E660A6">
        <w:rPr>
          <w:lang w:val="en-US" w:eastAsia="pl-PL"/>
        </w:rPr>
        <w:t>tectons</w:t>
      </w:r>
      <w:proofErr w:type="spellEnd"/>
      <w:r w:rsidR="00C80136" w:rsidRPr="00E660A6">
        <w:rPr>
          <w:lang w:val="en-US" w:eastAsia="pl-PL"/>
        </w:rPr>
        <w:t xml:space="preserve"> [4]. Given that the chemistry of chiral and conformationally stable macrocyclic </w:t>
      </w:r>
      <w:proofErr w:type="spellStart"/>
      <w:r w:rsidR="00C80136" w:rsidRPr="00E660A6">
        <w:rPr>
          <w:lang w:val="en-US" w:eastAsia="pl-PL"/>
        </w:rPr>
        <w:t>polyimines</w:t>
      </w:r>
      <w:proofErr w:type="spellEnd"/>
      <w:r w:rsidR="00C80136" w:rsidRPr="00E660A6">
        <w:rPr>
          <w:lang w:val="en-US" w:eastAsia="pl-PL"/>
        </w:rPr>
        <w:t xml:space="preserve"> containing </w:t>
      </w:r>
      <w:r>
        <w:rPr>
          <w:lang w:val="en-US" w:eastAsia="pl-PL"/>
        </w:rPr>
        <w:t>bulky</w:t>
      </w:r>
      <w:r w:rsidR="00C80136" w:rsidRPr="00E660A6">
        <w:rPr>
          <w:lang w:val="en-US" w:eastAsia="pl-PL"/>
        </w:rPr>
        <w:t xml:space="preserve"> </w:t>
      </w:r>
      <w:r w:rsidR="00F960C1">
        <w:rPr>
          <w:lang w:val="en-US" w:eastAsia="pl-PL"/>
        </w:rPr>
        <w:t xml:space="preserve">or sterically demanding </w:t>
      </w:r>
      <w:r w:rsidR="00C80136" w:rsidRPr="00E660A6">
        <w:rPr>
          <w:lang w:val="en-US" w:eastAsia="pl-PL"/>
        </w:rPr>
        <w:t xml:space="preserve">substituents is still at an early stage of research, we </w:t>
      </w:r>
      <w:r>
        <w:rPr>
          <w:lang w:val="en-US" w:eastAsia="pl-PL"/>
        </w:rPr>
        <w:t xml:space="preserve">have </w:t>
      </w:r>
      <w:r w:rsidR="00C80136" w:rsidRPr="00E660A6">
        <w:rPr>
          <w:lang w:val="en-US" w:eastAsia="pl-PL"/>
        </w:rPr>
        <w:t>focused on highly crowded macrocycles as molecules with significant potential in crystal engineering (</w:t>
      </w:r>
      <w:r w:rsidR="000C5ABF" w:rsidRPr="00E660A6">
        <w:rPr>
          <w:lang w:val="en-US" w:eastAsia="pl-PL"/>
        </w:rPr>
        <w:t xml:space="preserve">Figure </w:t>
      </w:r>
      <w:r w:rsidR="00C80136" w:rsidRPr="00E660A6">
        <w:rPr>
          <w:lang w:val="en-US" w:eastAsia="pl-PL"/>
        </w:rPr>
        <w:t>1)</w:t>
      </w:r>
      <w:r w:rsidR="00F960C1">
        <w:rPr>
          <w:lang w:val="en-US" w:eastAsia="pl-PL"/>
        </w:rPr>
        <w:t>[4]</w:t>
      </w:r>
      <w:bookmarkStart w:id="0" w:name="_GoBack"/>
      <w:bookmarkEnd w:id="0"/>
      <w:r w:rsidR="00C80136" w:rsidRPr="00E660A6">
        <w:rPr>
          <w:lang w:val="en-US" w:eastAsia="pl-PL"/>
        </w:rPr>
        <w:t xml:space="preserve">. We studied both optically active and racemic </w:t>
      </w:r>
      <w:r w:rsidR="00233041" w:rsidRPr="00E660A6">
        <w:rPr>
          <w:lang w:val="en-US" w:eastAsia="pl-PL"/>
        </w:rPr>
        <w:t>forms of macrocycles</w:t>
      </w:r>
      <w:r w:rsidR="00C80136" w:rsidRPr="00E660A6">
        <w:rPr>
          <w:lang w:val="en-US" w:eastAsia="pl-PL"/>
        </w:rPr>
        <w:t>. We have shown how changes in the steric requirements of the substituents and the conditions of the crystallization process affect the crystal structure of the studied compounds. The packing of these compounds in the crystal lattice and, above all, their ability to form inclusion systems will be discussed.</w:t>
      </w:r>
    </w:p>
    <w:p w:rsidR="00C80136" w:rsidRPr="00C80136" w:rsidRDefault="00C80136" w:rsidP="00C80136">
      <w:pPr>
        <w:ind w:firstLine="284"/>
        <w:rPr>
          <w:color w:val="538135" w:themeColor="accent6" w:themeShade="BF"/>
          <w:lang w:val="en-US" w:eastAsia="pl-PL"/>
        </w:rPr>
      </w:pPr>
    </w:p>
    <w:p w:rsidR="00C80136" w:rsidRPr="00C80136" w:rsidRDefault="00C80136" w:rsidP="00C80136">
      <w:pPr>
        <w:ind w:firstLine="284"/>
        <w:rPr>
          <w:color w:val="538135" w:themeColor="accent6" w:themeShade="BF"/>
          <w:lang w:val="en-US" w:eastAsia="pl-PL"/>
        </w:rPr>
      </w:pPr>
    </w:p>
    <w:p w:rsidR="007F2D94" w:rsidRPr="000C5ABF" w:rsidRDefault="00A81AD6" w:rsidP="00A81AD6">
      <w:pPr>
        <w:jc w:val="center"/>
        <w:rPr>
          <w:lang w:val="en-US"/>
        </w:rPr>
      </w:pPr>
      <w:r>
        <w:rPr>
          <w:noProof/>
          <w:lang w:val="en-US"/>
        </w:rPr>
        <w:drawing>
          <wp:inline distT="0" distB="0" distL="0" distR="0">
            <wp:extent cx="4206240" cy="155239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strakt.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3044" cy="1558592"/>
                    </a:xfrm>
                    <a:prstGeom prst="rect">
                      <a:avLst/>
                    </a:prstGeom>
                  </pic:spPr>
                </pic:pic>
              </a:graphicData>
            </a:graphic>
          </wp:inline>
        </w:drawing>
      </w:r>
    </w:p>
    <w:p w:rsidR="0056041F" w:rsidRDefault="00C84E34" w:rsidP="00A81AD6">
      <w:pPr>
        <w:jc w:val="center"/>
      </w:pPr>
      <w:r>
        <w:rPr>
          <w:noProof/>
          <w:lang w:val="pl-PL" w:eastAsia="pl-P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BDAB6"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00A50ECA">
        <w:rPr>
          <w:b/>
        </w:rPr>
        <w:t>Figure 1</w:t>
      </w:r>
      <w:r w:rsidR="00A50ECA">
        <w:t xml:space="preserve">. </w:t>
      </w:r>
      <w:r w:rsidR="00A81AD6" w:rsidRPr="00A81AD6">
        <w:t xml:space="preserve">Preparation, molecular structure and </w:t>
      </w:r>
      <w:r w:rsidR="008D27A7">
        <w:t>crystal packing</w:t>
      </w:r>
      <w:r w:rsidR="00A81AD6">
        <w:t xml:space="preserve"> </w:t>
      </w:r>
      <w:r w:rsidR="00A81AD6" w:rsidRPr="00A81AD6">
        <w:t xml:space="preserve">of sterically </w:t>
      </w:r>
      <w:r w:rsidR="008D27A7">
        <w:t>crowded</w:t>
      </w:r>
      <w:r w:rsidR="00A81AD6" w:rsidRPr="00A81AD6">
        <w:t xml:space="preserve"> model macrocycle</w:t>
      </w:r>
      <w:r w:rsidR="008D27A7">
        <w:t>.</w:t>
      </w:r>
    </w:p>
    <w:p w:rsidR="0056041F" w:rsidRDefault="0056041F">
      <w:pPr>
        <w:rPr>
          <w:lang w:eastAsia="cs-CZ"/>
        </w:rPr>
      </w:pPr>
    </w:p>
    <w:p w:rsidR="0056041F" w:rsidRDefault="0056041F">
      <w:pPr>
        <w:rPr>
          <w:lang w:eastAsia="cs-CZ"/>
        </w:rPr>
      </w:pPr>
    </w:p>
    <w:p w:rsidR="00233041" w:rsidRDefault="00A50ECA" w:rsidP="00233041">
      <w:pPr>
        <w:pStyle w:val="Nagwek4"/>
        <w:rPr>
          <w:lang w:val="pl-PL"/>
        </w:rPr>
      </w:pPr>
      <w:r w:rsidRPr="00233041">
        <w:rPr>
          <w:lang w:val="pl-PL"/>
        </w:rPr>
        <w:t>[</w:t>
      </w:r>
      <w:r w:rsidR="00233041">
        <w:rPr>
          <w:lang w:val="pl-PL"/>
        </w:rPr>
        <w:t>1</w:t>
      </w:r>
      <w:r w:rsidRPr="00233041">
        <w:rPr>
          <w:lang w:val="pl-PL"/>
        </w:rPr>
        <w:t xml:space="preserve">] </w:t>
      </w:r>
      <w:r w:rsidR="00233041" w:rsidRPr="00233041">
        <w:rPr>
          <w:lang w:val="pl-PL"/>
        </w:rPr>
        <w:t>Gawroński,</w:t>
      </w:r>
      <w:r w:rsidR="00233041">
        <w:rPr>
          <w:lang w:val="pl-PL"/>
        </w:rPr>
        <w:t xml:space="preserve"> J.,</w:t>
      </w:r>
      <w:r w:rsidR="00233041" w:rsidRPr="00233041">
        <w:rPr>
          <w:lang w:val="pl-PL"/>
        </w:rPr>
        <w:t xml:space="preserve"> H. </w:t>
      </w:r>
      <w:proofErr w:type="spellStart"/>
      <w:r w:rsidR="00233041" w:rsidRPr="00233041">
        <w:rPr>
          <w:lang w:val="pl-PL"/>
        </w:rPr>
        <w:t>Kołbon</w:t>
      </w:r>
      <w:proofErr w:type="spellEnd"/>
      <w:r w:rsidR="00233041" w:rsidRPr="00233041">
        <w:rPr>
          <w:lang w:val="pl-PL"/>
        </w:rPr>
        <w:t>,</w:t>
      </w:r>
      <w:r w:rsidR="00233041">
        <w:rPr>
          <w:lang w:val="pl-PL"/>
        </w:rPr>
        <w:t xml:space="preserve"> H., </w:t>
      </w:r>
      <w:r w:rsidR="00233041" w:rsidRPr="00233041">
        <w:rPr>
          <w:lang w:val="pl-PL"/>
        </w:rPr>
        <w:t>Kwit,</w:t>
      </w:r>
      <w:r w:rsidR="00233041">
        <w:rPr>
          <w:lang w:val="pl-PL"/>
        </w:rPr>
        <w:t xml:space="preserve"> M.,</w:t>
      </w:r>
      <w:r w:rsidR="00233041" w:rsidRPr="00233041">
        <w:rPr>
          <w:lang w:val="pl-PL"/>
        </w:rPr>
        <w:t xml:space="preserve"> </w:t>
      </w:r>
      <w:proofErr w:type="spellStart"/>
      <w:r w:rsidR="00233041" w:rsidRPr="00233041">
        <w:rPr>
          <w:lang w:val="pl-PL"/>
        </w:rPr>
        <w:t>Katrusiak</w:t>
      </w:r>
      <w:proofErr w:type="spellEnd"/>
      <w:r w:rsidR="00233041" w:rsidRPr="00233041">
        <w:rPr>
          <w:lang w:val="pl-PL"/>
        </w:rPr>
        <w:t>,</w:t>
      </w:r>
      <w:r w:rsidR="00233041">
        <w:rPr>
          <w:lang w:val="pl-PL"/>
        </w:rPr>
        <w:t xml:space="preserve"> A.</w:t>
      </w:r>
      <w:r w:rsidR="00A93507">
        <w:rPr>
          <w:lang w:val="pl-PL"/>
        </w:rPr>
        <w:t xml:space="preserve"> (2000)</w:t>
      </w:r>
      <w:r w:rsidR="00233041" w:rsidRPr="00233041">
        <w:rPr>
          <w:lang w:val="pl-PL"/>
        </w:rPr>
        <w:t xml:space="preserve"> </w:t>
      </w:r>
      <w:r w:rsidR="00233041" w:rsidRPr="00A93507">
        <w:rPr>
          <w:i/>
          <w:lang w:val="pl-PL"/>
        </w:rPr>
        <w:t>J. Org. Chem.</w:t>
      </w:r>
      <w:r w:rsidR="00FD4496">
        <w:rPr>
          <w:i/>
          <w:lang w:val="pl-PL"/>
        </w:rPr>
        <w:t>,</w:t>
      </w:r>
      <w:r w:rsidR="00233041" w:rsidRPr="00233041">
        <w:rPr>
          <w:lang w:val="pl-PL"/>
        </w:rPr>
        <w:t xml:space="preserve"> </w:t>
      </w:r>
      <w:r w:rsidR="00233041" w:rsidRPr="0064233C">
        <w:rPr>
          <w:b/>
          <w:lang w:val="pl-PL"/>
        </w:rPr>
        <w:t>65</w:t>
      </w:r>
      <w:r w:rsidR="00233041" w:rsidRPr="00233041">
        <w:rPr>
          <w:lang w:val="pl-PL"/>
        </w:rPr>
        <w:t>, 5768.</w:t>
      </w:r>
    </w:p>
    <w:p w:rsidR="00233041" w:rsidRDefault="00FD4496" w:rsidP="00FD4496">
      <w:pPr>
        <w:rPr>
          <w:sz w:val="18"/>
          <w:szCs w:val="18"/>
          <w:lang w:val="pl-PL"/>
        </w:rPr>
      </w:pPr>
      <w:r>
        <w:rPr>
          <w:lang w:val="pl-PL" w:eastAsia="cs-CZ"/>
        </w:rPr>
        <w:t>[</w:t>
      </w:r>
      <w:r w:rsidRPr="00FD4496">
        <w:rPr>
          <w:sz w:val="18"/>
          <w:szCs w:val="18"/>
          <w:lang w:val="pl-PL" w:eastAsia="cs-CZ"/>
        </w:rPr>
        <w:t xml:space="preserve">2] </w:t>
      </w:r>
      <w:r w:rsidR="00233041" w:rsidRPr="00FD4496">
        <w:rPr>
          <w:sz w:val="18"/>
          <w:szCs w:val="18"/>
          <w:lang w:val="pl-PL"/>
        </w:rPr>
        <w:t>Kwit,</w:t>
      </w:r>
      <w:r>
        <w:rPr>
          <w:sz w:val="18"/>
          <w:szCs w:val="18"/>
          <w:lang w:val="pl-PL"/>
        </w:rPr>
        <w:t xml:space="preserve"> M.,</w:t>
      </w:r>
      <w:r w:rsidR="00233041" w:rsidRPr="00FD4496">
        <w:rPr>
          <w:sz w:val="18"/>
          <w:szCs w:val="18"/>
          <w:lang w:val="pl-PL"/>
        </w:rPr>
        <w:t xml:space="preserve"> Grajewski,</w:t>
      </w:r>
      <w:r>
        <w:rPr>
          <w:sz w:val="18"/>
          <w:szCs w:val="18"/>
          <w:lang w:val="pl-PL"/>
        </w:rPr>
        <w:t xml:space="preserve"> J.,</w:t>
      </w:r>
      <w:r w:rsidR="00233041" w:rsidRPr="00FD4496">
        <w:rPr>
          <w:sz w:val="18"/>
          <w:szCs w:val="18"/>
          <w:lang w:val="pl-PL"/>
        </w:rPr>
        <w:t xml:space="preserve"> Skowronek, </w:t>
      </w:r>
      <w:r>
        <w:rPr>
          <w:sz w:val="18"/>
          <w:szCs w:val="18"/>
          <w:lang w:val="pl-PL"/>
        </w:rPr>
        <w:t xml:space="preserve">P., </w:t>
      </w:r>
      <w:proofErr w:type="spellStart"/>
      <w:r w:rsidR="00233041" w:rsidRPr="00FD4496">
        <w:rPr>
          <w:sz w:val="18"/>
          <w:szCs w:val="18"/>
          <w:lang w:val="pl-PL"/>
        </w:rPr>
        <w:t>Zgorzelak</w:t>
      </w:r>
      <w:proofErr w:type="spellEnd"/>
      <w:r w:rsidR="00233041" w:rsidRPr="00FD4496">
        <w:rPr>
          <w:sz w:val="18"/>
          <w:szCs w:val="18"/>
          <w:lang w:val="pl-PL"/>
        </w:rPr>
        <w:t xml:space="preserve">, </w:t>
      </w:r>
      <w:r>
        <w:rPr>
          <w:sz w:val="18"/>
          <w:szCs w:val="18"/>
          <w:lang w:val="pl-PL"/>
        </w:rPr>
        <w:t xml:space="preserve">M., </w:t>
      </w:r>
      <w:r w:rsidR="00233041" w:rsidRPr="00FD4496">
        <w:rPr>
          <w:sz w:val="18"/>
          <w:szCs w:val="18"/>
          <w:lang w:val="pl-PL"/>
        </w:rPr>
        <w:t xml:space="preserve">Gawroński, </w:t>
      </w:r>
      <w:r>
        <w:rPr>
          <w:sz w:val="18"/>
          <w:szCs w:val="18"/>
          <w:lang w:val="pl-PL"/>
        </w:rPr>
        <w:t xml:space="preserve">J. (2019) </w:t>
      </w:r>
      <w:r w:rsidR="00233041" w:rsidRPr="00FD4496">
        <w:rPr>
          <w:i/>
          <w:sz w:val="18"/>
          <w:szCs w:val="18"/>
          <w:lang w:val="pl-PL"/>
        </w:rPr>
        <w:t>Chem. Rec.</w:t>
      </w:r>
      <w:r>
        <w:rPr>
          <w:sz w:val="18"/>
          <w:szCs w:val="18"/>
          <w:lang w:val="pl-PL"/>
        </w:rPr>
        <w:t xml:space="preserve">, </w:t>
      </w:r>
      <w:r w:rsidR="00233041" w:rsidRPr="00FD4496">
        <w:rPr>
          <w:b/>
          <w:sz w:val="18"/>
          <w:szCs w:val="18"/>
          <w:lang w:val="pl-PL"/>
        </w:rPr>
        <w:t>19</w:t>
      </w:r>
      <w:r w:rsidR="00233041" w:rsidRPr="00FD4496">
        <w:rPr>
          <w:sz w:val="18"/>
          <w:szCs w:val="18"/>
          <w:lang w:val="pl-PL"/>
        </w:rPr>
        <w:t>, 213-237.</w:t>
      </w:r>
    </w:p>
    <w:p w:rsidR="00233041" w:rsidRPr="00233041" w:rsidRDefault="00FD4496" w:rsidP="00FD4496">
      <w:pPr>
        <w:rPr>
          <w:lang w:val="pl-PL"/>
        </w:rPr>
      </w:pPr>
      <w:r>
        <w:rPr>
          <w:sz w:val="18"/>
          <w:szCs w:val="18"/>
          <w:lang w:val="pl-PL"/>
        </w:rPr>
        <w:t>[</w:t>
      </w:r>
      <w:r w:rsidRPr="00FD4496">
        <w:rPr>
          <w:sz w:val="18"/>
          <w:szCs w:val="18"/>
          <w:lang w:val="pl-PL"/>
        </w:rPr>
        <w:t xml:space="preserve">3] </w:t>
      </w:r>
      <w:proofErr w:type="spellStart"/>
      <w:r w:rsidR="00233041" w:rsidRPr="00FD4496">
        <w:rPr>
          <w:sz w:val="18"/>
          <w:szCs w:val="18"/>
          <w:lang w:val="pl-PL"/>
        </w:rPr>
        <w:t>Zhang</w:t>
      </w:r>
      <w:proofErr w:type="spellEnd"/>
      <w:r w:rsidR="00233041" w:rsidRPr="00FD4496">
        <w:rPr>
          <w:sz w:val="18"/>
          <w:szCs w:val="18"/>
          <w:lang w:val="pl-PL"/>
        </w:rPr>
        <w:t>,</w:t>
      </w:r>
      <w:r w:rsidRPr="00FD4496">
        <w:rPr>
          <w:sz w:val="18"/>
          <w:szCs w:val="18"/>
          <w:lang w:val="pl-PL"/>
        </w:rPr>
        <w:t xml:space="preserve"> G.,</w:t>
      </w:r>
      <w:r w:rsidR="00233041" w:rsidRPr="00FD4496">
        <w:rPr>
          <w:sz w:val="18"/>
          <w:szCs w:val="18"/>
          <w:lang w:val="pl-PL"/>
        </w:rPr>
        <w:t xml:space="preserve"> </w:t>
      </w:r>
      <w:proofErr w:type="spellStart"/>
      <w:r w:rsidR="00233041" w:rsidRPr="00FD4496">
        <w:rPr>
          <w:sz w:val="18"/>
          <w:szCs w:val="18"/>
          <w:lang w:val="pl-PL"/>
        </w:rPr>
        <w:t>Zhu</w:t>
      </w:r>
      <w:proofErr w:type="spellEnd"/>
      <w:r w:rsidR="00233041" w:rsidRPr="00FD4496">
        <w:rPr>
          <w:sz w:val="18"/>
          <w:szCs w:val="18"/>
          <w:lang w:val="pl-PL"/>
        </w:rPr>
        <w:t>,</w:t>
      </w:r>
      <w:r w:rsidRPr="00FD4496">
        <w:rPr>
          <w:sz w:val="18"/>
          <w:szCs w:val="18"/>
          <w:lang w:val="pl-PL"/>
        </w:rPr>
        <w:t xml:space="preserve"> X.,</w:t>
      </w:r>
      <w:r w:rsidR="00233041" w:rsidRPr="00FD4496">
        <w:rPr>
          <w:sz w:val="18"/>
          <w:szCs w:val="18"/>
          <w:lang w:val="pl-PL"/>
        </w:rPr>
        <w:t xml:space="preserve"> Alimi, </w:t>
      </w:r>
      <w:r w:rsidRPr="00FD4496">
        <w:rPr>
          <w:sz w:val="18"/>
          <w:szCs w:val="18"/>
          <w:lang w:val="pl-PL"/>
        </w:rPr>
        <w:t xml:space="preserve">  L.O., </w:t>
      </w:r>
      <w:proofErr w:type="spellStart"/>
      <w:r w:rsidR="00233041" w:rsidRPr="00FD4496">
        <w:rPr>
          <w:sz w:val="18"/>
          <w:szCs w:val="18"/>
          <w:lang w:val="pl-PL"/>
        </w:rPr>
        <w:t>Liu</w:t>
      </w:r>
      <w:proofErr w:type="spellEnd"/>
      <w:r w:rsidR="00233041" w:rsidRPr="00FD4496">
        <w:rPr>
          <w:sz w:val="18"/>
          <w:szCs w:val="18"/>
          <w:lang w:val="pl-PL"/>
        </w:rPr>
        <w:t>,</w:t>
      </w:r>
      <w:r w:rsidRPr="00FD4496">
        <w:rPr>
          <w:sz w:val="18"/>
          <w:szCs w:val="18"/>
          <w:lang w:val="pl-PL"/>
        </w:rPr>
        <w:t xml:space="preserve"> X.,</w:t>
      </w:r>
      <w:r w:rsidR="00233041" w:rsidRPr="00FD4496">
        <w:rPr>
          <w:sz w:val="18"/>
          <w:szCs w:val="18"/>
          <w:lang w:val="pl-PL"/>
        </w:rPr>
        <w:t xml:space="preserve"> Chen,</w:t>
      </w:r>
      <w:r w:rsidRPr="00FD4496">
        <w:rPr>
          <w:sz w:val="18"/>
          <w:szCs w:val="18"/>
          <w:lang w:val="pl-PL"/>
        </w:rPr>
        <w:t xml:space="preserve">  A., </w:t>
      </w:r>
      <w:r w:rsidR="00233041" w:rsidRPr="00FD4496">
        <w:rPr>
          <w:sz w:val="18"/>
          <w:szCs w:val="18"/>
          <w:lang w:val="pl-PL"/>
        </w:rPr>
        <w:t xml:space="preserve"> Moosa,</w:t>
      </w:r>
      <w:r w:rsidRPr="00FD4496">
        <w:rPr>
          <w:sz w:val="18"/>
          <w:szCs w:val="18"/>
          <w:lang w:val="pl-PL"/>
        </w:rPr>
        <w:t xml:space="preserve"> B.M., </w:t>
      </w:r>
      <w:r w:rsidR="00233041" w:rsidRPr="00FD4496">
        <w:rPr>
          <w:sz w:val="18"/>
          <w:szCs w:val="18"/>
          <w:lang w:val="pl-PL"/>
        </w:rPr>
        <w:t xml:space="preserve"> </w:t>
      </w:r>
      <w:proofErr w:type="spellStart"/>
      <w:r w:rsidR="00233041" w:rsidRPr="00FD4496">
        <w:rPr>
          <w:sz w:val="18"/>
          <w:szCs w:val="18"/>
          <w:lang w:val="pl-PL"/>
        </w:rPr>
        <w:t>Khashab</w:t>
      </w:r>
      <w:proofErr w:type="spellEnd"/>
      <w:r w:rsidR="00233041" w:rsidRPr="00FD4496">
        <w:rPr>
          <w:sz w:val="18"/>
          <w:szCs w:val="18"/>
          <w:lang w:val="pl-PL"/>
        </w:rPr>
        <w:t>,</w:t>
      </w:r>
      <w:r w:rsidRPr="00FD4496">
        <w:rPr>
          <w:sz w:val="18"/>
          <w:szCs w:val="18"/>
          <w:lang w:val="pl-PL"/>
        </w:rPr>
        <w:t xml:space="preserve"> N.M. (2024)</w:t>
      </w:r>
      <w:r w:rsidR="00233041" w:rsidRPr="00FD4496">
        <w:rPr>
          <w:sz w:val="18"/>
          <w:szCs w:val="18"/>
          <w:lang w:val="pl-PL"/>
        </w:rPr>
        <w:t xml:space="preserve"> </w:t>
      </w:r>
      <w:r w:rsidR="00233041" w:rsidRPr="00FD4496">
        <w:rPr>
          <w:i/>
          <w:sz w:val="18"/>
          <w:szCs w:val="18"/>
          <w:lang w:val="pl-PL"/>
        </w:rPr>
        <w:t xml:space="preserve">J. </w:t>
      </w:r>
      <w:proofErr w:type="spellStart"/>
      <w:r w:rsidR="00233041" w:rsidRPr="00FD4496">
        <w:rPr>
          <w:i/>
          <w:sz w:val="18"/>
          <w:szCs w:val="18"/>
          <w:lang w:val="pl-PL"/>
        </w:rPr>
        <w:t>Mater</w:t>
      </w:r>
      <w:proofErr w:type="spellEnd"/>
      <w:r w:rsidR="00233041" w:rsidRPr="00FD4496">
        <w:rPr>
          <w:i/>
          <w:sz w:val="18"/>
          <w:szCs w:val="18"/>
          <w:lang w:val="pl-PL"/>
        </w:rPr>
        <w:t>. Chem. A</w:t>
      </w:r>
      <w:r w:rsidR="00233041" w:rsidRPr="00FD4496">
        <w:rPr>
          <w:sz w:val="18"/>
          <w:szCs w:val="18"/>
          <w:lang w:val="pl-PL"/>
        </w:rPr>
        <w:t xml:space="preserve">, </w:t>
      </w:r>
      <w:r w:rsidR="00233041" w:rsidRPr="00FD4496">
        <w:rPr>
          <w:b/>
          <w:sz w:val="18"/>
          <w:szCs w:val="18"/>
          <w:lang w:val="pl-PL"/>
        </w:rPr>
        <w:t>12</w:t>
      </w:r>
      <w:r w:rsidR="00233041" w:rsidRPr="00FD4496">
        <w:rPr>
          <w:sz w:val="18"/>
          <w:szCs w:val="18"/>
          <w:lang w:val="pl-PL"/>
        </w:rPr>
        <w:t>, 6875</w:t>
      </w:r>
      <w:r w:rsidRPr="00FD4496">
        <w:rPr>
          <w:sz w:val="18"/>
          <w:szCs w:val="18"/>
          <w:lang w:val="pl-PL"/>
        </w:rPr>
        <w:t>.</w:t>
      </w:r>
    </w:p>
    <w:p w:rsidR="0056041F" w:rsidRPr="00340F50" w:rsidRDefault="00FD4496" w:rsidP="00FD4496">
      <w:pPr>
        <w:pStyle w:val="Nagwek4"/>
        <w:rPr>
          <w:lang w:val="en-US"/>
        </w:rPr>
      </w:pPr>
      <w:r>
        <w:rPr>
          <w:lang w:val="pl-PL"/>
        </w:rPr>
        <w:t xml:space="preserve">[4] </w:t>
      </w:r>
      <w:r w:rsidR="00233041" w:rsidRPr="00233041">
        <w:rPr>
          <w:lang w:val="pl-PL"/>
        </w:rPr>
        <w:t>Prusinowska,</w:t>
      </w:r>
      <w:r>
        <w:rPr>
          <w:lang w:val="pl-PL"/>
        </w:rPr>
        <w:t xml:space="preserve"> </w:t>
      </w:r>
      <w:r w:rsidRPr="00233041">
        <w:rPr>
          <w:lang w:val="pl-PL"/>
        </w:rPr>
        <w:t>N.</w:t>
      </w:r>
      <w:r>
        <w:rPr>
          <w:lang w:val="pl-PL"/>
        </w:rPr>
        <w:t>,</w:t>
      </w:r>
      <w:r w:rsidR="00233041" w:rsidRPr="00233041">
        <w:rPr>
          <w:lang w:val="pl-PL"/>
        </w:rPr>
        <w:t xml:space="preserve"> Bardziński, </w:t>
      </w:r>
      <w:r>
        <w:rPr>
          <w:lang w:val="pl-PL"/>
        </w:rPr>
        <w:t>M.,</w:t>
      </w:r>
      <w:r w:rsidR="00233041" w:rsidRPr="00233041">
        <w:rPr>
          <w:lang w:val="pl-PL"/>
        </w:rPr>
        <w:t xml:space="preserve"> Janiak,</w:t>
      </w:r>
      <w:r>
        <w:rPr>
          <w:lang w:val="pl-PL"/>
        </w:rPr>
        <w:t xml:space="preserve"> A.,</w:t>
      </w:r>
      <w:r w:rsidR="00233041" w:rsidRPr="00233041">
        <w:rPr>
          <w:lang w:val="pl-PL"/>
        </w:rPr>
        <w:t xml:space="preserve"> Skowronek, </w:t>
      </w:r>
      <w:r>
        <w:rPr>
          <w:lang w:val="pl-PL"/>
        </w:rPr>
        <w:t xml:space="preserve">P., </w:t>
      </w:r>
      <w:r w:rsidR="00233041" w:rsidRPr="00233041">
        <w:rPr>
          <w:lang w:val="pl-PL"/>
        </w:rPr>
        <w:t>Kwit,</w:t>
      </w:r>
      <w:r>
        <w:rPr>
          <w:lang w:val="pl-PL"/>
        </w:rPr>
        <w:t xml:space="preserve"> M.</w:t>
      </w:r>
      <w:r w:rsidR="00E660A6">
        <w:rPr>
          <w:lang w:val="pl-PL"/>
        </w:rPr>
        <w:t xml:space="preserve"> (2018)</w:t>
      </w:r>
      <w:r w:rsidR="00233041" w:rsidRPr="00233041">
        <w:rPr>
          <w:lang w:val="pl-PL"/>
        </w:rPr>
        <w:t xml:space="preserve"> </w:t>
      </w:r>
      <w:r w:rsidR="00233041" w:rsidRPr="00FD4496">
        <w:rPr>
          <w:i/>
          <w:lang w:val="pl-PL"/>
        </w:rPr>
        <w:t xml:space="preserve">Chem. </w:t>
      </w:r>
      <w:r w:rsidR="00233041" w:rsidRPr="00340F50">
        <w:rPr>
          <w:i/>
          <w:lang w:val="en-US"/>
        </w:rPr>
        <w:t>Asian J.</w:t>
      </w:r>
      <w:r w:rsidRPr="00340F50">
        <w:rPr>
          <w:lang w:val="en-US"/>
        </w:rPr>
        <w:t>,</w:t>
      </w:r>
      <w:r w:rsidR="00233041" w:rsidRPr="00340F50">
        <w:rPr>
          <w:lang w:val="en-US"/>
        </w:rPr>
        <w:t xml:space="preserve"> </w:t>
      </w:r>
      <w:r w:rsidR="00233041" w:rsidRPr="00340F50">
        <w:rPr>
          <w:b/>
          <w:lang w:val="en-US"/>
        </w:rPr>
        <w:t>13</w:t>
      </w:r>
      <w:r w:rsidR="00233041" w:rsidRPr="00340F50">
        <w:rPr>
          <w:lang w:val="en-US"/>
        </w:rPr>
        <w:t>, 2691</w:t>
      </w:r>
      <w:r w:rsidR="00E660A6" w:rsidRPr="00340F50">
        <w:rPr>
          <w:lang w:val="en-US"/>
        </w:rPr>
        <w:t>.</w:t>
      </w:r>
    </w:p>
    <w:p w:rsidR="00E660A6" w:rsidRDefault="00E660A6">
      <w:pPr>
        <w:pStyle w:val="Acknowledgement"/>
        <w:rPr>
          <w:lang w:eastAsia="cs-CZ"/>
        </w:rPr>
      </w:pPr>
    </w:p>
    <w:p w:rsidR="005B5616" w:rsidRDefault="005B5616">
      <w:pPr>
        <w:pStyle w:val="Acknowledgement"/>
        <w:rPr>
          <w:lang w:eastAsia="cs-CZ"/>
        </w:rPr>
      </w:pPr>
      <w:r w:rsidRPr="005B5616">
        <w:rPr>
          <w:lang w:eastAsia="cs-CZ"/>
        </w:rPr>
        <w:t>This work was supported by a research grant from National Science Center (NCN) Poland</w:t>
      </w:r>
      <w:r>
        <w:rPr>
          <w:lang w:eastAsia="cs-CZ"/>
        </w:rPr>
        <w:t xml:space="preserve">, </w:t>
      </w:r>
      <w:r w:rsidRPr="00F65EEC">
        <w:rPr>
          <w:lang w:eastAsia="cs-CZ"/>
        </w:rPr>
        <w:t xml:space="preserve">grant: </w:t>
      </w:r>
      <w:bookmarkStart w:id="1" w:name="_Hlk201561052"/>
      <w:r w:rsidRPr="00F65EEC">
        <w:rPr>
          <w:lang w:eastAsia="cs-CZ"/>
        </w:rPr>
        <w:t>UMO-2023/49/B/ST5/00574</w:t>
      </w:r>
      <w:bookmarkEnd w:id="1"/>
      <w:r>
        <w:rPr>
          <w:lang w:eastAsia="cs-CZ"/>
        </w:rPr>
        <w:t>.</w:t>
      </w:r>
    </w:p>
    <w:sectPr w:rsidR="005B5616">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24D" w:rsidRDefault="008F324D">
      <w:pPr>
        <w:spacing w:after="0"/>
      </w:pPr>
      <w:r>
        <w:separator/>
      </w:r>
    </w:p>
  </w:endnote>
  <w:endnote w:type="continuationSeparator" w:id="0">
    <w:p w:rsidR="008F324D" w:rsidRDefault="008F3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D1" w:rsidRDefault="004323D1">
    <w:pPr>
      <w:pStyle w:val="Stopka"/>
    </w:pPr>
    <w:r>
      <w:t xml:space="preserve">Acta </w:t>
    </w:r>
    <w:proofErr w:type="spellStart"/>
    <w:r>
      <w:t>Cryst</w:t>
    </w:r>
    <w:proofErr w:type="spellEnd"/>
    <w:r>
      <w:t>. (2025). A81, e1</w:t>
    </w:r>
  </w:p>
  <w:p w:rsidR="004323D1" w:rsidRDefault="004323D1">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24D" w:rsidRDefault="008F324D">
      <w:pPr>
        <w:spacing w:after="0"/>
      </w:pPr>
      <w:r>
        <w:separator/>
      </w:r>
    </w:p>
  </w:footnote>
  <w:footnote w:type="continuationSeparator" w:id="0">
    <w:p w:rsidR="008F324D" w:rsidRDefault="008F32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D1" w:rsidRDefault="004323D1">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1F"/>
    <w:rsid w:val="000436BD"/>
    <w:rsid w:val="000C5ABF"/>
    <w:rsid w:val="002113F6"/>
    <w:rsid w:val="00233041"/>
    <w:rsid w:val="002525EE"/>
    <w:rsid w:val="00340F50"/>
    <w:rsid w:val="004323D1"/>
    <w:rsid w:val="0056041F"/>
    <w:rsid w:val="005B5616"/>
    <w:rsid w:val="0064233C"/>
    <w:rsid w:val="007554C3"/>
    <w:rsid w:val="007F2D94"/>
    <w:rsid w:val="00894FD8"/>
    <w:rsid w:val="008B3ADB"/>
    <w:rsid w:val="008D27A7"/>
    <w:rsid w:val="008F324D"/>
    <w:rsid w:val="00927A5B"/>
    <w:rsid w:val="00A50ECA"/>
    <w:rsid w:val="00A81AD6"/>
    <w:rsid w:val="00A93507"/>
    <w:rsid w:val="00C80136"/>
    <w:rsid w:val="00C84E34"/>
    <w:rsid w:val="00D45950"/>
    <w:rsid w:val="00DC4FE6"/>
    <w:rsid w:val="00E32D90"/>
    <w:rsid w:val="00E660A6"/>
    <w:rsid w:val="00F01F72"/>
    <w:rsid w:val="00F65EEC"/>
    <w:rsid w:val="00F960C1"/>
    <w:rsid w:val="00FD449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B62A"/>
  <w15:docId w15:val="{C3D6834E-1187-4D9F-BE4E-081C37D6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8D930-DE9A-4DD9-B7B2-AA2823B4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389</Words>
  <Characters>2340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Agnieszka Czapik</cp:lastModifiedBy>
  <cp:revision>5</cp:revision>
  <dcterms:created xsi:type="dcterms:W3CDTF">2025-06-26T09:26:00Z</dcterms:created>
  <dcterms:modified xsi:type="dcterms:W3CDTF">2025-07-01T14:39:00Z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