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5" w:rsidRDefault="009C3A67" w:rsidP="009C3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/>
        <w:t>4-S</w:t>
      </w:r>
      <w:r w:rsidR="002712C5">
        <w:rPr>
          <w:rFonts w:ascii="Times New Roman" w:hAnsi="Times New Roman" w:cs="Times New Roman"/>
          <w:b/>
          <w:sz w:val="24"/>
          <w:szCs w:val="24"/>
          <w:lang w:val="en-US"/>
        </w:rPr>
        <w:t>elenazolidinones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C3A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712C5">
        <w:rPr>
          <w:rFonts w:ascii="Times New Roman" w:hAnsi="Times New Roman" w:cs="Times New Roman"/>
          <w:b/>
          <w:sz w:val="24"/>
          <w:szCs w:val="24"/>
          <w:lang w:val="en-US"/>
        </w:rPr>
        <w:t>tautomerism</w:t>
      </w:r>
      <w:proofErr w:type="spellEnd"/>
      <w:r w:rsidRPr="00DF31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2C5">
        <w:rPr>
          <w:rFonts w:ascii="Times New Roman" w:hAnsi="Times New Roman" w:cs="Times New Roman"/>
          <w:b/>
          <w:sz w:val="24"/>
          <w:szCs w:val="24"/>
          <w:lang w:val="en-US"/>
        </w:rPr>
        <w:t>and stereoisomerism in</w:t>
      </w:r>
      <w:r w:rsidR="00E32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2712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solid state </w:t>
      </w:r>
    </w:p>
    <w:p w:rsidR="009C3A67" w:rsidRPr="00661857" w:rsidRDefault="009C3A67" w:rsidP="009C3A67">
      <w:pPr>
        <w:spacing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8"/>
          <w:lang w:val="pl-PL" w:eastAsia="de-DE"/>
        </w:rPr>
      </w:pPr>
      <w:r w:rsidRPr="00661857">
        <w:rPr>
          <w:rFonts w:ascii="Arial" w:eastAsia="Times New Roman" w:hAnsi="Arial" w:cs="Arial"/>
          <w:b/>
          <w:bCs/>
          <w:iCs/>
          <w:sz w:val="20"/>
          <w:szCs w:val="28"/>
          <w:lang w:val="pl-PL" w:eastAsia="de-DE"/>
        </w:rPr>
        <w:t>Andrii Pyrih</w:t>
      </w:r>
      <w:r w:rsidR="006D509A" w:rsidRPr="00661857">
        <w:rPr>
          <w:rFonts w:ascii="Arial" w:eastAsia="Times New Roman" w:hAnsi="Arial" w:cs="Arial"/>
          <w:b/>
          <w:bCs/>
          <w:iCs/>
          <w:sz w:val="20"/>
          <w:szCs w:val="28"/>
          <w:vertAlign w:val="superscript"/>
          <w:lang w:val="pl-PL" w:eastAsia="de-DE"/>
        </w:rPr>
        <w:t>1</w:t>
      </w:r>
      <w:r w:rsidRPr="00661857">
        <w:rPr>
          <w:rFonts w:ascii="Arial" w:eastAsia="Times New Roman" w:hAnsi="Arial" w:cs="Arial"/>
          <w:b/>
          <w:bCs/>
          <w:iCs/>
          <w:sz w:val="20"/>
          <w:szCs w:val="28"/>
          <w:lang w:val="pl-PL" w:eastAsia="de-DE"/>
        </w:rPr>
        <w:t>, Roman Lesyk</w:t>
      </w:r>
      <w:r w:rsidR="006D509A" w:rsidRPr="00661857">
        <w:rPr>
          <w:rFonts w:ascii="Arial" w:eastAsia="Times New Roman" w:hAnsi="Arial" w:cs="Arial"/>
          <w:b/>
          <w:bCs/>
          <w:iCs/>
          <w:sz w:val="20"/>
          <w:szCs w:val="28"/>
          <w:vertAlign w:val="superscript"/>
          <w:lang w:val="pl-PL" w:eastAsia="de-DE"/>
        </w:rPr>
        <w:t>2</w:t>
      </w:r>
      <w:r w:rsidRPr="00661857">
        <w:rPr>
          <w:rFonts w:ascii="Arial" w:eastAsia="Times New Roman" w:hAnsi="Arial" w:cs="Arial"/>
          <w:b/>
          <w:bCs/>
          <w:iCs/>
          <w:sz w:val="20"/>
          <w:szCs w:val="28"/>
          <w:lang w:val="pl-PL" w:eastAsia="de-DE"/>
        </w:rPr>
        <w:t>, Mariusz Jaskolski</w:t>
      </w:r>
      <w:r w:rsidR="006D509A" w:rsidRPr="00661857">
        <w:rPr>
          <w:rFonts w:ascii="Arial" w:eastAsia="Times New Roman" w:hAnsi="Arial" w:cs="Arial"/>
          <w:b/>
          <w:bCs/>
          <w:iCs/>
          <w:sz w:val="20"/>
          <w:szCs w:val="28"/>
          <w:vertAlign w:val="superscript"/>
          <w:lang w:val="pl-PL" w:eastAsia="de-DE"/>
        </w:rPr>
        <w:t>3</w:t>
      </w:r>
      <w:r w:rsidRPr="00661857">
        <w:rPr>
          <w:rFonts w:ascii="Arial" w:eastAsia="Times New Roman" w:hAnsi="Arial" w:cs="Arial"/>
          <w:b/>
          <w:bCs/>
          <w:iCs/>
          <w:sz w:val="20"/>
          <w:szCs w:val="28"/>
          <w:lang w:val="pl-PL" w:eastAsia="de-DE"/>
        </w:rPr>
        <w:t>, Andrzej Gzella</w:t>
      </w:r>
      <w:r w:rsidR="006D509A" w:rsidRPr="00661857">
        <w:rPr>
          <w:rFonts w:ascii="Arial" w:eastAsia="Times New Roman" w:hAnsi="Arial" w:cs="Arial"/>
          <w:b/>
          <w:bCs/>
          <w:iCs/>
          <w:sz w:val="20"/>
          <w:szCs w:val="28"/>
          <w:vertAlign w:val="superscript"/>
          <w:lang w:val="pl-PL" w:eastAsia="de-DE"/>
        </w:rPr>
        <w:t>1</w:t>
      </w:r>
    </w:p>
    <w:p w:rsidR="009C3A67" w:rsidRPr="006D509A" w:rsidRDefault="006D509A" w:rsidP="009C3A6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D509A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Department of Organic Chemistry, Poznan University of Medical Sciences, </w:t>
      </w:r>
      <w:proofErr w:type="spellStart"/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>Rokietnicka</w:t>
      </w:r>
      <w:proofErr w:type="spellEnd"/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3, 60-806, Poznan, Poland. e-mail: </w:t>
      </w:r>
      <w:r w:rsidRPr="006D509A">
        <w:rPr>
          <w:rFonts w:ascii="Times New Roman" w:hAnsi="Times New Roman" w:cs="Times New Roman"/>
          <w:i/>
          <w:sz w:val="20"/>
          <w:szCs w:val="20"/>
          <w:lang w:val="en-US"/>
        </w:rPr>
        <w:t>andriypyrih@gmail.com</w:t>
      </w:r>
    </w:p>
    <w:p w:rsidR="009C3A67" w:rsidRPr="006D509A" w:rsidRDefault="006D509A" w:rsidP="009C3A6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D509A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Lviv National Medical University, </w:t>
      </w:r>
      <w:proofErr w:type="spellStart"/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>Pekarska</w:t>
      </w:r>
      <w:proofErr w:type="spellEnd"/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54 </w:t>
      </w:r>
      <w:proofErr w:type="spellStart"/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>Lviv</w:t>
      </w:r>
      <w:proofErr w:type="spellEnd"/>
      <w:r w:rsidR="009C3A67" w:rsidRPr="006D5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79010, Ukraine</w:t>
      </w:r>
    </w:p>
    <w:p w:rsidR="009C3A67" w:rsidRPr="006D509A" w:rsidRDefault="006D509A" w:rsidP="009C3A67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6D509A">
        <w:rPr>
          <w:rFonts w:ascii="Times New Roman" w:hAnsi="Times New Roman" w:cs="Times New Roman"/>
          <w:i/>
          <w:sz w:val="20"/>
          <w:szCs w:val="20"/>
          <w:vertAlign w:val="superscript"/>
          <w:lang w:val="pl-PL"/>
        </w:rPr>
        <w:t>3</w:t>
      </w:r>
      <w:r w:rsidR="009C3A67" w:rsidRPr="006D509A">
        <w:rPr>
          <w:rFonts w:ascii="Times New Roman" w:hAnsi="Times New Roman" w:cs="Times New Roman"/>
          <w:i/>
          <w:sz w:val="20"/>
          <w:szCs w:val="20"/>
          <w:lang w:val="pl-PL"/>
        </w:rPr>
        <w:t>Faculty of Chemistry, Adam Mickiewicz University in Poznan, Uniwersytetu Poznanskiego 8, 61-614, Poznan, Poland</w:t>
      </w:r>
    </w:p>
    <w:p w:rsidR="009C3A67" w:rsidRPr="002712C5" w:rsidRDefault="009C3A67" w:rsidP="009C3A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Selenium-based organic compounds, and in particular selenium-containing heterocycles, have recently gained interest as perspective components of a medicinal chemistry toolkit, due to the unique pr</w:t>
      </w:r>
      <w:bookmarkStart w:id="0" w:name="_GoBack"/>
      <w:bookmarkEnd w:id="0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operties that this element can endow on the parent molecules. Thus, thorough structural studies of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selenoheterocycles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are of high importance for this emerging field.</w:t>
      </w:r>
    </w:p>
    <w:p w:rsidR="000D2708" w:rsidRPr="002712C5" w:rsidRDefault="009C3A67" w:rsidP="000D27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In this work, we report the synthesis of 2-phenylimino-1,3-selenazol-(2</w:t>
      </w:r>
      <w:r w:rsidRPr="002712C5">
        <w:rPr>
          <w:rFonts w:ascii="Times New Roman" w:eastAsia="Times New Roman" w:hAnsi="Times New Roman" w:cs="Times New Roman"/>
          <w:i/>
          <w:sz w:val="20"/>
          <w:szCs w:val="20"/>
          <w:lang w:val="en-GB" w:eastAsia="de-DE"/>
        </w:rPr>
        <w:t>H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)-ones with focus on their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prototropic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tautomerism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. Three isomers, namely </w:t>
      </w:r>
      <w:proofErr w:type="spellStart"/>
      <w:r w:rsidRPr="002712C5">
        <w:rPr>
          <w:rFonts w:ascii="Times New Roman" w:eastAsia="Times New Roman" w:hAnsi="Times New Roman" w:cs="Times New Roman"/>
          <w:i/>
          <w:sz w:val="20"/>
          <w:szCs w:val="20"/>
          <w:lang w:val="en-GB" w:eastAsia="de-DE"/>
        </w:rPr>
        <w:t>ortho</w:t>
      </w:r>
      <w:proofErr w:type="spellEnd"/>
      <w:r w:rsidRPr="002712C5">
        <w:rPr>
          <w:rFonts w:ascii="Times New Roman" w:eastAsia="Times New Roman" w:hAnsi="Times New Roman" w:cs="Times New Roman"/>
          <w:i/>
          <w:sz w:val="20"/>
          <w:szCs w:val="20"/>
          <w:lang w:val="en-GB" w:eastAsia="de-DE"/>
        </w:rPr>
        <w:t>-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, </w:t>
      </w:r>
      <w:r w:rsidRPr="002712C5">
        <w:rPr>
          <w:rFonts w:ascii="Times New Roman" w:eastAsia="Times New Roman" w:hAnsi="Times New Roman" w:cs="Times New Roman"/>
          <w:i/>
          <w:sz w:val="20"/>
          <w:szCs w:val="20"/>
          <w:lang w:val="en-GB" w:eastAsia="de-DE"/>
        </w:rPr>
        <w:t>meta-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and </w:t>
      </w:r>
      <w:r w:rsidRPr="002712C5">
        <w:rPr>
          <w:rFonts w:ascii="Times New Roman" w:eastAsia="Times New Roman" w:hAnsi="Times New Roman" w:cs="Times New Roman"/>
          <w:i/>
          <w:sz w:val="20"/>
          <w:szCs w:val="20"/>
          <w:lang w:val="en-GB" w:eastAsia="de-DE"/>
        </w:rPr>
        <w:t>para-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(</w:t>
      </w:r>
      <w:r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, </w:t>
      </w:r>
      <w:r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II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, </w:t>
      </w:r>
      <w:r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III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) bearing a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methoxy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substituent at the phenyl ring, were studied by single-crystal X-ray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diffractometry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in order to investigate the influence of the substituent’s proximity to the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amidine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system on the tautomeric equilibrium. In contrast to their sulfur-containing counterparts, molecules of compound </w:t>
      </w:r>
      <w:r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were found to coexist as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imino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/amino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tautomers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in the same crystalline sample, i.e. with the N-H hydrogen atom residing partially at the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endocyclic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N3 and exocyclic N7 atoms with approximately equal occupancy. Surprisingly, compounds </w:t>
      </w:r>
      <w:r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II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and </w:t>
      </w:r>
      <w:r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III</w:t>
      </w:r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were found to exist exclusively in the </w:t>
      </w:r>
      <w:proofErr w:type="spellStart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imino</w:t>
      </w:r>
      <w:proofErr w:type="spellEnd"/>
      <w:r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tautomeric form in the solid state.</w:t>
      </w:r>
      <w:r w:rsidR="000D2708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</w:t>
      </w:r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In all three molecules, the Se1−C2 and N6−C7 bonds assume </w:t>
      </w:r>
      <w:proofErr w:type="spellStart"/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synperiplanar</w:t>
      </w:r>
      <w:proofErr w:type="spellEnd"/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conformation, with the following Se1−C2−N6−C7 torsion angle: -2.41(</w:t>
      </w:r>
      <w:proofErr w:type="gramStart"/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16)°</w:t>
      </w:r>
      <w:proofErr w:type="gramEnd"/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(</w:t>
      </w:r>
      <w:r w:rsidR="008B4ADA" w:rsidRPr="00661857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</w:t>
      </w:r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), 1.6(3)° (</w:t>
      </w:r>
      <w:r w:rsidR="008B4ADA" w:rsidRPr="00661857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II</w:t>
      </w:r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), and -0.1(2)° (</w:t>
      </w:r>
      <w:r w:rsidR="008B4ADA" w:rsidRPr="002712C5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III</w:t>
      </w:r>
      <w:r w:rsidR="008B4ADA" w:rsidRPr="002712C5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>).</w:t>
      </w:r>
    </w:p>
    <w:tbl>
      <w:tblPr>
        <w:tblStyle w:val="a4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441"/>
        <w:gridCol w:w="3336"/>
      </w:tblGrid>
      <w:tr w:rsidR="000D2708" w:rsidTr="000D2708">
        <w:trPr>
          <w:trHeight w:val="2641"/>
          <w:jc w:val="center"/>
        </w:trPr>
        <w:tc>
          <w:tcPr>
            <w:tcW w:w="3118" w:type="dxa"/>
            <w:vAlign w:val="center"/>
          </w:tcPr>
          <w:p w:rsidR="000D2708" w:rsidRDefault="000D2708" w:rsidP="00C9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71EB1E5" wp14:editId="0F9B6D05">
                  <wp:extent cx="1827919" cy="1491615"/>
                  <wp:effectExtent l="0" t="0" r="127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le1a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954" cy="1505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:rsidR="000D2708" w:rsidRDefault="000D2708" w:rsidP="00C9734F">
            <w:pPr>
              <w:pStyle w:val="a5"/>
              <w:jc w:val="center"/>
            </w:pPr>
          </w:p>
          <w:p w:rsidR="000D2708" w:rsidRDefault="000D2708" w:rsidP="00C9734F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 wp14:anchorId="58B20F96" wp14:editId="420CE53A">
                  <wp:extent cx="2004803" cy="1274940"/>
                  <wp:effectExtent l="0" t="0" r="0" b="190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le1a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519" cy="129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708" w:rsidRDefault="000D2708" w:rsidP="00C9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6" w:type="dxa"/>
            <w:vAlign w:val="center"/>
          </w:tcPr>
          <w:p w:rsidR="000D2708" w:rsidRDefault="000D2708" w:rsidP="00C9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3C2C5F4" wp14:editId="6230D9FC">
                  <wp:extent cx="1911350" cy="1305530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le1a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30" cy="13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708" w:rsidRPr="006D509A" w:rsidTr="000D2708">
        <w:trPr>
          <w:trHeight w:val="318"/>
          <w:jc w:val="center"/>
        </w:trPr>
        <w:tc>
          <w:tcPr>
            <w:tcW w:w="3118" w:type="dxa"/>
          </w:tcPr>
          <w:p w:rsidR="000D2708" w:rsidRPr="006D509A" w:rsidRDefault="000D2708" w:rsidP="00C97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2-(2-methoxyphenyl)-amino-1,3-selenazol-4(5</w:t>
            </w:r>
            <w:r w:rsidRPr="006D50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H</w:t>
            </w: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)-one (</w:t>
            </w:r>
            <w:r w:rsidRPr="006D5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I</w:t>
            </w: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3441" w:type="dxa"/>
          </w:tcPr>
          <w:p w:rsidR="000D2708" w:rsidRPr="006D509A" w:rsidRDefault="000D2708" w:rsidP="00C97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2-(3-methoxyphenyl)-imino-1,3-selenazol-4(5</w:t>
            </w:r>
            <w:r w:rsidRPr="006D50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H</w:t>
            </w: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)-one (</w:t>
            </w:r>
            <w:r w:rsidRPr="006D5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II</w:t>
            </w: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3336" w:type="dxa"/>
          </w:tcPr>
          <w:p w:rsidR="000D2708" w:rsidRPr="006D509A" w:rsidRDefault="000D2708" w:rsidP="00C97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2-(4-methoxyphenyl)-imino-1,3-selenazol-4(5</w:t>
            </w:r>
            <w:r w:rsidRPr="006D50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de-DE"/>
              </w:rPr>
              <w:t>H</w:t>
            </w: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)-one (</w:t>
            </w:r>
            <w:r w:rsidRPr="006D5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III</w:t>
            </w:r>
            <w:r w:rsidRPr="006D50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</w:tr>
    </w:tbl>
    <w:p w:rsidR="000D2708" w:rsidRPr="006D509A" w:rsidRDefault="000D2708" w:rsidP="000D270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</w:p>
    <w:p w:rsidR="000D2708" w:rsidRDefault="000D2708" w:rsidP="000D27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3A67" w:rsidRDefault="002A35B8" w:rsidP="009C3A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A6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50012" w:rsidRPr="009C3A67" w:rsidRDefault="00250012">
      <w:pPr>
        <w:rPr>
          <w:lang w:val="en-US"/>
        </w:rPr>
      </w:pPr>
    </w:p>
    <w:sectPr w:rsidR="00250012" w:rsidRPr="009C3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67"/>
    <w:rsid w:val="000D2708"/>
    <w:rsid w:val="00250012"/>
    <w:rsid w:val="002712C5"/>
    <w:rsid w:val="002A35B8"/>
    <w:rsid w:val="00661857"/>
    <w:rsid w:val="006D509A"/>
    <w:rsid w:val="008B4ADA"/>
    <w:rsid w:val="009C3A67"/>
    <w:rsid w:val="00E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F2CA"/>
  <w15:chartTrackingRefBased/>
  <w15:docId w15:val="{C325D4B1-98A9-4486-8601-F6E2DB6E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D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2025-05-08T11:17:00Z</dcterms:created>
  <dcterms:modified xsi:type="dcterms:W3CDTF">2025-05-09T19:58:00Z</dcterms:modified>
</cp:coreProperties>
</file>