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BA5A" w14:textId="3BC408D9" w:rsidR="007535B6" w:rsidRDefault="008F1B0C">
      <w:pPr>
        <w:pStyle w:val="1"/>
      </w:pPr>
      <w:r w:rsidRPr="008F1B0C">
        <w:t>Demonstration of Hard X-ray Self-seeded XFEL with High Brightness and Stability for Serial Femtosecond Crystallography</w:t>
      </w:r>
    </w:p>
    <w:p w14:paraId="2E22FD24" w14:textId="627B7870" w:rsidR="007535B6" w:rsidRDefault="00D11168">
      <w:pPr>
        <w:pStyle w:val="2"/>
      </w:pPr>
      <w:r>
        <w:t>S. Park</w:t>
      </w:r>
      <w:r>
        <w:rPr>
          <w:vertAlign w:val="superscript"/>
        </w:rPr>
        <w:t>1</w:t>
      </w:r>
      <w: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a</w:t>
      </w:r>
      <w:r>
        <w:rPr>
          <w:rFonts w:ascii="맑은 고딕" w:eastAsia="맑은 고딕" w:hAnsi="맑은 고딕" w:cs="맑은 고딕"/>
          <w:lang w:eastAsia="ko-KR"/>
        </w:rPr>
        <w:t>nd</w:t>
      </w:r>
      <w:r>
        <w:t xml:space="preserve"> </w:t>
      </w:r>
      <w:r w:rsidR="008F1B0C">
        <w:t>S</w:t>
      </w:r>
      <w:r w:rsidR="00F03537">
        <w:t>.</w:t>
      </w:r>
      <w:r w:rsidR="008F1B0C">
        <w:t xml:space="preserve"> J. Lee</w:t>
      </w:r>
      <w:r w:rsidR="00F03537">
        <w:rPr>
          <w:vertAlign w:val="superscript"/>
        </w:rPr>
        <w:t>1</w:t>
      </w:r>
    </w:p>
    <w:p w14:paraId="0F561E08" w14:textId="1567F8A1" w:rsidR="007535B6" w:rsidRDefault="00F03537">
      <w:pPr>
        <w:pStyle w:val="3"/>
      </w:pPr>
      <w:r>
        <w:rPr>
          <w:vertAlign w:val="superscript"/>
        </w:rPr>
        <w:t>1</w:t>
      </w:r>
      <w:r w:rsidR="008F1B0C" w:rsidRPr="008F1B0C">
        <w:t xml:space="preserve"> </w:t>
      </w:r>
      <w:r w:rsidR="008F1B0C">
        <w:t xml:space="preserve">PAL-XFEL, Pohang Accelerator Laboratory, POSTECH, Pohang, </w:t>
      </w:r>
      <w:proofErr w:type="spellStart"/>
      <w:r w:rsidR="008F1B0C">
        <w:t>Gyeongbuk</w:t>
      </w:r>
      <w:proofErr w:type="spellEnd"/>
      <w:r w:rsidR="008F1B0C">
        <w:t> 37673, Republic of Korea</w:t>
      </w:r>
    </w:p>
    <w:p w14:paraId="75CAC51C" w14:textId="79BA8862" w:rsidR="007535B6" w:rsidRDefault="00F03537">
      <w:pPr>
        <w:pStyle w:val="3"/>
        <w:rPr>
          <w:sz w:val="18"/>
          <w:szCs w:val="18"/>
        </w:rPr>
      </w:pPr>
      <w:r>
        <w:t xml:space="preserve">Email of communicating </w:t>
      </w:r>
      <w:r w:rsidR="008F1B0C">
        <w:t>sangjaelee@postech.ac.kr</w:t>
      </w:r>
      <w:r>
        <w:rPr>
          <w:lang w:eastAsia="de-DE"/>
        </w:rPr>
        <w:br/>
      </w:r>
    </w:p>
    <w:p w14:paraId="27A283E7" w14:textId="7D3694E0" w:rsidR="007535B6" w:rsidRDefault="008F1B0C" w:rsidP="008F1B0C">
      <w:r w:rsidRPr="008F1B0C">
        <w:t xml:space="preserve">Researchers at the Pohang Accelerator Laboratory XFEL demonstrated a hard X-ray self-seeded XFEL, achieving a peak brightness of </w:t>
      </w:r>
      <w:r w:rsidRPr="008F1B0C">
        <w:rPr>
          <w:rStyle w:val="aa"/>
          <w:b w:val="0"/>
          <w:bCs w:val="0"/>
        </w:rPr>
        <w:t>3.2 × 10</w:t>
      </w:r>
      <w:r w:rsidRPr="008F1B0C">
        <w:rPr>
          <w:rStyle w:val="aa"/>
        </w:rPr>
        <w:t>³</w:t>
      </w:r>
      <w:r w:rsidRPr="008F1B0C">
        <w:rPr>
          <w:rStyle w:val="aa"/>
          <w:b w:val="0"/>
          <w:bCs w:val="0"/>
        </w:rPr>
        <w:t>⁵ photons s⁻¹ mm⁻² mrad⁻² 0.1% BW⁻¹</w:t>
      </w:r>
      <w:r w:rsidRPr="008F1B0C">
        <w:t xml:space="preserve"> at</w:t>
      </w:r>
      <w:r w:rsidRPr="008F1B0C">
        <w:rPr>
          <w:b/>
          <w:bCs/>
        </w:rPr>
        <w:t xml:space="preserve"> </w:t>
      </w:r>
      <w:r w:rsidRPr="008F1B0C">
        <w:rPr>
          <w:rStyle w:val="aa"/>
          <w:b w:val="0"/>
          <w:bCs w:val="0"/>
        </w:rPr>
        <w:t>9.7 keV</w:t>
      </w:r>
      <w:r w:rsidRPr="008F1B0C">
        <w:t>. The system produced a narrow bandwidth of</w:t>
      </w:r>
      <w:r w:rsidRPr="008F1B0C">
        <w:rPr>
          <w:b/>
          <w:bCs/>
        </w:rPr>
        <w:t xml:space="preserve"> </w:t>
      </w:r>
      <w:r w:rsidRPr="008F1B0C">
        <w:rPr>
          <w:rStyle w:val="aa"/>
          <w:b w:val="0"/>
          <w:bCs w:val="0"/>
        </w:rPr>
        <w:t>0.19 eV</w:t>
      </w:r>
      <w:r w:rsidRPr="008F1B0C">
        <w:t xml:space="preserve">—about </w:t>
      </w:r>
      <w:r w:rsidRPr="008F1B0C">
        <w:rPr>
          <w:rStyle w:val="aa"/>
          <w:b w:val="0"/>
          <w:bCs w:val="0"/>
        </w:rPr>
        <w:t>1/70</w:t>
      </w:r>
      <w:r w:rsidRPr="008F1B0C">
        <w:t xml:space="preserve"> of that in self-amplified spontaneous emission (SASE)—with </w:t>
      </w:r>
      <w:r w:rsidRPr="008F1B0C">
        <w:rPr>
          <w:rStyle w:val="aa"/>
          <w:b w:val="0"/>
          <w:bCs w:val="0"/>
        </w:rPr>
        <w:t>40 times higher spectral brightness</w:t>
      </w:r>
      <w:r w:rsidRPr="008F1B0C">
        <w:t xml:space="preserve"> and improved stability. The self-seeding performance was consistent across photon energies from </w:t>
      </w:r>
      <w:r w:rsidRPr="008F1B0C">
        <w:rPr>
          <w:rStyle w:val="aa"/>
          <w:b w:val="0"/>
          <w:bCs w:val="0"/>
        </w:rPr>
        <w:t>3.5 keV</w:t>
      </w:r>
      <w:r w:rsidRPr="008F1B0C">
        <w:rPr>
          <w:b/>
          <w:bCs/>
        </w:rPr>
        <w:t xml:space="preserve"> </w:t>
      </w:r>
      <w:r w:rsidRPr="008E20AB">
        <w:t>to</w:t>
      </w:r>
      <w:r w:rsidRPr="008F1B0C">
        <w:rPr>
          <w:b/>
          <w:bCs/>
        </w:rPr>
        <w:t xml:space="preserve"> </w:t>
      </w:r>
      <w:r w:rsidRPr="008F1B0C">
        <w:rPr>
          <w:rStyle w:val="aa"/>
          <w:b w:val="0"/>
          <w:bCs w:val="0"/>
        </w:rPr>
        <w:t>14.6 keV</w:t>
      </w:r>
      <w:r w:rsidRPr="008F1B0C">
        <w:t xml:space="preserve">. At </w:t>
      </w:r>
      <w:r w:rsidRPr="008F1B0C">
        <w:rPr>
          <w:rStyle w:val="aa"/>
          <w:b w:val="0"/>
          <w:bCs w:val="0"/>
        </w:rPr>
        <w:t>14.6 keV</w:t>
      </w:r>
      <w:r w:rsidRPr="008F1B0C">
        <w:t xml:space="preserve">, the XFEL achieved a bandwidth of </w:t>
      </w:r>
      <w:r w:rsidRPr="008F1B0C">
        <w:rPr>
          <w:rStyle w:val="aa"/>
          <w:b w:val="0"/>
          <w:bCs w:val="0"/>
        </w:rPr>
        <w:t>0.32 eV</w:t>
      </w:r>
      <w:r w:rsidRPr="008F1B0C">
        <w:rPr>
          <w:b/>
          <w:bCs/>
        </w:rPr>
        <w:t xml:space="preserve"> </w:t>
      </w:r>
      <w:r w:rsidRPr="008F1B0C">
        <w:t xml:space="preserve">and a peak brightness of </w:t>
      </w:r>
      <w:r w:rsidRPr="008F1B0C">
        <w:rPr>
          <w:rStyle w:val="aa"/>
          <w:b w:val="0"/>
          <w:bCs w:val="0"/>
        </w:rPr>
        <w:t>1.3 × 10³⁵ photons s⁻¹ mm⁻² mrad⁻² 0.1% BW⁻¹</w:t>
      </w:r>
      <w:r w:rsidRPr="008F1B0C">
        <w:t xml:space="preserve">. The cleaner spectrum and higher reproducibility of the self-seeded FEL led to superior data quality in serial femtosecond crystallography (SFX) experiments, compared to SASE mode. A demonstration experiment using </w:t>
      </w:r>
      <w:r w:rsidRPr="008F1B0C">
        <w:rPr>
          <w:rStyle w:val="aa"/>
          <w:b w:val="0"/>
          <w:bCs w:val="0"/>
        </w:rPr>
        <w:t>9.7 keV</w:t>
      </w:r>
      <w:r w:rsidRPr="008F1B0C">
        <w:t xml:space="preserve"> self-seeded XFEL successfully mapped the </w:t>
      </w:r>
      <w:r w:rsidRPr="008F1B0C">
        <w:rPr>
          <w:rStyle w:val="aa"/>
          <w:b w:val="0"/>
          <w:bCs w:val="0"/>
        </w:rPr>
        <w:t>three-dimensional structure of lysozyme</w:t>
      </w:r>
      <w:r w:rsidRPr="008F1B0C">
        <w:t xml:space="preserve"> from</w:t>
      </w:r>
      <w:r>
        <w:t xml:space="preserve"> chicken egg white.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EE947D" wp14:editId="4A1AB2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61F7" id="_x0000_tole_rId2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>
        <w:t xml:space="preserve"> </w:t>
      </w:r>
    </w:p>
    <w:p w14:paraId="53AC1300" w14:textId="77777777" w:rsidR="008F1B0C" w:rsidRDefault="008F1B0C">
      <w:pPr>
        <w:pStyle w:val="4"/>
      </w:pPr>
    </w:p>
    <w:p w14:paraId="7F950022" w14:textId="5FF7085E" w:rsidR="007535B6" w:rsidRDefault="00F03537">
      <w:pPr>
        <w:pStyle w:val="4"/>
      </w:pPr>
      <w:r>
        <w:t xml:space="preserve">[1] </w:t>
      </w:r>
      <w:r w:rsidR="008F1B0C" w:rsidRPr="008F1B0C">
        <w:t>Nam, I., Min, CK., Oh, B. et al. (2021)</w:t>
      </w:r>
      <w:r w:rsidR="008F1B0C">
        <w:t xml:space="preserve"> </w:t>
      </w:r>
      <w:r w:rsidR="008F1B0C" w:rsidRPr="008F1B0C">
        <w:rPr>
          <w:i/>
          <w:iCs/>
        </w:rPr>
        <w:t>Nat. Photonics </w:t>
      </w:r>
      <w:r w:rsidR="008F1B0C" w:rsidRPr="008F1B0C">
        <w:rPr>
          <w:b/>
          <w:bCs w:val="0"/>
        </w:rPr>
        <w:t>15</w:t>
      </w:r>
      <w:r w:rsidR="008F1B0C" w:rsidRPr="008F1B0C">
        <w:t>, 435–441.</w:t>
      </w:r>
    </w:p>
    <w:sectPr w:rsidR="007535B6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AF67" w14:textId="77777777" w:rsidR="00682A4B" w:rsidRDefault="00682A4B">
      <w:pPr>
        <w:spacing w:after="0"/>
      </w:pPr>
      <w:r>
        <w:separator/>
      </w:r>
    </w:p>
  </w:endnote>
  <w:endnote w:type="continuationSeparator" w:id="0">
    <w:p w14:paraId="6B00C3F5" w14:textId="77777777" w:rsidR="00682A4B" w:rsidRDefault="00682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0F06" w14:textId="77777777" w:rsidR="007535B6" w:rsidRDefault="00F03537">
    <w:pPr>
      <w:pStyle w:val="a4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4A54D8C" w14:textId="77777777" w:rsidR="007535B6" w:rsidRDefault="007535B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C06E" w14:textId="77777777" w:rsidR="00682A4B" w:rsidRDefault="00682A4B">
      <w:pPr>
        <w:spacing w:after="0"/>
      </w:pPr>
      <w:r>
        <w:separator/>
      </w:r>
    </w:p>
  </w:footnote>
  <w:footnote w:type="continuationSeparator" w:id="0">
    <w:p w14:paraId="3B0201B4" w14:textId="77777777" w:rsidR="00682A4B" w:rsidRDefault="00682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4296" w14:textId="77777777" w:rsidR="007535B6" w:rsidRDefault="00F03537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B6"/>
    <w:rsid w:val="00682A4B"/>
    <w:rsid w:val="007535B6"/>
    <w:rsid w:val="008E20AB"/>
    <w:rsid w:val="008F1B0C"/>
    <w:rsid w:val="00D11168"/>
    <w:rsid w:val="00F0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3C967"/>
  <w15:docId w15:val="{12F31AA1-2AE7-43FE-9704-98D98EA2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75"/>
    <w:pPr>
      <w:spacing w:after="120"/>
      <w:jc w:val="both"/>
    </w:pPr>
    <w:rPr>
      <w:rFonts w:eastAsia="Times New Roman"/>
      <w:lang w:eastAsia="de-DE"/>
    </w:rPr>
  </w:style>
  <w:style w:type="paragraph" w:styleId="1">
    <w:name w:val="heading 1"/>
    <w:basedOn w:val="a"/>
    <w:next w:val="2"/>
    <w:link w:val="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Char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Char">
    <w:name w:val="제목 2 Char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Char">
    <w:name w:val="제목 3 Char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Char">
    <w:name w:val="제목 4 Char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Char">
    <w:name w:val="HTML 주소 Char"/>
    <w:link w:val="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5Char">
    <w:name w:val="제목 5 Char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Char">
    <w:name w:val="제목 6 Char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Char">
    <w:name w:val="머리글 Char"/>
    <w:link w:val="a3"/>
    <w:uiPriority w:val="99"/>
    <w:qFormat/>
    <w:rsid w:val="00D13351"/>
    <w:rPr>
      <w:lang w:val="en-GB" w:eastAsia="de-DE"/>
    </w:rPr>
  </w:style>
  <w:style w:type="character" w:customStyle="1" w:styleId="Char0">
    <w:name w:val="바닥글 Char"/>
    <w:link w:val="a4"/>
    <w:uiPriority w:val="99"/>
    <w:qFormat/>
    <w:rsid w:val="00D13351"/>
    <w:rPr>
      <w:lang w:val="en-GB" w:eastAsia="de-DE"/>
    </w:rPr>
  </w:style>
  <w:style w:type="character" w:customStyle="1" w:styleId="Char1">
    <w:name w:val="풍선 도움말 텍스트 Char"/>
    <w:link w:val="a5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6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">
    <w:name w:val="HTML Address"/>
    <w:basedOn w:val="a"/>
    <w:link w:val="HTML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3">
    <w:name w:val="header"/>
    <w:basedOn w:val="a"/>
    <w:link w:val="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Char0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5">
    <w:name w:val="Balloon Text"/>
    <w:basedOn w:val="a"/>
    <w:link w:val="Char1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F1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>MFF UK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Sangjae Lee</cp:lastModifiedBy>
  <cp:revision>4</cp:revision>
  <dcterms:created xsi:type="dcterms:W3CDTF">2025-03-05T01:28:00Z</dcterms:created>
  <dcterms:modified xsi:type="dcterms:W3CDTF">2025-03-06T00:40:00Z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398c31357ba6e2231e1980c82df9a89e7ac245d8db27163992cb1959a80eee6c</vt:lpwstr>
  </property>
</Properties>
</file>