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BBFF" w14:textId="77777777" w:rsidR="00FA3C4D" w:rsidRPr="00CE012A" w:rsidRDefault="00FA3C4D">
      <w:pPr>
        <w:pStyle w:val="Heading2"/>
        <w:rPr>
          <w:kern w:val="2"/>
          <w:sz w:val="24"/>
          <w:szCs w:val="32"/>
        </w:rPr>
      </w:pPr>
      <w:r w:rsidRPr="00CE012A">
        <w:rPr>
          <w:kern w:val="2"/>
          <w:sz w:val="24"/>
          <w:szCs w:val="32"/>
        </w:rPr>
        <w:t xml:space="preserve">Giant piezochromic shift in square planar Rh(I) Complexes: reversible Red-to-NIR optical switching under Pressure </w:t>
      </w:r>
    </w:p>
    <w:p w14:paraId="7576DF19" w14:textId="01801B9E" w:rsidR="00CE012A" w:rsidRPr="00AE4F99" w:rsidRDefault="00CE012A">
      <w:pPr>
        <w:pStyle w:val="Heading3"/>
        <w:rPr>
          <w:rFonts w:ascii="Arial" w:hAnsi="Arial" w:cs="Arial"/>
          <w:b/>
          <w:i w:val="0"/>
          <w:iCs/>
          <w:szCs w:val="28"/>
          <w:lang w:val="pl-PL" w:eastAsia="de-DE"/>
        </w:rPr>
      </w:pPr>
      <w:r w:rsidRPr="00AE4F99">
        <w:rPr>
          <w:rFonts w:ascii="Arial" w:hAnsi="Arial" w:cs="Arial"/>
          <w:b/>
          <w:i w:val="0"/>
          <w:iCs/>
          <w:szCs w:val="28"/>
          <w:lang w:val="pl-PL" w:eastAsia="de-DE"/>
        </w:rPr>
        <w:t>Vishnu Vijayakumar-Syamala</w:t>
      </w:r>
      <w:r w:rsidRPr="00AE4F99">
        <w:rPr>
          <w:rFonts w:ascii="Arial" w:hAnsi="Arial" w:cs="Arial"/>
          <w:b/>
          <w:i w:val="0"/>
          <w:iCs/>
          <w:szCs w:val="28"/>
          <w:vertAlign w:val="superscript"/>
          <w:lang w:val="pl-PL" w:eastAsia="de-DE"/>
        </w:rPr>
        <w:t>1</w:t>
      </w:r>
      <w:r w:rsidRPr="00AE4F99">
        <w:rPr>
          <w:rFonts w:ascii="Arial" w:hAnsi="Arial" w:cs="Arial"/>
          <w:b/>
          <w:i w:val="0"/>
          <w:iCs/>
          <w:szCs w:val="28"/>
          <w:lang w:val="pl-PL" w:eastAsia="de-DE"/>
        </w:rPr>
        <w:t>, Kinga Potempa</w:t>
      </w:r>
      <w:r w:rsidRPr="00AE4F99">
        <w:rPr>
          <w:rFonts w:ascii="Arial" w:hAnsi="Arial" w:cs="Arial"/>
          <w:b/>
          <w:i w:val="0"/>
          <w:iCs/>
          <w:szCs w:val="28"/>
          <w:vertAlign w:val="superscript"/>
          <w:lang w:val="pl-PL" w:eastAsia="de-DE"/>
        </w:rPr>
        <w:t>1</w:t>
      </w:r>
      <w:r w:rsidRPr="00AE4F99">
        <w:rPr>
          <w:rFonts w:ascii="Arial" w:hAnsi="Arial" w:cs="Arial"/>
          <w:b/>
          <w:i w:val="0"/>
          <w:iCs/>
          <w:szCs w:val="28"/>
          <w:lang w:val="pl-PL" w:eastAsia="de-DE"/>
        </w:rPr>
        <w:t>, Krzysztof P. Korona</w:t>
      </w:r>
      <w:r w:rsidRPr="00AE4F99">
        <w:rPr>
          <w:rFonts w:ascii="Arial" w:hAnsi="Arial" w:cs="Arial"/>
          <w:b/>
          <w:i w:val="0"/>
          <w:iCs/>
          <w:szCs w:val="28"/>
          <w:vertAlign w:val="superscript"/>
          <w:lang w:val="pl-PL" w:eastAsia="de-DE"/>
        </w:rPr>
        <w:t>2</w:t>
      </w:r>
      <w:r w:rsidRPr="00AE4F99">
        <w:rPr>
          <w:rFonts w:ascii="Arial" w:hAnsi="Arial" w:cs="Arial"/>
          <w:b/>
          <w:i w:val="0"/>
          <w:iCs/>
          <w:szCs w:val="28"/>
          <w:lang w:val="pl-PL" w:eastAsia="de-DE"/>
        </w:rPr>
        <w:t>, Lerato Bosman</w:t>
      </w:r>
      <w:r w:rsidRPr="00AE4F99">
        <w:rPr>
          <w:rFonts w:ascii="Arial" w:hAnsi="Arial" w:cs="Arial"/>
          <w:b/>
          <w:i w:val="0"/>
          <w:iCs/>
          <w:szCs w:val="28"/>
          <w:vertAlign w:val="superscript"/>
          <w:lang w:val="pl-PL" w:eastAsia="de-DE"/>
        </w:rPr>
        <w:t>3</w:t>
      </w:r>
      <w:r w:rsidRPr="00AE4F99">
        <w:rPr>
          <w:rFonts w:ascii="Arial" w:hAnsi="Arial" w:cs="Arial"/>
          <w:b/>
          <w:i w:val="0"/>
          <w:iCs/>
          <w:szCs w:val="28"/>
          <w:lang w:val="pl-PL" w:eastAsia="de-DE"/>
        </w:rPr>
        <w:t>, Damian Paliwoda</w:t>
      </w:r>
      <w:r w:rsidRPr="00AE4F99">
        <w:rPr>
          <w:rFonts w:ascii="Arial" w:hAnsi="Arial" w:cs="Arial"/>
          <w:b/>
          <w:i w:val="0"/>
          <w:iCs/>
          <w:szCs w:val="28"/>
          <w:vertAlign w:val="superscript"/>
          <w:lang w:val="pl-PL" w:eastAsia="de-DE"/>
        </w:rPr>
        <w:t>4</w:t>
      </w:r>
      <w:r w:rsidRPr="00AE4F99">
        <w:rPr>
          <w:rFonts w:ascii="Arial" w:hAnsi="Arial" w:cs="Arial"/>
          <w:b/>
          <w:i w:val="0"/>
          <w:iCs/>
          <w:szCs w:val="28"/>
          <w:lang w:val="pl-PL" w:eastAsia="de-DE"/>
        </w:rPr>
        <w:t>,  Radosław Kamiński</w:t>
      </w:r>
      <w:r w:rsidRPr="00AE4F99">
        <w:rPr>
          <w:rFonts w:ascii="Arial" w:hAnsi="Arial" w:cs="Arial"/>
          <w:b/>
          <w:i w:val="0"/>
          <w:iCs/>
          <w:szCs w:val="28"/>
          <w:vertAlign w:val="superscript"/>
          <w:lang w:val="pl-PL" w:eastAsia="de-DE"/>
        </w:rPr>
        <w:t>1</w:t>
      </w:r>
      <w:r w:rsidRPr="00AE4F99">
        <w:rPr>
          <w:rFonts w:ascii="Arial" w:hAnsi="Arial" w:cs="Arial"/>
          <w:b/>
          <w:i w:val="0"/>
          <w:iCs/>
          <w:szCs w:val="28"/>
          <w:lang w:val="pl-PL" w:eastAsia="de-DE"/>
        </w:rPr>
        <w:t>, Alice Brink</w:t>
      </w:r>
      <w:r w:rsidRPr="00AE4F99">
        <w:rPr>
          <w:rFonts w:ascii="Arial" w:hAnsi="Arial" w:cs="Arial"/>
          <w:b/>
          <w:i w:val="0"/>
          <w:iCs/>
          <w:szCs w:val="28"/>
          <w:vertAlign w:val="superscript"/>
          <w:lang w:val="pl-PL" w:eastAsia="de-DE"/>
        </w:rPr>
        <w:t>3</w:t>
      </w:r>
      <w:r w:rsidRPr="00AE4F99">
        <w:rPr>
          <w:rFonts w:ascii="Arial" w:hAnsi="Arial" w:cs="Arial"/>
          <w:b/>
          <w:i w:val="0"/>
          <w:iCs/>
          <w:szCs w:val="28"/>
          <w:lang w:val="pl-PL" w:eastAsia="de-DE"/>
        </w:rPr>
        <w:t>, Katarzyna N. Jarzembska</w:t>
      </w:r>
      <w:r w:rsidRPr="00AE4F99">
        <w:rPr>
          <w:rFonts w:ascii="Arial" w:hAnsi="Arial" w:cs="Arial"/>
          <w:b/>
          <w:i w:val="0"/>
          <w:iCs/>
          <w:szCs w:val="28"/>
          <w:vertAlign w:val="superscript"/>
          <w:lang w:val="pl-PL" w:eastAsia="de-DE"/>
        </w:rPr>
        <w:t xml:space="preserve">1 </w:t>
      </w:r>
    </w:p>
    <w:p w14:paraId="25E9DA64" w14:textId="21380E0C" w:rsidR="002F7DD5" w:rsidRPr="00CE012A" w:rsidRDefault="00CE012A" w:rsidP="001672E5">
      <w:pPr>
        <w:pStyle w:val="Heading3"/>
        <w:jc w:val="both"/>
      </w:pPr>
      <w:r w:rsidRPr="00CE012A">
        <w:rPr>
          <w:vertAlign w:val="superscript"/>
        </w:rPr>
        <w:t>1</w:t>
      </w:r>
      <w:r w:rsidRPr="00CE012A">
        <w:t>University of Warsaw, Faculty of Chemistry, Żwirki i Wigury 101, 02-089 Warsaw, Poland</w:t>
      </w:r>
      <w:r>
        <w:t xml:space="preserve">, </w:t>
      </w:r>
      <w:r w:rsidRPr="00CE012A">
        <w:t>University of Warsaw</w:t>
      </w:r>
      <w:r>
        <w:t>;</w:t>
      </w:r>
      <w:r w:rsidRPr="00CE012A">
        <w:t xml:space="preserve"> </w:t>
      </w:r>
      <w:r w:rsidRPr="00CE012A">
        <w:rPr>
          <w:vertAlign w:val="superscript"/>
        </w:rPr>
        <w:t>2</w:t>
      </w:r>
      <w:r w:rsidRPr="00CE012A">
        <w:t>Faculty of Physics, Pasteura 5, 02-093 Warsaw, Poland</w:t>
      </w:r>
      <w:r>
        <w:t xml:space="preserve">; </w:t>
      </w:r>
      <w:r w:rsidRPr="00CE012A">
        <w:rPr>
          <w:vertAlign w:val="superscript"/>
        </w:rPr>
        <w:t>3</w:t>
      </w:r>
      <w:r w:rsidRPr="00CE012A">
        <w:t>Department of Chemistry, University of the Free State, Nelson Mandela Drive, Bloemfontein 9301, South Africa</w:t>
      </w:r>
      <w:r>
        <w:t xml:space="preserve">; </w:t>
      </w:r>
      <w:r w:rsidR="001672E5" w:rsidRPr="001672E5">
        <w:rPr>
          <w:vertAlign w:val="superscript"/>
        </w:rPr>
        <w:t>4</w:t>
      </w:r>
      <w:r w:rsidR="001672E5" w:rsidRPr="001672E5">
        <w:t>European Spallation Source ERIC, Partikelgatan2, 224 84 Lund, Sweden</w:t>
      </w:r>
    </w:p>
    <w:p w14:paraId="176BFDE8" w14:textId="333B6C04" w:rsidR="002F7DD5" w:rsidRDefault="001672E5">
      <w:pPr>
        <w:pStyle w:val="Heading3"/>
        <w:rPr>
          <w:sz w:val="18"/>
          <w:szCs w:val="18"/>
        </w:rPr>
      </w:pPr>
      <w:r>
        <w:rPr>
          <w:lang w:eastAsia="de-DE"/>
        </w:rPr>
        <w:t xml:space="preserve">Email: </w:t>
      </w:r>
      <w:r w:rsidRPr="001672E5">
        <w:rPr>
          <w:lang w:eastAsia="de-DE"/>
        </w:rPr>
        <w:t>v.vijayakumar-syamala@uw.edu.pl</w:t>
      </w:r>
    </w:p>
    <w:p w14:paraId="57DFC47C" w14:textId="48AE8F7E" w:rsidR="008E7A5D" w:rsidRDefault="002B0436" w:rsidP="00761921">
      <w:r w:rsidRPr="002B0436">
        <w:rPr>
          <w:lang w:eastAsia="zh-CN"/>
        </w:rPr>
        <w:t>Crystalline materials that exhibit reversible changes in their optical properties in response to external stimuli have wide-ranging applications in sensors, memory devices, optical switches, and other optoelectronic technologies</w:t>
      </w:r>
      <w:r w:rsidRPr="002B0436">
        <w:rPr>
          <w:rStyle w:val="AuthorsafiiliationChar"/>
          <w:i w:val="0"/>
          <w:sz w:val="20"/>
          <w:szCs w:val="20"/>
          <w:lang w:val="en-GB" w:eastAsia="zh-CN"/>
        </w:rPr>
        <w:t xml:space="preserve"> </w:t>
      </w:r>
      <w:r w:rsidR="00DA72AF" w:rsidRPr="00A95690">
        <w:rPr>
          <w:rStyle w:val="AuthorsafiiliationChar"/>
          <w:i w:val="0"/>
          <w:sz w:val="20"/>
          <w:szCs w:val="20"/>
        </w:rPr>
        <w:t>[</w:t>
      </w:r>
      <w:r w:rsidR="008E7A5D" w:rsidRPr="00A95690">
        <w:rPr>
          <w:rStyle w:val="AuthorsafiiliationChar"/>
          <w:i w:val="0"/>
          <w:sz w:val="20"/>
          <w:szCs w:val="20"/>
        </w:rPr>
        <w:t>1</w:t>
      </w:r>
      <w:r w:rsidR="00456D6D">
        <w:rPr>
          <w:rStyle w:val="AuthorsafiiliationChar"/>
          <w:i w:val="0"/>
          <w:sz w:val="20"/>
          <w:szCs w:val="20"/>
        </w:rPr>
        <w:t>-</w:t>
      </w:r>
      <w:r w:rsidR="00863672">
        <w:rPr>
          <w:rStyle w:val="AuthorsafiiliationChar"/>
          <w:i w:val="0"/>
          <w:sz w:val="20"/>
          <w:szCs w:val="20"/>
        </w:rPr>
        <w:t>3</w:t>
      </w:r>
      <w:r w:rsidR="008E7A5D" w:rsidRPr="00A95690">
        <w:rPr>
          <w:rStyle w:val="AuthorsafiiliationChar"/>
          <w:i w:val="0"/>
          <w:sz w:val="20"/>
          <w:szCs w:val="20"/>
        </w:rPr>
        <w:t>]</w:t>
      </w:r>
      <w:r w:rsidR="008E7A5D" w:rsidRPr="00A95690">
        <w:rPr>
          <w:lang w:eastAsia="zh-CN"/>
        </w:rPr>
        <w:t>.</w:t>
      </w:r>
      <w:r w:rsidR="008E7A5D">
        <w:rPr>
          <w:lang w:eastAsia="zh-CN"/>
        </w:rPr>
        <w:t xml:space="preserve"> </w:t>
      </w:r>
      <w:r w:rsidR="008E7A5D" w:rsidRPr="008E7A5D">
        <w:t>In this study, we investigate the high-pressure behaviour of two square-planar Rh(I) complexes</w:t>
      </w:r>
      <w:r w:rsidR="00761921">
        <w:t xml:space="preserve"> (</w:t>
      </w:r>
      <w:r w:rsidR="00761921" w:rsidRPr="00CC75E1">
        <w:rPr>
          <w:i/>
          <w:iCs/>
        </w:rPr>
        <w:t>Rh4X</w:t>
      </w:r>
      <w:r w:rsidR="00761921">
        <w:t>; Fig. 1a)</w:t>
      </w:r>
      <w:r w:rsidR="008E7A5D" w:rsidRPr="008E7A5D">
        <w:t xml:space="preserve">, which are primarily stabilized by metallophilic </w:t>
      </w:r>
      <w:bookmarkStart w:id="0" w:name="_Hlk197594990"/>
      <w:r w:rsidR="008E7A5D" w:rsidRPr="008E7A5D">
        <w:t xml:space="preserve">Rh···Rh </w:t>
      </w:r>
      <w:bookmarkEnd w:id="0"/>
      <w:r w:rsidR="008E7A5D" w:rsidRPr="008E7A5D">
        <w:t xml:space="preserve">interactions forming nearly linear </w:t>
      </w:r>
      <w:r w:rsidR="003973C0">
        <w:t>1D</w:t>
      </w:r>
      <w:r>
        <w:t>-</w:t>
      </w:r>
      <w:r w:rsidR="008E7A5D" w:rsidRPr="008E7A5D">
        <w:t>chains</w:t>
      </w:r>
      <w:r>
        <w:t xml:space="preserve"> in the crystal packing</w:t>
      </w:r>
      <w:r w:rsidR="008E7A5D" w:rsidRPr="008E7A5D">
        <w:t>.</w:t>
      </w:r>
      <w:r w:rsidR="00574E10">
        <w:t xml:space="preserve"> </w:t>
      </w:r>
      <w:r w:rsidR="00574E10" w:rsidRPr="00574E10">
        <w:t xml:space="preserve">Such metallophilic interactions, associated with square-planar d⁸ transition metal centers, </w:t>
      </w:r>
      <w:r w:rsidRPr="002B0436">
        <w:t>are known to play a pivotal role in determining their photophysical properties</w:t>
      </w:r>
      <w:r w:rsidR="00BE30CE" w:rsidRPr="00A95690">
        <w:rPr>
          <w:rStyle w:val="AuthorsafiiliationChar"/>
          <w:i w:val="0"/>
          <w:sz w:val="20"/>
          <w:szCs w:val="20"/>
        </w:rPr>
        <w:t xml:space="preserve"> [</w:t>
      </w:r>
      <w:r w:rsidR="00863672">
        <w:rPr>
          <w:rStyle w:val="AuthorsafiiliationChar"/>
          <w:i w:val="0"/>
          <w:sz w:val="20"/>
          <w:szCs w:val="20"/>
        </w:rPr>
        <w:t>4</w:t>
      </w:r>
      <w:r w:rsidR="00574E10" w:rsidRPr="00A95690">
        <w:rPr>
          <w:rStyle w:val="AuthorsafiiliationChar"/>
          <w:i w:val="0"/>
          <w:sz w:val="20"/>
          <w:szCs w:val="20"/>
        </w:rPr>
        <w:t>]</w:t>
      </w:r>
      <w:r w:rsidR="00574E10" w:rsidRPr="00574E10">
        <w:t>.</w:t>
      </w:r>
      <w:r w:rsidR="00574E10">
        <w:t xml:space="preserve"> Therefore, e</w:t>
      </w:r>
      <w:r w:rsidR="00574E10" w:rsidRPr="00574E10">
        <w:t>ffective tuning these interactions under high pressure offers an opportunity to explore the structure–property relationships within these materials</w:t>
      </w:r>
      <w:r w:rsidR="008E7A5D" w:rsidRPr="00AE1C4D">
        <w:t>.</w:t>
      </w:r>
      <w:r>
        <w:t xml:space="preserve"> </w:t>
      </w:r>
    </w:p>
    <w:p w14:paraId="4D217497" w14:textId="4FF287F9" w:rsidR="00456D6D" w:rsidRPr="00456D6D" w:rsidRDefault="00863672" w:rsidP="00456D6D">
      <w:pPr>
        <w:jc w:val="center"/>
      </w:pPr>
      <w:r>
        <w:pict w14:anchorId="28672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90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  <w:r w:rsidR="00187116">
        <w:pict w14:anchorId="417ECC9E">
          <v:shape id="_x0000_tole_rId2" o:spid="_x0000_s1027" type="#_x0000_t75" style="position:absolute;left:0;text-align:left;margin-left:0;margin-top:0;width:50pt;height:50pt;z-index:1;visibility:hidden;mso-position-horizontal-relative:text;mso-position-vertical-relative:text">
            <o:lock v:ext="edit" selection="t"/>
          </v:shape>
        </w:pict>
      </w:r>
    </w:p>
    <w:p w14:paraId="26D9EE58" w14:textId="4A7C88D2" w:rsidR="00456D6D" w:rsidRDefault="00953BEC" w:rsidP="00456D6D">
      <w:pPr>
        <w:jc w:val="center"/>
      </w:pPr>
      <w:r w:rsidRPr="00953BEC">
        <w:rPr>
          <w:b/>
          <w:sz w:val="18"/>
        </w:rPr>
        <w:t>Figure 1</w:t>
      </w:r>
      <w:r w:rsidRPr="00953BEC">
        <w:rPr>
          <w:sz w:val="18"/>
        </w:rPr>
        <w:t xml:space="preserve">. </w:t>
      </w:r>
      <w:r>
        <w:rPr>
          <w:sz w:val="18"/>
        </w:rPr>
        <w:t xml:space="preserve">(a) </w:t>
      </w:r>
      <w:r w:rsidRPr="00953BEC">
        <w:rPr>
          <w:sz w:val="18"/>
        </w:rPr>
        <w:t xml:space="preserve">Molecular structure </w:t>
      </w:r>
      <w:r>
        <w:rPr>
          <w:sz w:val="18"/>
        </w:rPr>
        <w:t xml:space="preserve">of </w:t>
      </w:r>
      <w:r w:rsidRPr="00953BEC">
        <w:rPr>
          <w:i/>
          <w:iCs/>
          <w:sz w:val="18"/>
        </w:rPr>
        <w:t>Rh4X</w:t>
      </w:r>
      <w:r>
        <w:rPr>
          <w:sz w:val="18"/>
        </w:rPr>
        <w:t xml:space="preserve"> (X= F, Cl), (b) </w:t>
      </w:r>
      <w:r w:rsidR="003973C0">
        <w:rPr>
          <w:sz w:val="18"/>
        </w:rPr>
        <w:t xml:space="preserve">1D chains formed via </w:t>
      </w:r>
      <w:r w:rsidR="003973C0" w:rsidRPr="00A95690">
        <w:t>Rh···Rh</w:t>
      </w:r>
      <w:r w:rsidR="003973C0">
        <w:t xml:space="preserve"> metallophilic interaction in </w:t>
      </w:r>
      <w:r w:rsidR="003973C0" w:rsidRPr="003973C0">
        <w:rPr>
          <w:i/>
          <w:iCs/>
        </w:rPr>
        <w:t>Rh4Cl</w:t>
      </w:r>
      <w:r w:rsidR="003973C0">
        <w:t xml:space="preserve">, and (c) piezochromic shift (luminescence spectra) seen in </w:t>
      </w:r>
      <w:r w:rsidR="003973C0" w:rsidRPr="003973C0">
        <w:rPr>
          <w:i/>
          <w:iCs/>
        </w:rPr>
        <w:t>Rh4F</w:t>
      </w:r>
      <w:r w:rsidR="003973C0">
        <w:t xml:space="preserve"> from 0.0</w:t>
      </w:r>
      <w:r w:rsidR="0068579E">
        <w:t>3</w:t>
      </w:r>
      <w:r w:rsidR="003973C0">
        <w:t>(5) to 3.40(5) GPa.</w:t>
      </w:r>
    </w:p>
    <w:p w14:paraId="1FFCF03B" w14:textId="77777777" w:rsidR="00FB7DCC" w:rsidRDefault="00A95690" w:rsidP="00A95690">
      <w:r w:rsidRPr="00A95690">
        <w:t xml:space="preserve">The </w:t>
      </w:r>
      <w:r w:rsidRPr="00A95690">
        <w:rPr>
          <w:i/>
          <w:iCs/>
        </w:rPr>
        <w:t>Rh4X</w:t>
      </w:r>
      <w:r w:rsidRPr="00A95690">
        <w:t xml:space="preserve"> (X = F, Cl) complexes feature a monoanionic bidentate (N,O)-salicylidene p-bromoaniline ligand and two carbonyl ligands coordinated to the Rh(I) center. Single-crystal X-ray diffraction (SCXRD) studies under ambient conditions revealed that </w:t>
      </w:r>
      <w:r w:rsidRPr="00A95690">
        <w:rPr>
          <w:i/>
          <w:iCs/>
        </w:rPr>
        <w:t>Rh4X</w:t>
      </w:r>
      <w:r w:rsidRPr="00A95690">
        <w:t xml:space="preserve"> are isostructural, adopting a nearly square-planar geometry around Rh, with </w:t>
      </w:r>
      <w:r w:rsidR="002B0436">
        <w:t>significant</w:t>
      </w:r>
      <w:r w:rsidRPr="00A95690">
        <w:t xml:space="preserve"> Rh···Rh interactions forming almost linear </w:t>
      </w:r>
      <w:r w:rsidR="003973C0">
        <w:t>1D</w:t>
      </w:r>
      <w:r w:rsidRPr="00A95690">
        <w:t xml:space="preserve"> chain</w:t>
      </w:r>
      <w:r w:rsidR="002B0436">
        <w:t>s</w:t>
      </w:r>
      <w:r w:rsidRPr="00A95690">
        <w:t xml:space="preserve"> along the crystallographic </w:t>
      </w:r>
      <w:r w:rsidRPr="00A95690">
        <w:rPr>
          <w:i/>
          <w:iCs/>
        </w:rPr>
        <w:t>c</w:t>
      </w:r>
      <w:r w:rsidRPr="00A95690">
        <w:t>-axis</w:t>
      </w:r>
      <w:r>
        <w:t xml:space="preserve"> (Fig. 1b)</w:t>
      </w:r>
      <w:r w:rsidRPr="00A95690">
        <w:t xml:space="preserve">. High-pressure SCXRD measurements were conducted from 0.00(5) to 3.57(5) GPa for </w:t>
      </w:r>
      <w:r w:rsidRPr="00A95690">
        <w:rPr>
          <w:i/>
          <w:iCs/>
        </w:rPr>
        <w:t>Rh4F</w:t>
      </w:r>
      <w:r w:rsidRPr="00A95690">
        <w:t xml:space="preserve"> and up to 4.84(5) GPa for </w:t>
      </w:r>
      <w:r w:rsidRPr="00A95690">
        <w:rPr>
          <w:i/>
          <w:iCs/>
        </w:rPr>
        <w:t xml:space="preserve">Rh4Cl </w:t>
      </w:r>
      <w:r w:rsidRPr="00A95690">
        <w:t xml:space="preserve">using a Merrill–Bassett </w:t>
      </w:r>
      <w:r w:rsidR="002B0436">
        <w:t xml:space="preserve">type </w:t>
      </w:r>
      <w:r w:rsidRPr="00A95690">
        <w:t xml:space="preserve">diamond anvil cell at the Xpress beamline in Trieste, Italy. </w:t>
      </w:r>
      <w:r w:rsidR="008B1AB0">
        <w:t xml:space="preserve">Under pressure anisotropic compression of the unit cell parameters were observed </w:t>
      </w:r>
      <w:r w:rsidR="00360A43">
        <w:t xml:space="preserve">in both complexes, </w:t>
      </w:r>
      <w:r w:rsidR="008B1AB0">
        <w:t xml:space="preserve">along with ~0.4 Å reduction in </w:t>
      </w:r>
      <w:r w:rsidR="008B1AB0" w:rsidRPr="008E7A5D">
        <w:t>Rh···Rh</w:t>
      </w:r>
      <w:r w:rsidR="008B1AB0">
        <w:t xml:space="preserve"> distances</w:t>
      </w:r>
      <w:r w:rsidRPr="00D8758F">
        <w:t>.</w:t>
      </w:r>
      <w:r w:rsidRPr="00A95690">
        <w:t xml:space="preserve"> While structural analysis confirmed </w:t>
      </w:r>
      <w:r w:rsidR="00232EC5">
        <w:t xml:space="preserve">that </w:t>
      </w:r>
      <w:r w:rsidRPr="00A95690">
        <w:t xml:space="preserve">the Rh···Rh contacts remained non-covalent even at </w:t>
      </w:r>
      <w:r>
        <w:t xml:space="preserve">the </w:t>
      </w:r>
      <w:r w:rsidR="00232EC5">
        <w:t>highest</w:t>
      </w:r>
      <w:r w:rsidRPr="00A95690">
        <w:t xml:space="preserve"> pressure, QTAIM</w:t>
      </w:r>
      <w:r w:rsidR="00FF2785">
        <w:t>-</w:t>
      </w:r>
      <w:r w:rsidR="00232EC5">
        <w:t xml:space="preserve">based </w:t>
      </w:r>
      <w:r w:rsidRPr="00A95690">
        <w:t xml:space="preserve">electronic analysis revealed a transition toward partial covalency under </w:t>
      </w:r>
      <w:r w:rsidR="00232EC5">
        <w:t>compression</w:t>
      </w:r>
      <w:r w:rsidRPr="00A95690">
        <w:t xml:space="preserve">, </w:t>
      </w:r>
      <w:r w:rsidR="00232EC5" w:rsidRPr="00232EC5">
        <w:t>underscoring the importance of combining structural and electronic analyses to fully understand these interactions</w:t>
      </w:r>
      <w:r w:rsidRPr="00A95690">
        <w:t>. Remarkably, both complexes showed giant, reversible piezochromism in the crystalline state, with emission maxima shifting from red (~620 nm) to the NIR (~1000 nm) region</w:t>
      </w:r>
      <w:r w:rsidR="00232EC5">
        <w:t>,</w:t>
      </w:r>
      <w:r>
        <w:t xml:space="preserve"> &gt;</w:t>
      </w:r>
      <w:r w:rsidRPr="00A95690">
        <w:t>350 nm bathochromic shift</w:t>
      </w:r>
      <w:r w:rsidR="00953BEC">
        <w:t xml:space="preserve"> (Fig. 1c)</w:t>
      </w:r>
      <w:r w:rsidRPr="00A95690">
        <w:t xml:space="preserve">. This substantial shift occurred within </w:t>
      </w:r>
      <w:r>
        <w:t xml:space="preserve">relatively </w:t>
      </w:r>
      <w:r w:rsidRPr="00A95690">
        <w:t>moderate pressure ranges: P_max = 3.40</w:t>
      </w:r>
      <w:r>
        <w:t>(5)</w:t>
      </w:r>
      <w:r w:rsidRPr="00A95690">
        <w:t xml:space="preserve"> GPa for </w:t>
      </w:r>
      <w:r w:rsidRPr="00A95690">
        <w:rPr>
          <w:i/>
          <w:iCs/>
        </w:rPr>
        <w:t>Rh4F</w:t>
      </w:r>
      <w:r w:rsidRPr="00A95690">
        <w:t xml:space="preserve"> and 5.12</w:t>
      </w:r>
      <w:r>
        <w:t>(5)</w:t>
      </w:r>
      <w:r w:rsidRPr="00A95690">
        <w:t xml:space="preserve"> GPa for </w:t>
      </w:r>
      <w:r w:rsidRPr="00A95690">
        <w:rPr>
          <w:i/>
          <w:iCs/>
        </w:rPr>
        <w:t>Rh4Cl</w:t>
      </w:r>
      <w:r w:rsidRPr="00A95690">
        <w:t>. Additionally, the</w:t>
      </w:r>
      <w:r w:rsidR="00360A43">
        <w:t>se</w:t>
      </w:r>
      <w:r w:rsidRPr="00A95690">
        <w:t xml:space="preserve"> complexes exhibit dichroism, further enhancing their suitability for polarization-dependent optical sensors. </w:t>
      </w:r>
      <w:r w:rsidR="00360A43">
        <w:t>B</w:t>
      </w:r>
      <w:r w:rsidR="00232EC5" w:rsidRPr="00232EC5">
        <w:t>oth complexes display a moderate quantum yield of</w:t>
      </w:r>
      <w:r w:rsidR="00232EC5">
        <w:t xml:space="preserve"> </w:t>
      </w:r>
      <w:r w:rsidRPr="00A95690">
        <w:t>~5%</w:t>
      </w:r>
      <w:r>
        <w:t xml:space="preserve">, which is </w:t>
      </w:r>
      <w:r w:rsidR="00FF2785">
        <w:t xml:space="preserve">though </w:t>
      </w:r>
      <w:r>
        <w:t xml:space="preserve">substantial for </w:t>
      </w:r>
      <w:r w:rsidR="00232EC5" w:rsidRPr="00232EC5">
        <w:t>red-to-NIR-emitting materials</w:t>
      </w:r>
      <w:r>
        <w:t>.</w:t>
      </w:r>
      <w:r w:rsidRPr="00A95690">
        <w:t xml:space="preserve"> </w:t>
      </w:r>
      <w:r w:rsidR="00232EC5" w:rsidRPr="00232EC5">
        <w:t xml:space="preserve">TD-DFT calculations were performed to rationalize the origin of their luminescence, and the experimental findings were </w:t>
      </w:r>
      <w:r w:rsidR="00360A43">
        <w:t xml:space="preserve">further </w:t>
      </w:r>
      <w:r w:rsidR="00232EC5" w:rsidRPr="00232EC5">
        <w:t>corroborated by theoretical studies</w:t>
      </w:r>
      <w:r w:rsidRPr="00A95690">
        <w:t xml:space="preserve">. </w:t>
      </w:r>
    </w:p>
    <w:p w14:paraId="614E9112" w14:textId="0F6C9265" w:rsidR="00475A6F" w:rsidRPr="00FB7DCC" w:rsidRDefault="00A95690" w:rsidP="00FB7DCC">
      <w:r w:rsidRPr="00A95690">
        <w:t xml:space="preserve">Overall, this study demonstrates how metallophilic interactions can be harnessed to fine-tune the photophysical properties of square-planar Rh(I) complexes in the solid state, </w:t>
      </w:r>
      <w:r w:rsidR="00232EC5">
        <w:t>enabling pronounced piezochromic effects</w:t>
      </w:r>
      <w:r w:rsidRPr="00A95690">
        <w:t>.</w:t>
      </w:r>
    </w:p>
    <w:p w14:paraId="417EAC1B" w14:textId="460599ED" w:rsidR="00456D6D" w:rsidRPr="008B1AB0" w:rsidRDefault="00456D6D" w:rsidP="00232EC5">
      <w:pPr>
        <w:spacing w:line="160" w:lineRule="exact"/>
        <w:rPr>
          <w:sz w:val="18"/>
          <w:szCs w:val="18"/>
          <w:lang w:val="pl-PL"/>
        </w:rPr>
      </w:pPr>
      <w:r>
        <w:rPr>
          <w:sz w:val="18"/>
          <w:szCs w:val="18"/>
        </w:rPr>
        <w:t>[</w:t>
      </w:r>
      <w:r w:rsidR="00FB7DCC">
        <w:rPr>
          <w:sz w:val="18"/>
          <w:szCs w:val="18"/>
        </w:rPr>
        <w:t>1</w:t>
      </w:r>
      <w:r>
        <w:rPr>
          <w:sz w:val="18"/>
          <w:szCs w:val="18"/>
        </w:rPr>
        <w:t xml:space="preserve">] </w:t>
      </w:r>
      <w:r w:rsidRPr="00456D6D">
        <w:rPr>
          <w:sz w:val="18"/>
          <w:szCs w:val="18"/>
        </w:rPr>
        <w:t xml:space="preserve">Bai, L., Bose, P., Gao, Q., Li, Y., Ganguly, R. &amp; Zhao, Y. (2017). </w:t>
      </w:r>
      <w:r w:rsidRPr="008B1AB0">
        <w:rPr>
          <w:sz w:val="18"/>
          <w:szCs w:val="18"/>
          <w:lang w:val="pl-PL"/>
        </w:rPr>
        <w:t>J. Am. Chem. Soc. 139, 436–441.</w:t>
      </w:r>
    </w:p>
    <w:p w14:paraId="5369330B" w14:textId="6BB160F4" w:rsidR="00456D6D" w:rsidRDefault="00456D6D" w:rsidP="00232EC5">
      <w:pPr>
        <w:spacing w:line="160" w:lineRule="exact"/>
        <w:rPr>
          <w:sz w:val="18"/>
          <w:szCs w:val="18"/>
        </w:rPr>
      </w:pPr>
      <w:r w:rsidRPr="008B1AB0">
        <w:rPr>
          <w:sz w:val="18"/>
          <w:szCs w:val="18"/>
          <w:lang w:val="pl-PL"/>
        </w:rPr>
        <w:t>[</w:t>
      </w:r>
      <w:r w:rsidR="00FB7DCC">
        <w:rPr>
          <w:sz w:val="18"/>
          <w:szCs w:val="18"/>
          <w:lang w:val="pl-PL"/>
        </w:rPr>
        <w:t>2</w:t>
      </w:r>
      <w:r w:rsidRPr="008B1AB0">
        <w:rPr>
          <w:sz w:val="18"/>
          <w:szCs w:val="18"/>
          <w:lang w:val="pl-PL"/>
        </w:rPr>
        <w:t xml:space="preserve">] Man, Z., Lv, Z., Xu, Z., Liao, Q., Liu, J., Liu, Y., Fu, L., Liu, M., Bai, S. &amp; Fu, H. (2020). </w:t>
      </w:r>
      <w:r w:rsidRPr="00456D6D">
        <w:rPr>
          <w:sz w:val="18"/>
          <w:szCs w:val="18"/>
        </w:rPr>
        <w:t>Adv. Funct. Mater. 30, 2000105.</w:t>
      </w:r>
    </w:p>
    <w:p w14:paraId="1635A9CF" w14:textId="77F5542F" w:rsidR="00456D6D" w:rsidRDefault="00456D6D" w:rsidP="00232EC5">
      <w:pPr>
        <w:spacing w:line="160" w:lineRule="exact"/>
        <w:rPr>
          <w:sz w:val="18"/>
          <w:szCs w:val="18"/>
        </w:rPr>
      </w:pPr>
      <w:r>
        <w:rPr>
          <w:sz w:val="18"/>
          <w:szCs w:val="18"/>
        </w:rPr>
        <w:t>[</w:t>
      </w:r>
      <w:r w:rsidR="00FB7DCC">
        <w:rPr>
          <w:sz w:val="18"/>
          <w:szCs w:val="18"/>
        </w:rPr>
        <w:t>3</w:t>
      </w:r>
      <w:r>
        <w:rPr>
          <w:sz w:val="18"/>
          <w:szCs w:val="18"/>
        </w:rPr>
        <w:t xml:space="preserve">] </w:t>
      </w:r>
      <w:r w:rsidRPr="00456D6D">
        <w:rPr>
          <w:sz w:val="18"/>
          <w:szCs w:val="18"/>
        </w:rPr>
        <w:t>Wang, X., Xu, B. &amp; Tian, W. (2023). Acc. Mater. Res. 4, 311–322.</w:t>
      </w:r>
    </w:p>
    <w:p w14:paraId="0E565E11" w14:textId="6BC3BA99" w:rsidR="00863672" w:rsidRDefault="00456D6D" w:rsidP="00863672">
      <w:pPr>
        <w:spacing w:line="160" w:lineRule="exact"/>
      </w:pPr>
      <w:r>
        <w:rPr>
          <w:sz w:val="18"/>
          <w:szCs w:val="18"/>
        </w:rPr>
        <w:t>[</w:t>
      </w:r>
      <w:r w:rsidR="00863672">
        <w:rPr>
          <w:sz w:val="18"/>
          <w:szCs w:val="18"/>
        </w:rPr>
        <w:t>4</w:t>
      </w:r>
      <w:r>
        <w:rPr>
          <w:sz w:val="18"/>
          <w:szCs w:val="18"/>
        </w:rPr>
        <w:t>]</w:t>
      </w:r>
      <w:r w:rsidRPr="00456D6D">
        <w:t xml:space="preserve"> </w:t>
      </w:r>
      <w:r w:rsidR="00863672">
        <w:t>Donamaría, R., Lippolis, V., López-de-Luzuriaga, J. M., Monge, M., Nieddu, M. &amp; Olmos, M. E. (2018)</w:t>
      </w:r>
      <w:r w:rsidR="00863672">
        <w:t>.</w:t>
      </w:r>
    </w:p>
    <w:p w14:paraId="22637158" w14:textId="01F88CCC" w:rsidR="00863672" w:rsidRDefault="00863672" w:rsidP="00863672">
      <w:pPr>
        <w:spacing w:line="160" w:lineRule="exact"/>
      </w:pPr>
      <w:r>
        <w:t xml:space="preserve">     </w:t>
      </w:r>
      <w:r>
        <w:t>Inorg. Chem., 57, 11099–11112.</w:t>
      </w:r>
    </w:p>
    <w:p w14:paraId="3808B7C5" w14:textId="661690CA" w:rsidR="002F7DD5" w:rsidRPr="002B0436" w:rsidRDefault="00475A6F" w:rsidP="00FB7DCC">
      <w:pPr>
        <w:rPr>
          <w:sz w:val="18"/>
          <w:szCs w:val="18"/>
        </w:rPr>
      </w:pPr>
      <w:r w:rsidRPr="00FD4FD1">
        <w:rPr>
          <w:i/>
          <w:iCs/>
        </w:rPr>
        <w:t>Acknowledgements: We thank the SONATA BIS grant (No.2020/38/E/ST4/00400) from the National Science Centre for financial support</w:t>
      </w:r>
      <w:r>
        <w:rPr>
          <w:i/>
          <w:iCs/>
        </w:rPr>
        <w:t>, WCSS</w:t>
      </w:r>
      <w:r w:rsidRPr="006D2A92">
        <w:rPr>
          <w:i/>
          <w:color w:val="000000"/>
        </w:rPr>
        <w:t xml:space="preserve"> grant No. 285 for </w:t>
      </w:r>
      <w:r>
        <w:rPr>
          <w:i/>
          <w:color w:val="000000"/>
        </w:rPr>
        <w:t xml:space="preserve">providing </w:t>
      </w:r>
      <w:r w:rsidRPr="006D2A92">
        <w:rPr>
          <w:i/>
          <w:color w:val="000000"/>
        </w:rPr>
        <w:t>computational resource</w:t>
      </w:r>
      <w:r>
        <w:rPr>
          <w:i/>
          <w:color w:val="000000"/>
        </w:rPr>
        <w:t>s</w:t>
      </w:r>
      <w:r>
        <w:rPr>
          <w:i/>
          <w:iCs/>
        </w:rPr>
        <w:t xml:space="preserve">, and Elettra (Xpress) beamline staffs for support with high-pressure measurements. </w:t>
      </w:r>
    </w:p>
    <w:sectPr w:rsidR="002F7DD5" w:rsidRPr="002B0436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B786" w14:textId="77777777" w:rsidR="00187116" w:rsidRDefault="00187116">
      <w:pPr>
        <w:spacing w:after="0"/>
      </w:pPr>
      <w:r>
        <w:separator/>
      </w:r>
    </w:p>
  </w:endnote>
  <w:endnote w:type="continuationSeparator" w:id="0">
    <w:p w14:paraId="323BDFC3" w14:textId="77777777" w:rsidR="00187116" w:rsidRDefault="00187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7F81" w14:textId="77777777" w:rsidR="002F7DD5" w:rsidRDefault="00FD2FF8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3F0161BD" w14:textId="77777777" w:rsidR="002F7DD5" w:rsidRDefault="002F7DD5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8E04" w14:textId="77777777" w:rsidR="00187116" w:rsidRDefault="00187116">
      <w:pPr>
        <w:spacing w:after="0"/>
      </w:pPr>
      <w:r>
        <w:separator/>
      </w:r>
    </w:p>
  </w:footnote>
  <w:footnote w:type="continuationSeparator" w:id="0">
    <w:p w14:paraId="77D38382" w14:textId="77777777" w:rsidR="00187116" w:rsidRDefault="00187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0187" w14:textId="77777777" w:rsidR="002F7DD5" w:rsidRDefault="00FD2FF8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DD5"/>
    <w:rsid w:val="0008691C"/>
    <w:rsid w:val="001672E5"/>
    <w:rsid w:val="00187116"/>
    <w:rsid w:val="00232277"/>
    <w:rsid w:val="00232EC5"/>
    <w:rsid w:val="002B0436"/>
    <w:rsid w:val="002C100A"/>
    <w:rsid w:val="002F7DD5"/>
    <w:rsid w:val="00330871"/>
    <w:rsid w:val="00351C96"/>
    <w:rsid w:val="00360A43"/>
    <w:rsid w:val="003973C0"/>
    <w:rsid w:val="00407209"/>
    <w:rsid w:val="00456D6D"/>
    <w:rsid w:val="00475A6F"/>
    <w:rsid w:val="004C1EC8"/>
    <w:rsid w:val="00574E10"/>
    <w:rsid w:val="00587272"/>
    <w:rsid w:val="00601574"/>
    <w:rsid w:val="0068579E"/>
    <w:rsid w:val="00705ACB"/>
    <w:rsid w:val="00761921"/>
    <w:rsid w:val="007939F0"/>
    <w:rsid w:val="00812F88"/>
    <w:rsid w:val="00863672"/>
    <w:rsid w:val="008B1AB0"/>
    <w:rsid w:val="008E7A5D"/>
    <w:rsid w:val="00953BEC"/>
    <w:rsid w:val="00A37D3F"/>
    <w:rsid w:val="00A95690"/>
    <w:rsid w:val="00AE4F99"/>
    <w:rsid w:val="00AF487A"/>
    <w:rsid w:val="00B856B8"/>
    <w:rsid w:val="00BA086B"/>
    <w:rsid w:val="00BB03B4"/>
    <w:rsid w:val="00BC1290"/>
    <w:rsid w:val="00BE30CE"/>
    <w:rsid w:val="00C75A89"/>
    <w:rsid w:val="00CC663D"/>
    <w:rsid w:val="00CC75E1"/>
    <w:rsid w:val="00CE012A"/>
    <w:rsid w:val="00D5166F"/>
    <w:rsid w:val="00D8758F"/>
    <w:rsid w:val="00DA72AF"/>
    <w:rsid w:val="00E1456E"/>
    <w:rsid w:val="00F475D4"/>
    <w:rsid w:val="00FA3C4D"/>
    <w:rsid w:val="00FB7DCC"/>
    <w:rsid w:val="00FC513A"/>
    <w:rsid w:val="00FD2FF8"/>
    <w:rsid w:val="00FD5011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687C7E6"/>
  <w15:docId w15:val="{0DC1436B-D44C-47A9-AD57-71777C21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safiiliationChar">
    <w:name w:val="Author's afiiliation Char"/>
    <w:rsid w:val="008E7A5D"/>
    <w:rPr>
      <w:i/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E5E01-95EB-43E4-961A-4EB27D8A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VISHNU V S</cp:lastModifiedBy>
  <cp:revision>35</cp:revision>
  <dcterms:created xsi:type="dcterms:W3CDTF">2019-09-04T15:26:00Z</dcterms:created>
  <dcterms:modified xsi:type="dcterms:W3CDTF">2025-05-09T16:01:00Z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