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65B" w:rsidRDefault="007246BC">
      <w:pPr>
        <w:pStyle w:val="Heading1"/>
      </w:pPr>
      <w:r w:rsidRPr="007246BC">
        <w:rPr>
          <w:rFonts w:cs="Calibri"/>
          <w:bCs w:val="0"/>
          <w:lang w:val="en-US" w:eastAsia="cs-CZ"/>
        </w:rPr>
        <w:t>S</w:t>
      </w:r>
      <w:r w:rsidRPr="007246BC">
        <w:rPr>
          <w:rFonts w:cs="Calibri"/>
          <w:lang w:val="en-US" w:eastAsia="cs-CZ"/>
        </w:rPr>
        <w:t>tructural insights into the bacterial antiviral defense system Thoeris</w:t>
      </w:r>
      <w:r w:rsidR="008B15D5">
        <w:t xml:space="preserve"> </w:t>
      </w:r>
    </w:p>
    <w:p w:rsidR="00A5165B" w:rsidRDefault="007246BC">
      <w:pPr>
        <w:pStyle w:val="Heading2"/>
      </w:pPr>
      <w:r>
        <w:t>G. Tamulaitiene</w:t>
      </w:r>
      <w:r w:rsidRPr="007246BC">
        <w:rPr>
          <w:vertAlign w:val="superscript"/>
        </w:rPr>
        <w:t>1</w:t>
      </w:r>
      <w:r w:rsidR="008B15D5">
        <w:t xml:space="preserve"> </w:t>
      </w:r>
    </w:p>
    <w:p w:rsidR="00A5165B" w:rsidRDefault="008B15D5">
      <w:pPr>
        <w:pStyle w:val="Heading3"/>
      </w:pPr>
      <w:r>
        <w:rPr>
          <w:vertAlign w:val="superscript"/>
        </w:rPr>
        <w:t>1</w:t>
      </w:r>
      <w:r w:rsidR="007246BC">
        <w:rPr>
          <w:vertAlign w:val="superscript"/>
        </w:rPr>
        <w:t xml:space="preserve"> </w:t>
      </w:r>
      <w:r w:rsidR="007246BC" w:rsidRPr="007246BC">
        <w:rPr>
          <w:rFonts w:cs="Calibri"/>
          <w:sz w:val="18"/>
          <w:lang w:val="en-US"/>
        </w:rPr>
        <w:t>Institute of Biotechnology, Life Sciences Center, Vilnius University, Vilnius, Lithuania</w:t>
      </w:r>
    </w:p>
    <w:p w:rsidR="00A5165B" w:rsidRPr="007246BC" w:rsidRDefault="007246BC">
      <w:pPr>
        <w:pStyle w:val="Heading3"/>
        <w:rPr>
          <w:sz w:val="18"/>
          <w:szCs w:val="18"/>
        </w:rPr>
      </w:pPr>
      <w:hyperlink r:id="rId8" w:history="1">
        <w:r w:rsidRPr="007246BC">
          <w:rPr>
            <w:rStyle w:val="Hyperlink"/>
            <w:rFonts w:cs="Calibri"/>
            <w:color w:val="auto"/>
            <w:sz w:val="18"/>
            <w:lang w:val="en-US"/>
          </w:rPr>
          <w:t>giedre.tamulaitiene@</w:t>
        </w:r>
      </w:hyperlink>
      <w:r w:rsidRPr="007246BC">
        <w:rPr>
          <w:rStyle w:val="Hyperlink"/>
          <w:rFonts w:cs="Calibri"/>
          <w:color w:val="auto"/>
          <w:sz w:val="18"/>
          <w:lang w:val="en-US"/>
        </w:rPr>
        <w:t>bti.vu.lt</w:t>
      </w:r>
      <w:r w:rsidR="008B15D5" w:rsidRPr="007246BC">
        <w:rPr>
          <w:lang w:eastAsia="de-DE"/>
        </w:rPr>
        <w:br/>
      </w:r>
    </w:p>
    <w:p w:rsidR="007246BC" w:rsidRPr="007246BC" w:rsidRDefault="007246BC" w:rsidP="007246BC">
      <w:pPr>
        <w:rPr>
          <w:rFonts w:cs="Calibri"/>
          <w:bCs/>
          <w:lang w:val="en-US" w:eastAsia="cs-CZ"/>
        </w:rPr>
      </w:pPr>
      <w:r w:rsidRPr="007246BC">
        <w:rPr>
          <w:rFonts w:cs="Calibri"/>
          <w:bCs/>
          <w:lang w:val="en-US" w:eastAsia="cs-CZ"/>
        </w:rPr>
        <w:t>To survive bacteriophage (phage) infections, bacteria have evolved numerous antiphage defense systems. In addition to the well-known gene and genome “scissors” - restriction-modification and CRISPR-Cas systems - more than 200 different bacterial antiviral defense systems have recently been discovered. Some bacterial antiviral defense systems share components and mechanisms with eukaryotic immune system.</w:t>
      </w:r>
    </w:p>
    <w:p w:rsidR="007246BC" w:rsidRPr="007246BC" w:rsidRDefault="007246BC" w:rsidP="007246BC">
      <w:pPr>
        <w:rPr>
          <w:rFonts w:cs="Calibri"/>
          <w:bCs/>
          <w:lang w:val="en-US" w:eastAsia="cs-CZ"/>
        </w:rPr>
      </w:pPr>
      <w:r w:rsidRPr="007246BC">
        <w:rPr>
          <w:rFonts w:cs="Calibri"/>
          <w:bCs/>
          <w:lang w:val="en-US" w:eastAsia="cs-CZ"/>
        </w:rPr>
        <w:t xml:space="preserve">Thoeris is a bacterial antiviral defense system, consisting of two components [1]. The first one is a sensor, the TIR (Toll/interleukin-1 receptor)-domain protein ThsB, TIR domains are widely found in animals and plants, where they are essential components of the innate immune system. The second component of Thoeris is an effector ThsA protein, which contains SIR2, Macro or Caspase domains, distinct for three characterized Thoeris types. During phage infection ThsB recognizes a phage protein and synthesizes a unique signaling molecule which is then bound by the ThsA effector and induces cell death [2-4]. </w:t>
      </w:r>
    </w:p>
    <w:p w:rsidR="007246BC" w:rsidRDefault="007246BC" w:rsidP="007246BC">
      <w:pPr>
        <w:rPr>
          <w:rFonts w:cs="Calibri"/>
          <w:bCs/>
          <w:lang w:val="en-US" w:eastAsia="cs-CZ"/>
        </w:rPr>
      </w:pPr>
      <w:r w:rsidRPr="007246BC">
        <w:rPr>
          <w:rFonts w:cs="Calibri"/>
          <w:bCs/>
          <w:lang w:val="en-US" w:eastAsia="cs-CZ"/>
        </w:rPr>
        <w:t xml:space="preserve">Cryo-EM studies of type I Thoeris system revealed activation of ThsA effector by filament assembly [5]. Structural studies of the type II Thoeris Macro domain protein lead to discovery of a novel signaling molecule [6]. Chemical inhibition of the type II Thoeris defense system improved the efficacy of a model phage therapy against a phage-resistant </w:t>
      </w:r>
      <w:r w:rsidR="009945D9">
        <w:rPr>
          <w:rFonts w:cs="Calibri"/>
          <w:bCs/>
          <w:lang w:val="en-US" w:eastAsia="cs-CZ"/>
        </w:rPr>
        <w:t xml:space="preserve">bacterial </w:t>
      </w:r>
      <w:r w:rsidRPr="007246BC">
        <w:rPr>
          <w:rFonts w:cs="Calibri"/>
          <w:bCs/>
          <w:lang w:val="en-US" w:eastAsia="cs-CZ"/>
        </w:rPr>
        <w:t>strain in a mouse infection, suggesting a therapeutic potential [7].</w:t>
      </w:r>
    </w:p>
    <w:p w:rsidR="00DE6C56" w:rsidRDefault="00DE6C56" w:rsidP="007246BC"/>
    <w:p w:rsidR="008B15D5" w:rsidRDefault="008B15D5" w:rsidP="007246BC"/>
    <w:p w:rsidR="00A5165B" w:rsidRDefault="008B15D5" w:rsidP="00DE6C56">
      <w:pPr>
        <w:pStyle w:val="Heading4"/>
      </w:pPr>
      <w:r>
        <w:t xml:space="preserve">[1] </w:t>
      </w:r>
      <w:proofErr w:type="spellStart"/>
      <w:r w:rsidR="00DE6C56">
        <w:t>Doron</w:t>
      </w:r>
      <w:proofErr w:type="spellEnd"/>
      <w:r w:rsidR="00DE6C56">
        <w:t>, S.</w:t>
      </w:r>
      <w:r w:rsidR="00113E4A">
        <w:t>,</w:t>
      </w:r>
      <w:r w:rsidR="00DE6C56">
        <w:t xml:space="preserve"> </w:t>
      </w:r>
      <w:proofErr w:type="spellStart"/>
      <w:r w:rsidR="00DE6C56">
        <w:t>Melamed</w:t>
      </w:r>
      <w:proofErr w:type="spellEnd"/>
      <w:r w:rsidR="00DE6C56">
        <w:t>, S.</w:t>
      </w:r>
      <w:r w:rsidR="00113E4A">
        <w:t>,</w:t>
      </w:r>
      <w:r w:rsidR="00DE6C56">
        <w:t xml:space="preserve"> </w:t>
      </w:r>
      <w:proofErr w:type="spellStart"/>
      <w:r w:rsidR="00DE6C56">
        <w:t>Ofir</w:t>
      </w:r>
      <w:proofErr w:type="spellEnd"/>
      <w:r w:rsidR="00DE6C56">
        <w:t>, G.</w:t>
      </w:r>
      <w:r w:rsidR="00113E4A">
        <w:t>,</w:t>
      </w:r>
      <w:r w:rsidR="00DE6C56">
        <w:t xml:space="preserve"> Leavitt, A.</w:t>
      </w:r>
      <w:r w:rsidR="00113E4A">
        <w:t>,</w:t>
      </w:r>
      <w:r w:rsidR="00DE6C56">
        <w:t xml:space="preserve"> </w:t>
      </w:r>
      <w:proofErr w:type="spellStart"/>
      <w:r w:rsidR="00DE6C56">
        <w:t>Lopatina</w:t>
      </w:r>
      <w:proofErr w:type="spellEnd"/>
      <w:r w:rsidR="00DE6C56">
        <w:t>, A.</w:t>
      </w:r>
      <w:r w:rsidR="00113E4A">
        <w:t>,</w:t>
      </w:r>
      <w:r w:rsidR="00DE6C56">
        <w:t xml:space="preserve"> Keren, M.</w:t>
      </w:r>
      <w:r w:rsidR="00113E4A">
        <w:t>,</w:t>
      </w:r>
      <w:r w:rsidR="00DE6C56">
        <w:t xml:space="preserve"> </w:t>
      </w:r>
      <w:proofErr w:type="spellStart"/>
      <w:r w:rsidR="00DE6C56">
        <w:t>Amitai</w:t>
      </w:r>
      <w:proofErr w:type="spellEnd"/>
      <w:r w:rsidR="00DE6C56">
        <w:t>, G.</w:t>
      </w:r>
      <w:r w:rsidR="00113E4A">
        <w:t>,</w:t>
      </w:r>
      <w:r w:rsidR="00DE6C56">
        <w:t xml:space="preserve"> </w:t>
      </w:r>
      <w:proofErr w:type="spellStart"/>
      <w:r w:rsidR="00DE6C56">
        <w:t>Sorek</w:t>
      </w:r>
      <w:proofErr w:type="spellEnd"/>
      <w:r w:rsidR="00DE6C56">
        <w:t>,</w:t>
      </w:r>
      <w:r w:rsidR="00DE6C56">
        <w:t xml:space="preserve"> </w:t>
      </w:r>
      <w:r w:rsidR="00DE6C56">
        <w:t xml:space="preserve">R. </w:t>
      </w:r>
      <w:r w:rsidR="00DE6C56">
        <w:t>(2018)</w:t>
      </w:r>
      <w:r w:rsidR="00DE6C56">
        <w:t xml:space="preserve"> </w:t>
      </w:r>
      <w:r w:rsidR="00DE6C56" w:rsidRPr="00DE6C56">
        <w:rPr>
          <w:i/>
        </w:rPr>
        <w:t>Science</w:t>
      </w:r>
      <w:r w:rsidR="00DE6C56">
        <w:t xml:space="preserve">, </w:t>
      </w:r>
      <w:r w:rsidR="00DE6C56" w:rsidRPr="00DE6C56">
        <w:rPr>
          <w:b/>
        </w:rPr>
        <w:t>359</w:t>
      </w:r>
      <w:r w:rsidR="00DE6C56">
        <w:t xml:space="preserve">, eaar4120. </w:t>
      </w:r>
    </w:p>
    <w:p w:rsidR="00A5165B" w:rsidRDefault="008B15D5" w:rsidP="00DE6C56">
      <w:pPr>
        <w:pStyle w:val="Heading4"/>
      </w:pPr>
      <w:r>
        <w:t xml:space="preserve">[2] </w:t>
      </w:r>
      <w:proofErr w:type="spellStart"/>
      <w:r w:rsidR="00DE6C56">
        <w:t>Ofir</w:t>
      </w:r>
      <w:proofErr w:type="spellEnd"/>
      <w:r w:rsidR="00AC4288">
        <w:t>,</w:t>
      </w:r>
      <w:r w:rsidR="00DE6C56">
        <w:t xml:space="preserve"> G</w:t>
      </w:r>
      <w:r w:rsidR="00AC4288">
        <w:t>.</w:t>
      </w:r>
      <w:r w:rsidR="00DE6C56">
        <w:t xml:space="preserve">, </w:t>
      </w:r>
      <w:proofErr w:type="spellStart"/>
      <w:r w:rsidR="00DE6C56">
        <w:t>Herbst</w:t>
      </w:r>
      <w:proofErr w:type="spellEnd"/>
      <w:r w:rsidR="00AC4288">
        <w:t>,</w:t>
      </w:r>
      <w:r w:rsidR="00DE6C56">
        <w:t xml:space="preserve"> E</w:t>
      </w:r>
      <w:r w:rsidR="00AC4288">
        <w:t>.</w:t>
      </w:r>
      <w:r w:rsidR="00DE6C56">
        <w:t xml:space="preserve">, </w:t>
      </w:r>
      <w:proofErr w:type="spellStart"/>
      <w:r w:rsidR="00DE6C56">
        <w:t>Baroz</w:t>
      </w:r>
      <w:proofErr w:type="spellEnd"/>
      <w:r w:rsidR="00AC4288">
        <w:t>,</w:t>
      </w:r>
      <w:r w:rsidR="00DE6C56">
        <w:t xml:space="preserve"> M</w:t>
      </w:r>
      <w:r w:rsidR="00AC4288">
        <w:t>.</w:t>
      </w:r>
      <w:r w:rsidR="00DE6C56">
        <w:t>, Cohen</w:t>
      </w:r>
      <w:r w:rsidR="00AC4288">
        <w:t>,</w:t>
      </w:r>
      <w:r w:rsidR="00DE6C56">
        <w:t xml:space="preserve"> D</w:t>
      </w:r>
      <w:r w:rsidR="00AC4288">
        <w:t>.</w:t>
      </w:r>
      <w:r w:rsidR="00DE6C56">
        <w:t xml:space="preserve">, </w:t>
      </w:r>
      <w:proofErr w:type="spellStart"/>
      <w:r w:rsidR="00DE6C56">
        <w:t>Millman</w:t>
      </w:r>
      <w:proofErr w:type="spellEnd"/>
      <w:r w:rsidR="00AC4288">
        <w:t>,</w:t>
      </w:r>
      <w:r w:rsidR="00DE6C56">
        <w:t xml:space="preserve"> A</w:t>
      </w:r>
      <w:r w:rsidR="00AC4288">
        <w:t>.</w:t>
      </w:r>
      <w:r w:rsidR="00DE6C56">
        <w:t xml:space="preserve">, </w:t>
      </w:r>
      <w:proofErr w:type="spellStart"/>
      <w:r w:rsidR="00DE6C56">
        <w:t>Doron</w:t>
      </w:r>
      <w:proofErr w:type="spellEnd"/>
      <w:r w:rsidR="00AC4288">
        <w:t>,</w:t>
      </w:r>
      <w:r w:rsidR="00DE6C56">
        <w:t xml:space="preserve"> S</w:t>
      </w:r>
      <w:r w:rsidR="00AC4288">
        <w:t>.</w:t>
      </w:r>
      <w:r w:rsidR="00DE6C56">
        <w:t>, Tal</w:t>
      </w:r>
      <w:r w:rsidR="00AC4288">
        <w:t>,</w:t>
      </w:r>
      <w:r w:rsidR="00DE6C56">
        <w:t xml:space="preserve"> N</w:t>
      </w:r>
      <w:r w:rsidR="00AC4288">
        <w:t>.</w:t>
      </w:r>
      <w:r w:rsidR="00DE6C56">
        <w:t xml:space="preserve">, </w:t>
      </w:r>
      <w:proofErr w:type="spellStart"/>
      <w:r w:rsidR="00DE6C56">
        <w:t>Malheiro</w:t>
      </w:r>
      <w:proofErr w:type="spellEnd"/>
      <w:r w:rsidR="00AC4288">
        <w:t>,</w:t>
      </w:r>
      <w:r w:rsidR="00DE6C56">
        <w:t xml:space="preserve"> D</w:t>
      </w:r>
      <w:r w:rsidR="00AC4288">
        <w:t>.</w:t>
      </w:r>
      <w:r w:rsidR="00DE6C56">
        <w:t>B</w:t>
      </w:r>
      <w:r w:rsidR="00AC4288">
        <w:t>.</w:t>
      </w:r>
      <w:r w:rsidR="00DE6C56">
        <w:t>A</w:t>
      </w:r>
      <w:r w:rsidR="00AC4288">
        <w:t>.</w:t>
      </w:r>
      <w:r w:rsidR="00DE6C56">
        <w:t xml:space="preserve">, </w:t>
      </w:r>
      <w:proofErr w:type="spellStart"/>
      <w:r w:rsidR="00DE6C56">
        <w:t>Malitsky</w:t>
      </w:r>
      <w:proofErr w:type="spellEnd"/>
      <w:r w:rsidR="00AC4288">
        <w:t>,</w:t>
      </w:r>
      <w:r w:rsidR="00DE6C56">
        <w:t xml:space="preserve"> S</w:t>
      </w:r>
      <w:r w:rsidR="00AC4288">
        <w:t>.</w:t>
      </w:r>
      <w:r w:rsidR="00DE6C56">
        <w:t xml:space="preserve">, </w:t>
      </w:r>
      <w:proofErr w:type="spellStart"/>
      <w:r w:rsidR="00DE6C56">
        <w:t>Amitai</w:t>
      </w:r>
      <w:proofErr w:type="spellEnd"/>
      <w:r w:rsidR="00AC4288">
        <w:t>,</w:t>
      </w:r>
      <w:r w:rsidR="00DE6C56">
        <w:t xml:space="preserve"> G</w:t>
      </w:r>
      <w:r w:rsidR="00AC4288">
        <w:t>.</w:t>
      </w:r>
      <w:r w:rsidR="00DE6C56">
        <w:t xml:space="preserve">, </w:t>
      </w:r>
      <w:proofErr w:type="spellStart"/>
      <w:r w:rsidR="00DE6C56">
        <w:t>Sorek</w:t>
      </w:r>
      <w:proofErr w:type="spellEnd"/>
      <w:r w:rsidR="00AC4288">
        <w:t>,</w:t>
      </w:r>
      <w:r w:rsidR="00DE6C56">
        <w:t xml:space="preserve"> R.</w:t>
      </w:r>
      <w:r w:rsidR="00AC4288">
        <w:t xml:space="preserve"> (2021) </w:t>
      </w:r>
      <w:r w:rsidR="00DE6C56" w:rsidRPr="00AC4288">
        <w:rPr>
          <w:i/>
        </w:rPr>
        <w:t>Nature</w:t>
      </w:r>
      <w:r w:rsidR="00AC4288">
        <w:t xml:space="preserve">, </w:t>
      </w:r>
      <w:r w:rsidR="00DE6C56" w:rsidRPr="00AC4288">
        <w:rPr>
          <w:b/>
        </w:rPr>
        <w:t>600</w:t>
      </w:r>
      <w:r w:rsidR="00AC4288">
        <w:t xml:space="preserve">, </w:t>
      </w:r>
      <w:r w:rsidR="00DE6C56">
        <w:t>116</w:t>
      </w:r>
      <w:r w:rsidR="00AC4288">
        <w:t xml:space="preserve">. </w:t>
      </w:r>
    </w:p>
    <w:p w:rsidR="00113E4A" w:rsidRPr="00976CFF" w:rsidRDefault="008B15D5" w:rsidP="00113E4A">
      <w:pPr>
        <w:pStyle w:val="Heading4"/>
        <w:rPr>
          <w:szCs w:val="18"/>
        </w:rPr>
      </w:pPr>
      <w:r>
        <w:t xml:space="preserve">[3] </w:t>
      </w:r>
      <w:r w:rsidR="00113E4A">
        <w:t>Leavitt, A.</w:t>
      </w:r>
      <w:r w:rsidR="00113E4A">
        <w:t>,</w:t>
      </w:r>
      <w:r w:rsidR="00113E4A">
        <w:t xml:space="preserve"> </w:t>
      </w:r>
      <w:proofErr w:type="spellStart"/>
      <w:r w:rsidR="00113E4A">
        <w:t>Yirmiya</w:t>
      </w:r>
      <w:proofErr w:type="spellEnd"/>
      <w:r w:rsidR="00113E4A">
        <w:t>, E.</w:t>
      </w:r>
      <w:r w:rsidR="00113E4A">
        <w:t>,</w:t>
      </w:r>
      <w:r w:rsidR="00113E4A">
        <w:t xml:space="preserve"> </w:t>
      </w:r>
      <w:proofErr w:type="spellStart"/>
      <w:r w:rsidR="00113E4A">
        <w:t>Amitai</w:t>
      </w:r>
      <w:proofErr w:type="spellEnd"/>
      <w:r w:rsidR="00113E4A">
        <w:t>, G.</w:t>
      </w:r>
      <w:r w:rsidR="00113E4A">
        <w:t>,</w:t>
      </w:r>
      <w:r w:rsidR="00113E4A">
        <w:t xml:space="preserve"> Lu, A.</w:t>
      </w:r>
      <w:r w:rsidR="00113E4A">
        <w:t>,</w:t>
      </w:r>
      <w:r w:rsidR="00113E4A">
        <w:t xml:space="preserve"> Garb, J.</w:t>
      </w:r>
      <w:r w:rsidR="00113E4A">
        <w:t>,</w:t>
      </w:r>
      <w:r w:rsidR="00113E4A">
        <w:t xml:space="preserve"> </w:t>
      </w:r>
      <w:proofErr w:type="spellStart"/>
      <w:r w:rsidR="00113E4A">
        <w:t>Herbst</w:t>
      </w:r>
      <w:proofErr w:type="spellEnd"/>
      <w:r w:rsidR="00113E4A">
        <w:t>, E.</w:t>
      </w:r>
      <w:r w:rsidR="00113E4A">
        <w:t>,</w:t>
      </w:r>
      <w:r w:rsidR="00113E4A">
        <w:t xml:space="preserve"> </w:t>
      </w:r>
      <w:proofErr w:type="spellStart"/>
      <w:r w:rsidR="00113E4A">
        <w:t>Morehouse</w:t>
      </w:r>
      <w:proofErr w:type="spellEnd"/>
      <w:r w:rsidR="00113E4A">
        <w:t>, B. R.</w:t>
      </w:r>
      <w:r w:rsidR="00113E4A">
        <w:t>,</w:t>
      </w:r>
      <w:r w:rsidR="00113E4A">
        <w:t xml:space="preserve"> Hobbs,</w:t>
      </w:r>
      <w:r w:rsidR="00113E4A">
        <w:t xml:space="preserve"> </w:t>
      </w:r>
      <w:r w:rsidR="00113E4A">
        <w:t>S. J.</w:t>
      </w:r>
      <w:r w:rsidR="00113E4A">
        <w:t>,</w:t>
      </w:r>
      <w:r w:rsidR="00113E4A">
        <w:t xml:space="preserve"> </w:t>
      </w:r>
      <w:proofErr w:type="spellStart"/>
      <w:r w:rsidR="00113E4A">
        <w:t>Antine</w:t>
      </w:r>
      <w:proofErr w:type="spellEnd"/>
      <w:r w:rsidR="00113E4A">
        <w:t>, S. P.</w:t>
      </w:r>
      <w:r w:rsidR="00113E4A">
        <w:t>,</w:t>
      </w:r>
      <w:r w:rsidR="00113E4A">
        <w:t xml:space="preserve"> Sun, Z.-Y. J.</w:t>
      </w:r>
      <w:r w:rsidR="00113E4A">
        <w:t>,</w:t>
      </w:r>
      <w:r w:rsidR="00113E4A">
        <w:t xml:space="preserve"> </w:t>
      </w:r>
      <w:proofErr w:type="spellStart"/>
      <w:r w:rsidR="00113E4A">
        <w:t>Kranzusch</w:t>
      </w:r>
      <w:proofErr w:type="spellEnd"/>
      <w:r w:rsidR="00113E4A">
        <w:t>, P. J.</w:t>
      </w:r>
      <w:r w:rsidR="00113E4A">
        <w:t>,</w:t>
      </w:r>
      <w:r w:rsidR="00113E4A">
        <w:t xml:space="preserve"> </w:t>
      </w:r>
      <w:proofErr w:type="spellStart"/>
      <w:r w:rsidR="00113E4A" w:rsidRPr="00976CFF">
        <w:rPr>
          <w:szCs w:val="18"/>
        </w:rPr>
        <w:t>Sore</w:t>
      </w:r>
      <w:r w:rsidR="00113E4A" w:rsidRPr="00976CFF">
        <w:rPr>
          <w:szCs w:val="18"/>
        </w:rPr>
        <w:t>k</w:t>
      </w:r>
      <w:proofErr w:type="spellEnd"/>
      <w:r w:rsidR="00113E4A" w:rsidRPr="00976CFF">
        <w:rPr>
          <w:szCs w:val="18"/>
        </w:rPr>
        <w:t xml:space="preserve">, R. (2022) </w:t>
      </w:r>
      <w:r w:rsidR="00113E4A" w:rsidRPr="00976CFF">
        <w:rPr>
          <w:i/>
          <w:szCs w:val="18"/>
        </w:rPr>
        <w:t>Nature</w:t>
      </w:r>
      <w:r w:rsidR="00113E4A" w:rsidRPr="00976CFF">
        <w:rPr>
          <w:szCs w:val="18"/>
        </w:rPr>
        <w:t>,</w:t>
      </w:r>
      <w:r w:rsidR="00113E4A" w:rsidRPr="00976CFF">
        <w:rPr>
          <w:szCs w:val="18"/>
        </w:rPr>
        <w:t xml:space="preserve"> </w:t>
      </w:r>
      <w:r w:rsidR="00113E4A" w:rsidRPr="00976CFF">
        <w:rPr>
          <w:b/>
          <w:szCs w:val="18"/>
        </w:rPr>
        <w:t>611</w:t>
      </w:r>
      <w:r w:rsidR="00113E4A" w:rsidRPr="00976CFF">
        <w:rPr>
          <w:szCs w:val="18"/>
        </w:rPr>
        <w:t>,</w:t>
      </w:r>
      <w:r w:rsidR="00113E4A" w:rsidRPr="00976CFF">
        <w:rPr>
          <w:szCs w:val="18"/>
        </w:rPr>
        <w:t xml:space="preserve"> 326</w:t>
      </w:r>
      <w:r w:rsidR="00113E4A" w:rsidRPr="00976CFF">
        <w:rPr>
          <w:szCs w:val="18"/>
        </w:rPr>
        <w:t>.</w:t>
      </w:r>
    </w:p>
    <w:p w:rsidR="00113E4A" w:rsidRPr="00976CFF" w:rsidRDefault="008B15D5" w:rsidP="00113E4A">
      <w:pPr>
        <w:pStyle w:val="Heading4"/>
        <w:rPr>
          <w:szCs w:val="18"/>
        </w:rPr>
      </w:pPr>
      <w:r w:rsidRPr="00976CFF">
        <w:rPr>
          <w:szCs w:val="18"/>
        </w:rPr>
        <w:t xml:space="preserve">[4] </w:t>
      </w:r>
      <w:proofErr w:type="spellStart"/>
      <w:r w:rsidR="00113E4A" w:rsidRPr="00976CFF">
        <w:rPr>
          <w:szCs w:val="18"/>
        </w:rPr>
        <w:t>Manik</w:t>
      </w:r>
      <w:proofErr w:type="spellEnd"/>
      <w:r w:rsidR="00113E4A" w:rsidRPr="00976CFF">
        <w:rPr>
          <w:szCs w:val="18"/>
        </w:rPr>
        <w:t xml:space="preserve">, M. K.; Shi, Y.; Li, S.; </w:t>
      </w:r>
      <w:proofErr w:type="spellStart"/>
      <w:r w:rsidR="00113E4A" w:rsidRPr="00976CFF">
        <w:rPr>
          <w:szCs w:val="18"/>
        </w:rPr>
        <w:t>Zaydman</w:t>
      </w:r>
      <w:proofErr w:type="spellEnd"/>
      <w:r w:rsidR="00113E4A" w:rsidRPr="00976CFF">
        <w:rPr>
          <w:szCs w:val="18"/>
        </w:rPr>
        <w:t xml:space="preserve">, M. A.; </w:t>
      </w:r>
      <w:proofErr w:type="spellStart"/>
      <w:r w:rsidR="00113E4A" w:rsidRPr="00976CFF">
        <w:rPr>
          <w:szCs w:val="18"/>
        </w:rPr>
        <w:t>Damaraju</w:t>
      </w:r>
      <w:proofErr w:type="spellEnd"/>
      <w:r w:rsidR="00113E4A" w:rsidRPr="00976CFF">
        <w:rPr>
          <w:szCs w:val="18"/>
        </w:rPr>
        <w:t>, N.; Eastman, S.; Smith, T. G.;</w:t>
      </w:r>
      <w:r w:rsidR="009D661C" w:rsidRPr="00976CFF">
        <w:rPr>
          <w:szCs w:val="18"/>
        </w:rPr>
        <w:t xml:space="preserve"> </w:t>
      </w:r>
      <w:proofErr w:type="spellStart"/>
      <w:r w:rsidR="00113E4A" w:rsidRPr="00976CFF">
        <w:rPr>
          <w:szCs w:val="18"/>
        </w:rPr>
        <w:t>Gu</w:t>
      </w:r>
      <w:proofErr w:type="spellEnd"/>
      <w:r w:rsidR="00113E4A" w:rsidRPr="00976CFF">
        <w:rPr>
          <w:szCs w:val="18"/>
        </w:rPr>
        <w:t xml:space="preserve">, W.; </w:t>
      </w:r>
      <w:proofErr w:type="spellStart"/>
      <w:r w:rsidR="00113E4A" w:rsidRPr="00976CFF">
        <w:rPr>
          <w:szCs w:val="18"/>
        </w:rPr>
        <w:t>Masic</w:t>
      </w:r>
      <w:proofErr w:type="spellEnd"/>
      <w:r w:rsidR="00113E4A" w:rsidRPr="00976CFF">
        <w:rPr>
          <w:szCs w:val="18"/>
        </w:rPr>
        <w:t xml:space="preserve">, V.; </w:t>
      </w:r>
      <w:proofErr w:type="spellStart"/>
      <w:r w:rsidR="00113E4A" w:rsidRPr="00976CFF">
        <w:rPr>
          <w:szCs w:val="18"/>
        </w:rPr>
        <w:t>Mosaiab</w:t>
      </w:r>
      <w:proofErr w:type="spellEnd"/>
      <w:r w:rsidR="00113E4A" w:rsidRPr="00976CFF">
        <w:rPr>
          <w:szCs w:val="18"/>
        </w:rPr>
        <w:t xml:space="preserve">, T.; </w:t>
      </w:r>
      <w:proofErr w:type="spellStart"/>
      <w:r w:rsidR="00113E4A" w:rsidRPr="00976CFF">
        <w:rPr>
          <w:szCs w:val="18"/>
        </w:rPr>
        <w:t>Weagley</w:t>
      </w:r>
      <w:proofErr w:type="spellEnd"/>
      <w:r w:rsidR="00113E4A" w:rsidRPr="00976CFF">
        <w:rPr>
          <w:szCs w:val="18"/>
        </w:rPr>
        <w:t>, J. S.; Hancock, S. J.; Vasquez, E.; Hartley-</w:t>
      </w:r>
      <w:proofErr w:type="spellStart"/>
      <w:r w:rsidR="00113E4A" w:rsidRPr="00976CFF">
        <w:rPr>
          <w:szCs w:val="18"/>
        </w:rPr>
        <w:t>Tassell</w:t>
      </w:r>
      <w:proofErr w:type="spellEnd"/>
      <w:r w:rsidR="00113E4A" w:rsidRPr="00976CFF">
        <w:rPr>
          <w:szCs w:val="18"/>
        </w:rPr>
        <w:t>,</w:t>
      </w:r>
      <w:r w:rsidR="009D661C" w:rsidRPr="00976CFF">
        <w:rPr>
          <w:szCs w:val="18"/>
        </w:rPr>
        <w:t xml:space="preserve"> </w:t>
      </w:r>
      <w:r w:rsidR="00113E4A" w:rsidRPr="00976CFF">
        <w:rPr>
          <w:szCs w:val="18"/>
        </w:rPr>
        <w:t xml:space="preserve">L.; </w:t>
      </w:r>
      <w:proofErr w:type="spellStart"/>
      <w:r w:rsidR="00113E4A" w:rsidRPr="00976CFF">
        <w:rPr>
          <w:szCs w:val="18"/>
        </w:rPr>
        <w:t>Kargios</w:t>
      </w:r>
      <w:proofErr w:type="spellEnd"/>
      <w:r w:rsidR="00113E4A" w:rsidRPr="00976CFF">
        <w:rPr>
          <w:szCs w:val="18"/>
        </w:rPr>
        <w:t xml:space="preserve">, N.; </w:t>
      </w:r>
      <w:proofErr w:type="spellStart"/>
      <w:r w:rsidR="00113E4A" w:rsidRPr="00976CFF">
        <w:rPr>
          <w:szCs w:val="18"/>
        </w:rPr>
        <w:t>Maruta</w:t>
      </w:r>
      <w:proofErr w:type="spellEnd"/>
      <w:r w:rsidR="00113E4A" w:rsidRPr="00976CFF">
        <w:rPr>
          <w:szCs w:val="18"/>
        </w:rPr>
        <w:t xml:space="preserve">, N.; Lim, B. Y. J.; Burdett, H.; </w:t>
      </w:r>
      <w:proofErr w:type="spellStart"/>
      <w:r w:rsidR="00113E4A" w:rsidRPr="00976CFF">
        <w:rPr>
          <w:szCs w:val="18"/>
        </w:rPr>
        <w:t>Landsberg</w:t>
      </w:r>
      <w:proofErr w:type="spellEnd"/>
      <w:r w:rsidR="00113E4A" w:rsidRPr="00976CFF">
        <w:rPr>
          <w:szCs w:val="18"/>
        </w:rPr>
        <w:t xml:space="preserve">, M. J.; </w:t>
      </w:r>
      <w:proofErr w:type="spellStart"/>
      <w:r w:rsidR="00113E4A" w:rsidRPr="00976CFF">
        <w:rPr>
          <w:szCs w:val="18"/>
        </w:rPr>
        <w:t>Schembri</w:t>
      </w:r>
      <w:proofErr w:type="spellEnd"/>
      <w:r w:rsidR="00113E4A" w:rsidRPr="00976CFF">
        <w:rPr>
          <w:szCs w:val="18"/>
        </w:rPr>
        <w:t>, M. A.;</w:t>
      </w:r>
      <w:r w:rsidR="009D661C" w:rsidRPr="00976CFF">
        <w:rPr>
          <w:szCs w:val="18"/>
        </w:rPr>
        <w:t xml:space="preserve"> </w:t>
      </w:r>
      <w:proofErr w:type="spellStart"/>
      <w:r w:rsidR="00113E4A" w:rsidRPr="00976CFF">
        <w:rPr>
          <w:szCs w:val="18"/>
        </w:rPr>
        <w:t>Prokes</w:t>
      </w:r>
      <w:proofErr w:type="spellEnd"/>
      <w:r w:rsidR="00113E4A" w:rsidRPr="00976CFF">
        <w:rPr>
          <w:szCs w:val="18"/>
        </w:rPr>
        <w:t xml:space="preserve">, I.; Song, L.; Grant, M.; </w:t>
      </w:r>
      <w:proofErr w:type="spellStart"/>
      <w:r w:rsidR="00113E4A" w:rsidRPr="00976CFF">
        <w:rPr>
          <w:szCs w:val="18"/>
        </w:rPr>
        <w:t>DiAntonio</w:t>
      </w:r>
      <w:proofErr w:type="spellEnd"/>
      <w:r w:rsidR="00113E4A" w:rsidRPr="00976CFF">
        <w:rPr>
          <w:szCs w:val="18"/>
        </w:rPr>
        <w:t xml:space="preserve">, A.; Nanson, J. D.; </w:t>
      </w:r>
      <w:proofErr w:type="spellStart"/>
      <w:r w:rsidR="00113E4A" w:rsidRPr="00976CFF">
        <w:rPr>
          <w:szCs w:val="18"/>
        </w:rPr>
        <w:t>Guo</w:t>
      </w:r>
      <w:proofErr w:type="spellEnd"/>
      <w:r w:rsidR="00113E4A" w:rsidRPr="00976CFF">
        <w:rPr>
          <w:szCs w:val="18"/>
        </w:rPr>
        <w:t xml:space="preserve">, M.; </w:t>
      </w:r>
      <w:proofErr w:type="spellStart"/>
      <w:r w:rsidR="00113E4A" w:rsidRPr="00976CFF">
        <w:rPr>
          <w:szCs w:val="18"/>
        </w:rPr>
        <w:t>Milbrandt</w:t>
      </w:r>
      <w:proofErr w:type="spellEnd"/>
      <w:r w:rsidR="00113E4A" w:rsidRPr="00976CFF">
        <w:rPr>
          <w:szCs w:val="18"/>
        </w:rPr>
        <w:t xml:space="preserve">, J.; </w:t>
      </w:r>
      <w:proofErr w:type="spellStart"/>
      <w:r w:rsidR="00113E4A" w:rsidRPr="00976CFF">
        <w:rPr>
          <w:szCs w:val="18"/>
        </w:rPr>
        <w:t>Ve</w:t>
      </w:r>
      <w:proofErr w:type="spellEnd"/>
      <w:r w:rsidR="00113E4A" w:rsidRPr="00976CFF">
        <w:rPr>
          <w:szCs w:val="18"/>
        </w:rPr>
        <w:t>, T.;</w:t>
      </w:r>
      <w:r w:rsidR="009D661C" w:rsidRPr="00976CFF">
        <w:rPr>
          <w:szCs w:val="18"/>
        </w:rPr>
        <w:t xml:space="preserve"> </w:t>
      </w:r>
      <w:r w:rsidR="00113E4A" w:rsidRPr="00976CFF">
        <w:rPr>
          <w:szCs w:val="18"/>
        </w:rPr>
        <w:t>Kobe, B.</w:t>
      </w:r>
      <w:r w:rsidR="009D661C" w:rsidRPr="00976CFF">
        <w:rPr>
          <w:szCs w:val="18"/>
        </w:rPr>
        <w:t xml:space="preserve"> (2022)</w:t>
      </w:r>
      <w:r w:rsidR="00113E4A" w:rsidRPr="00976CFF">
        <w:rPr>
          <w:szCs w:val="18"/>
        </w:rPr>
        <w:t xml:space="preserve"> </w:t>
      </w:r>
      <w:r w:rsidR="00113E4A" w:rsidRPr="00976CFF">
        <w:rPr>
          <w:i/>
          <w:szCs w:val="18"/>
        </w:rPr>
        <w:t>Science</w:t>
      </w:r>
      <w:r w:rsidR="009D661C" w:rsidRPr="00976CFF">
        <w:rPr>
          <w:szCs w:val="18"/>
        </w:rPr>
        <w:t>,</w:t>
      </w:r>
      <w:r w:rsidR="00113E4A" w:rsidRPr="00976CFF">
        <w:rPr>
          <w:szCs w:val="18"/>
        </w:rPr>
        <w:t xml:space="preserve"> </w:t>
      </w:r>
      <w:r w:rsidR="00113E4A" w:rsidRPr="00976CFF">
        <w:rPr>
          <w:b/>
          <w:szCs w:val="18"/>
        </w:rPr>
        <w:t>377</w:t>
      </w:r>
      <w:r w:rsidR="009D661C" w:rsidRPr="00976CFF">
        <w:rPr>
          <w:szCs w:val="18"/>
        </w:rPr>
        <w:t xml:space="preserve">, </w:t>
      </w:r>
      <w:r w:rsidR="00113E4A" w:rsidRPr="00976CFF">
        <w:rPr>
          <w:szCs w:val="18"/>
        </w:rPr>
        <w:t>eadc8969.</w:t>
      </w:r>
    </w:p>
    <w:p w:rsidR="009D661C" w:rsidRDefault="009D661C" w:rsidP="00976CFF">
      <w:pPr>
        <w:rPr>
          <w:sz w:val="18"/>
          <w:szCs w:val="18"/>
          <w:lang w:eastAsia="cs-CZ"/>
        </w:rPr>
      </w:pPr>
      <w:r w:rsidRPr="00976CFF">
        <w:rPr>
          <w:sz w:val="18"/>
          <w:szCs w:val="18"/>
          <w:lang w:eastAsia="cs-CZ"/>
        </w:rPr>
        <w:t xml:space="preserve">[5] </w:t>
      </w:r>
      <w:proofErr w:type="spellStart"/>
      <w:r w:rsidR="00976CFF" w:rsidRPr="00976CFF">
        <w:rPr>
          <w:sz w:val="18"/>
          <w:szCs w:val="18"/>
          <w:lang w:eastAsia="cs-CZ"/>
        </w:rPr>
        <w:t>T</w:t>
      </w:r>
      <w:r w:rsidR="00976CFF" w:rsidRPr="00976CFF">
        <w:rPr>
          <w:sz w:val="18"/>
          <w:szCs w:val="18"/>
          <w:lang w:eastAsia="cs-CZ"/>
        </w:rPr>
        <w:t>amulaitiene</w:t>
      </w:r>
      <w:proofErr w:type="spellEnd"/>
      <w:r w:rsidR="00976CFF" w:rsidRPr="00976CFF">
        <w:rPr>
          <w:sz w:val="18"/>
          <w:szCs w:val="18"/>
          <w:lang w:eastAsia="cs-CZ"/>
        </w:rPr>
        <w:t>,</w:t>
      </w:r>
      <w:r w:rsidR="00976CFF" w:rsidRPr="00976CFF">
        <w:rPr>
          <w:sz w:val="18"/>
          <w:szCs w:val="18"/>
          <w:lang w:eastAsia="cs-CZ"/>
        </w:rPr>
        <w:t xml:space="preserve"> G</w:t>
      </w:r>
      <w:r w:rsidR="00976CFF" w:rsidRPr="00976CFF">
        <w:rPr>
          <w:sz w:val="18"/>
          <w:szCs w:val="18"/>
          <w:lang w:eastAsia="cs-CZ"/>
        </w:rPr>
        <w:t>.</w:t>
      </w:r>
      <w:r w:rsidR="00976CFF" w:rsidRPr="00976CFF">
        <w:rPr>
          <w:sz w:val="18"/>
          <w:szCs w:val="18"/>
          <w:lang w:eastAsia="cs-CZ"/>
        </w:rPr>
        <w:t xml:space="preserve">, </w:t>
      </w:r>
      <w:proofErr w:type="spellStart"/>
      <w:r w:rsidR="00976CFF" w:rsidRPr="00976CFF">
        <w:rPr>
          <w:sz w:val="18"/>
          <w:szCs w:val="18"/>
          <w:lang w:eastAsia="cs-CZ"/>
        </w:rPr>
        <w:t>Sabonis</w:t>
      </w:r>
      <w:proofErr w:type="spellEnd"/>
      <w:r w:rsidR="00976CFF" w:rsidRPr="00976CFF">
        <w:rPr>
          <w:sz w:val="18"/>
          <w:szCs w:val="18"/>
          <w:lang w:eastAsia="cs-CZ"/>
        </w:rPr>
        <w:t>,</w:t>
      </w:r>
      <w:r w:rsidR="00976CFF" w:rsidRPr="00976CFF">
        <w:rPr>
          <w:sz w:val="18"/>
          <w:szCs w:val="18"/>
          <w:lang w:eastAsia="cs-CZ"/>
        </w:rPr>
        <w:t xml:space="preserve"> D</w:t>
      </w:r>
      <w:r w:rsidR="00976CFF" w:rsidRPr="00976CFF">
        <w:rPr>
          <w:sz w:val="18"/>
          <w:szCs w:val="18"/>
          <w:lang w:eastAsia="cs-CZ"/>
        </w:rPr>
        <w:t>.</w:t>
      </w:r>
      <w:r w:rsidR="00976CFF" w:rsidRPr="00976CFF">
        <w:rPr>
          <w:sz w:val="18"/>
          <w:szCs w:val="18"/>
          <w:lang w:eastAsia="cs-CZ"/>
        </w:rPr>
        <w:t xml:space="preserve">, </w:t>
      </w:r>
      <w:proofErr w:type="spellStart"/>
      <w:r w:rsidR="00976CFF" w:rsidRPr="00976CFF">
        <w:rPr>
          <w:sz w:val="18"/>
          <w:szCs w:val="18"/>
          <w:lang w:eastAsia="cs-CZ"/>
        </w:rPr>
        <w:t>Sasnauskas</w:t>
      </w:r>
      <w:proofErr w:type="spellEnd"/>
      <w:r w:rsidR="00976CFF" w:rsidRPr="00976CFF">
        <w:rPr>
          <w:sz w:val="18"/>
          <w:szCs w:val="18"/>
          <w:lang w:eastAsia="cs-CZ"/>
        </w:rPr>
        <w:t>,</w:t>
      </w:r>
      <w:r w:rsidR="00976CFF" w:rsidRPr="00976CFF">
        <w:rPr>
          <w:sz w:val="18"/>
          <w:szCs w:val="18"/>
          <w:lang w:eastAsia="cs-CZ"/>
        </w:rPr>
        <w:t xml:space="preserve"> G</w:t>
      </w:r>
      <w:r w:rsidR="00976CFF" w:rsidRPr="00976CFF">
        <w:rPr>
          <w:sz w:val="18"/>
          <w:szCs w:val="18"/>
          <w:lang w:eastAsia="cs-CZ"/>
        </w:rPr>
        <w:t>.</w:t>
      </w:r>
      <w:r w:rsidR="00976CFF" w:rsidRPr="00976CFF">
        <w:rPr>
          <w:sz w:val="18"/>
          <w:szCs w:val="18"/>
          <w:lang w:eastAsia="cs-CZ"/>
        </w:rPr>
        <w:t xml:space="preserve">, </w:t>
      </w:r>
      <w:proofErr w:type="spellStart"/>
      <w:r w:rsidR="00976CFF" w:rsidRPr="00976CFF">
        <w:rPr>
          <w:sz w:val="18"/>
          <w:szCs w:val="18"/>
          <w:lang w:eastAsia="cs-CZ"/>
        </w:rPr>
        <w:t>Ruksenaite</w:t>
      </w:r>
      <w:proofErr w:type="spellEnd"/>
      <w:r w:rsidR="00976CFF" w:rsidRPr="00976CFF">
        <w:rPr>
          <w:sz w:val="18"/>
          <w:szCs w:val="18"/>
          <w:lang w:eastAsia="cs-CZ"/>
        </w:rPr>
        <w:t>,</w:t>
      </w:r>
      <w:r w:rsidR="00976CFF" w:rsidRPr="00976CFF">
        <w:rPr>
          <w:sz w:val="18"/>
          <w:szCs w:val="18"/>
          <w:lang w:eastAsia="cs-CZ"/>
        </w:rPr>
        <w:t xml:space="preserve"> A</w:t>
      </w:r>
      <w:r w:rsidR="00976CFF" w:rsidRPr="00976CFF">
        <w:rPr>
          <w:sz w:val="18"/>
          <w:szCs w:val="18"/>
          <w:lang w:eastAsia="cs-CZ"/>
        </w:rPr>
        <w:t>.</w:t>
      </w:r>
      <w:r w:rsidR="00976CFF" w:rsidRPr="00976CFF">
        <w:rPr>
          <w:sz w:val="18"/>
          <w:szCs w:val="18"/>
          <w:lang w:eastAsia="cs-CZ"/>
        </w:rPr>
        <w:t xml:space="preserve">, </w:t>
      </w:r>
      <w:proofErr w:type="spellStart"/>
      <w:r w:rsidR="00976CFF" w:rsidRPr="00976CFF">
        <w:rPr>
          <w:sz w:val="18"/>
          <w:szCs w:val="18"/>
          <w:lang w:eastAsia="cs-CZ"/>
        </w:rPr>
        <w:t>Silanska</w:t>
      </w:r>
      <w:proofErr w:type="gramStart"/>
      <w:r w:rsidR="00976CFF" w:rsidRPr="00976CFF">
        <w:rPr>
          <w:sz w:val="18"/>
          <w:szCs w:val="18"/>
          <w:lang w:eastAsia="cs-CZ"/>
        </w:rPr>
        <w:t>,</w:t>
      </w:r>
      <w:r w:rsidR="00976CFF" w:rsidRPr="00976CFF">
        <w:rPr>
          <w:sz w:val="18"/>
          <w:szCs w:val="18"/>
          <w:lang w:eastAsia="cs-CZ"/>
        </w:rPr>
        <w:t>s</w:t>
      </w:r>
      <w:proofErr w:type="spellEnd"/>
      <w:proofErr w:type="gramEnd"/>
      <w:r w:rsidR="00976CFF" w:rsidRPr="00976CFF">
        <w:rPr>
          <w:sz w:val="18"/>
          <w:szCs w:val="18"/>
          <w:lang w:eastAsia="cs-CZ"/>
        </w:rPr>
        <w:t xml:space="preserve"> A</w:t>
      </w:r>
      <w:r w:rsidR="00976CFF" w:rsidRPr="00976CFF">
        <w:rPr>
          <w:sz w:val="18"/>
          <w:szCs w:val="18"/>
          <w:lang w:eastAsia="cs-CZ"/>
        </w:rPr>
        <w:t>.</w:t>
      </w:r>
      <w:r w:rsidR="00976CFF" w:rsidRPr="00976CFF">
        <w:rPr>
          <w:sz w:val="18"/>
          <w:szCs w:val="18"/>
          <w:lang w:eastAsia="cs-CZ"/>
        </w:rPr>
        <w:t>, Avraham</w:t>
      </w:r>
      <w:r w:rsidR="00976CFF" w:rsidRPr="00976CFF">
        <w:rPr>
          <w:sz w:val="18"/>
          <w:szCs w:val="18"/>
          <w:lang w:eastAsia="cs-CZ"/>
        </w:rPr>
        <w:t>,</w:t>
      </w:r>
      <w:r w:rsidR="00976CFF" w:rsidRPr="00976CFF">
        <w:rPr>
          <w:sz w:val="18"/>
          <w:szCs w:val="18"/>
          <w:lang w:eastAsia="cs-CZ"/>
        </w:rPr>
        <w:t xml:space="preserve"> C</w:t>
      </w:r>
      <w:r w:rsidR="00976CFF" w:rsidRPr="00976CFF">
        <w:rPr>
          <w:sz w:val="18"/>
          <w:szCs w:val="18"/>
          <w:lang w:eastAsia="cs-CZ"/>
        </w:rPr>
        <w:t>.</w:t>
      </w:r>
      <w:r w:rsidR="00976CFF" w:rsidRPr="00976CFF">
        <w:rPr>
          <w:sz w:val="18"/>
          <w:szCs w:val="18"/>
          <w:lang w:eastAsia="cs-CZ"/>
        </w:rPr>
        <w:t xml:space="preserve">, </w:t>
      </w:r>
      <w:proofErr w:type="spellStart"/>
      <w:r w:rsidR="00976CFF" w:rsidRPr="00976CFF">
        <w:rPr>
          <w:sz w:val="18"/>
          <w:szCs w:val="18"/>
          <w:lang w:eastAsia="cs-CZ"/>
        </w:rPr>
        <w:t>Ofir</w:t>
      </w:r>
      <w:proofErr w:type="spellEnd"/>
      <w:r w:rsidR="00976CFF" w:rsidRPr="00976CFF">
        <w:rPr>
          <w:sz w:val="18"/>
          <w:szCs w:val="18"/>
          <w:lang w:eastAsia="cs-CZ"/>
        </w:rPr>
        <w:t>,</w:t>
      </w:r>
      <w:r w:rsidR="00976CFF" w:rsidRPr="00976CFF">
        <w:rPr>
          <w:sz w:val="18"/>
          <w:szCs w:val="18"/>
          <w:lang w:eastAsia="cs-CZ"/>
        </w:rPr>
        <w:t xml:space="preserve"> G</w:t>
      </w:r>
      <w:r w:rsidR="00976CFF" w:rsidRPr="00976CFF">
        <w:rPr>
          <w:sz w:val="18"/>
          <w:szCs w:val="18"/>
          <w:lang w:eastAsia="cs-CZ"/>
        </w:rPr>
        <w:t>.</w:t>
      </w:r>
      <w:r w:rsidR="00976CFF" w:rsidRPr="00976CFF">
        <w:rPr>
          <w:sz w:val="18"/>
          <w:szCs w:val="18"/>
          <w:lang w:eastAsia="cs-CZ"/>
        </w:rPr>
        <w:t xml:space="preserve">, </w:t>
      </w:r>
      <w:proofErr w:type="spellStart"/>
      <w:r w:rsidR="00976CFF" w:rsidRPr="00976CFF">
        <w:rPr>
          <w:sz w:val="18"/>
          <w:szCs w:val="18"/>
          <w:lang w:eastAsia="cs-CZ"/>
        </w:rPr>
        <w:t>Sorek</w:t>
      </w:r>
      <w:proofErr w:type="spellEnd"/>
      <w:r w:rsidR="00976CFF" w:rsidRPr="00976CFF">
        <w:rPr>
          <w:sz w:val="18"/>
          <w:szCs w:val="18"/>
          <w:lang w:eastAsia="cs-CZ"/>
        </w:rPr>
        <w:t>,</w:t>
      </w:r>
      <w:r w:rsidR="00976CFF" w:rsidRPr="00976CFF">
        <w:rPr>
          <w:sz w:val="18"/>
          <w:szCs w:val="18"/>
          <w:lang w:eastAsia="cs-CZ"/>
        </w:rPr>
        <w:t xml:space="preserve"> R</w:t>
      </w:r>
      <w:r w:rsidR="00976CFF" w:rsidRPr="00976CFF">
        <w:rPr>
          <w:sz w:val="18"/>
          <w:szCs w:val="18"/>
          <w:lang w:eastAsia="cs-CZ"/>
        </w:rPr>
        <w:t>.</w:t>
      </w:r>
      <w:r w:rsidR="00976CFF" w:rsidRPr="00976CFF">
        <w:rPr>
          <w:sz w:val="18"/>
          <w:szCs w:val="18"/>
          <w:lang w:eastAsia="cs-CZ"/>
        </w:rPr>
        <w:t xml:space="preserve">, </w:t>
      </w:r>
      <w:proofErr w:type="spellStart"/>
      <w:r w:rsidR="00976CFF" w:rsidRPr="00976CFF">
        <w:rPr>
          <w:sz w:val="18"/>
          <w:szCs w:val="18"/>
          <w:lang w:eastAsia="cs-CZ"/>
        </w:rPr>
        <w:t>Zaremba</w:t>
      </w:r>
      <w:proofErr w:type="spellEnd"/>
      <w:r w:rsidR="00976CFF" w:rsidRPr="00976CFF">
        <w:rPr>
          <w:sz w:val="18"/>
          <w:szCs w:val="18"/>
          <w:lang w:eastAsia="cs-CZ"/>
        </w:rPr>
        <w:t>,</w:t>
      </w:r>
      <w:r w:rsidR="00976CFF" w:rsidRPr="00976CFF">
        <w:rPr>
          <w:sz w:val="18"/>
          <w:szCs w:val="18"/>
          <w:lang w:eastAsia="cs-CZ"/>
        </w:rPr>
        <w:t xml:space="preserve"> M</w:t>
      </w:r>
      <w:r w:rsidR="00976CFF" w:rsidRPr="00976CFF">
        <w:rPr>
          <w:sz w:val="18"/>
          <w:szCs w:val="18"/>
          <w:lang w:eastAsia="cs-CZ"/>
        </w:rPr>
        <w:t>.</w:t>
      </w:r>
      <w:r w:rsidR="00976CFF" w:rsidRPr="00976CFF">
        <w:rPr>
          <w:sz w:val="18"/>
          <w:szCs w:val="18"/>
          <w:lang w:eastAsia="cs-CZ"/>
        </w:rPr>
        <w:t xml:space="preserve">, </w:t>
      </w:r>
      <w:proofErr w:type="spellStart"/>
      <w:r w:rsidR="00976CFF" w:rsidRPr="00976CFF">
        <w:rPr>
          <w:sz w:val="18"/>
          <w:szCs w:val="18"/>
          <w:lang w:eastAsia="cs-CZ"/>
        </w:rPr>
        <w:t>Siksnys</w:t>
      </w:r>
      <w:proofErr w:type="spellEnd"/>
      <w:r w:rsidR="00976CFF" w:rsidRPr="00976CFF">
        <w:rPr>
          <w:sz w:val="18"/>
          <w:szCs w:val="18"/>
          <w:lang w:eastAsia="cs-CZ"/>
        </w:rPr>
        <w:t>,</w:t>
      </w:r>
      <w:r w:rsidR="00976CFF" w:rsidRPr="00976CFF">
        <w:rPr>
          <w:sz w:val="18"/>
          <w:szCs w:val="18"/>
          <w:lang w:eastAsia="cs-CZ"/>
        </w:rPr>
        <w:t xml:space="preserve"> V.</w:t>
      </w:r>
      <w:r w:rsidR="00976CFF" w:rsidRPr="00976CFF">
        <w:rPr>
          <w:sz w:val="18"/>
          <w:szCs w:val="18"/>
          <w:lang w:eastAsia="cs-CZ"/>
        </w:rPr>
        <w:t xml:space="preserve"> (2024) </w:t>
      </w:r>
      <w:r w:rsidR="00976CFF" w:rsidRPr="00976CFF">
        <w:rPr>
          <w:i/>
          <w:sz w:val="18"/>
          <w:szCs w:val="18"/>
          <w:lang w:eastAsia="cs-CZ"/>
        </w:rPr>
        <w:t>Nature</w:t>
      </w:r>
      <w:r w:rsidR="00976CFF" w:rsidRPr="00976CFF">
        <w:rPr>
          <w:sz w:val="18"/>
          <w:szCs w:val="18"/>
          <w:lang w:eastAsia="cs-CZ"/>
        </w:rPr>
        <w:t xml:space="preserve">, </w:t>
      </w:r>
      <w:r w:rsidR="00976CFF" w:rsidRPr="00976CFF">
        <w:rPr>
          <w:b/>
          <w:sz w:val="18"/>
          <w:szCs w:val="18"/>
          <w:lang w:eastAsia="cs-CZ"/>
        </w:rPr>
        <w:t>627</w:t>
      </w:r>
      <w:r w:rsidR="00976CFF" w:rsidRPr="00976CFF">
        <w:rPr>
          <w:sz w:val="18"/>
          <w:szCs w:val="18"/>
          <w:lang w:eastAsia="cs-CZ"/>
        </w:rPr>
        <w:t xml:space="preserve">, </w:t>
      </w:r>
      <w:r w:rsidR="00976CFF" w:rsidRPr="00976CFF">
        <w:rPr>
          <w:sz w:val="18"/>
          <w:szCs w:val="18"/>
          <w:lang w:eastAsia="cs-CZ"/>
        </w:rPr>
        <w:t>431</w:t>
      </w:r>
      <w:r w:rsidR="00976CFF" w:rsidRPr="00976CFF">
        <w:rPr>
          <w:sz w:val="18"/>
          <w:szCs w:val="18"/>
          <w:lang w:eastAsia="cs-CZ"/>
        </w:rPr>
        <w:t>.</w:t>
      </w:r>
    </w:p>
    <w:p w:rsidR="00976CFF" w:rsidRDefault="00976CFF" w:rsidP="00976CFF">
      <w:pPr>
        <w:rPr>
          <w:sz w:val="18"/>
          <w:szCs w:val="18"/>
          <w:lang w:eastAsia="cs-CZ"/>
        </w:rPr>
      </w:pPr>
      <w:r>
        <w:rPr>
          <w:sz w:val="18"/>
          <w:szCs w:val="18"/>
          <w:lang w:eastAsia="cs-CZ"/>
        </w:rPr>
        <w:t xml:space="preserve">[6] </w:t>
      </w:r>
      <w:proofErr w:type="spellStart"/>
      <w:r w:rsidRPr="00976CFF">
        <w:rPr>
          <w:sz w:val="18"/>
          <w:szCs w:val="18"/>
          <w:lang w:eastAsia="cs-CZ"/>
        </w:rPr>
        <w:t>Sabonis</w:t>
      </w:r>
      <w:proofErr w:type="spellEnd"/>
      <w:r>
        <w:rPr>
          <w:sz w:val="18"/>
          <w:szCs w:val="18"/>
          <w:lang w:eastAsia="cs-CZ"/>
        </w:rPr>
        <w:t>,</w:t>
      </w:r>
      <w:r w:rsidRPr="00976CFF">
        <w:rPr>
          <w:sz w:val="18"/>
          <w:szCs w:val="18"/>
          <w:lang w:eastAsia="cs-CZ"/>
        </w:rPr>
        <w:t xml:space="preserve"> D</w:t>
      </w:r>
      <w:r>
        <w:rPr>
          <w:sz w:val="18"/>
          <w:szCs w:val="18"/>
          <w:lang w:eastAsia="cs-CZ"/>
        </w:rPr>
        <w:t>.</w:t>
      </w:r>
      <w:r w:rsidRPr="00976CFF">
        <w:rPr>
          <w:sz w:val="18"/>
          <w:szCs w:val="18"/>
          <w:lang w:eastAsia="cs-CZ"/>
        </w:rPr>
        <w:t>, Avraham</w:t>
      </w:r>
      <w:r>
        <w:rPr>
          <w:sz w:val="18"/>
          <w:szCs w:val="18"/>
          <w:lang w:eastAsia="cs-CZ"/>
        </w:rPr>
        <w:t>,</w:t>
      </w:r>
      <w:r w:rsidRPr="00976CFF">
        <w:rPr>
          <w:sz w:val="18"/>
          <w:szCs w:val="18"/>
          <w:lang w:eastAsia="cs-CZ"/>
        </w:rPr>
        <w:t xml:space="preserve"> C</w:t>
      </w:r>
      <w:r>
        <w:rPr>
          <w:sz w:val="18"/>
          <w:szCs w:val="18"/>
          <w:lang w:eastAsia="cs-CZ"/>
        </w:rPr>
        <w:t>.</w:t>
      </w:r>
      <w:r w:rsidRPr="00976CFF">
        <w:rPr>
          <w:sz w:val="18"/>
          <w:szCs w:val="18"/>
          <w:lang w:eastAsia="cs-CZ"/>
        </w:rPr>
        <w:t>, Chang</w:t>
      </w:r>
      <w:r>
        <w:rPr>
          <w:sz w:val="18"/>
          <w:szCs w:val="18"/>
          <w:lang w:eastAsia="cs-CZ"/>
        </w:rPr>
        <w:t>,</w:t>
      </w:r>
      <w:r w:rsidRPr="00976CFF">
        <w:rPr>
          <w:sz w:val="18"/>
          <w:szCs w:val="18"/>
          <w:lang w:eastAsia="cs-CZ"/>
        </w:rPr>
        <w:t xml:space="preserve"> R</w:t>
      </w:r>
      <w:r>
        <w:rPr>
          <w:sz w:val="18"/>
          <w:szCs w:val="18"/>
          <w:lang w:eastAsia="cs-CZ"/>
        </w:rPr>
        <w:t>.</w:t>
      </w:r>
      <w:r w:rsidRPr="00976CFF">
        <w:rPr>
          <w:sz w:val="18"/>
          <w:szCs w:val="18"/>
          <w:lang w:eastAsia="cs-CZ"/>
        </w:rPr>
        <w:t>B</w:t>
      </w:r>
      <w:r>
        <w:rPr>
          <w:sz w:val="18"/>
          <w:szCs w:val="18"/>
          <w:lang w:eastAsia="cs-CZ"/>
        </w:rPr>
        <w:t>.</w:t>
      </w:r>
      <w:r w:rsidRPr="00976CFF">
        <w:rPr>
          <w:sz w:val="18"/>
          <w:szCs w:val="18"/>
          <w:lang w:eastAsia="cs-CZ"/>
        </w:rPr>
        <w:t>, Lu</w:t>
      </w:r>
      <w:r>
        <w:rPr>
          <w:sz w:val="18"/>
          <w:szCs w:val="18"/>
          <w:lang w:eastAsia="cs-CZ"/>
        </w:rPr>
        <w:t>,</w:t>
      </w:r>
      <w:r w:rsidRPr="00976CFF">
        <w:rPr>
          <w:sz w:val="18"/>
          <w:szCs w:val="18"/>
          <w:lang w:eastAsia="cs-CZ"/>
        </w:rPr>
        <w:t xml:space="preserve"> A</w:t>
      </w:r>
      <w:r>
        <w:rPr>
          <w:sz w:val="18"/>
          <w:szCs w:val="18"/>
          <w:lang w:eastAsia="cs-CZ"/>
        </w:rPr>
        <w:t>.</w:t>
      </w:r>
      <w:r w:rsidRPr="00976CFF">
        <w:rPr>
          <w:sz w:val="18"/>
          <w:szCs w:val="18"/>
          <w:lang w:eastAsia="cs-CZ"/>
        </w:rPr>
        <w:t xml:space="preserve">, </w:t>
      </w:r>
      <w:proofErr w:type="spellStart"/>
      <w:r w:rsidRPr="00976CFF">
        <w:rPr>
          <w:sz w:val="18"/>
          <w:szCs w:val="18"/>
          <w:lang w:eastAsia="cs-CZ"/>
        </w:rPr>
        <w:t>Herbst</w:t>
      </w:r>
      <w:proofErr w:type="spellEnd"/>
      <w:r>
        <w:rPr>
          <w:sz w:val="18"/>
          <w:szCs w:val="18"/>
          <w:lang w:eastAsia="cs-CZ"/>
        </w:rPr>
        <w:t>,</w:t>
      </w:r>
      <w:r w:rsidRPr="00976CFF">
        <w:rPr>
          <w:sz w:val="18"/>
          <w:szCs w:val="18"/>
          <w:lang w:eastAsia="cs-CZ"/>
        </w:rPr>
        <w:t xml:space="preserve"> E</w:t>
      </w:r>
      <w:r>
        <w:rPr>
          <w:sz w:val="18"/>
          <w:szCs w:val="18"/>
          <w:lang w:eastAsia="cs-CZ"/>
        </w:rPr>
        <w:t>.</w:t>
      </w:r>
      <w:r w:rsidRPr="00976CFF">
        <w:rPr>
          <w:sz w:val="18"/>
          <w:szCs w:val="18"/>
          <w:lang w:eastAsia="cs-CZ"/>
        </w:rPr>
        <w:t xml:space="preserve">, </w:t>
      </w:r>
      <w:proofErr w:type="spellStart"/>
      <w:r w:rsidRPr="00976CFF">
        <w:rPr>
          <w:sz w:val="18"/>
          <w:szCs w:val="18"/>
          <w:lang w:eastAsia="cs-CZ"/>
        </w:rPr>
        <w:t>Silanskas</w:t>
      </w:r>
      <w:proofErr w:type="spellEnd"/>
      <w:r>
        <w:rPr>
          <w:sz w:val="18"/>
          <w:szCs w:val="18"/>
          <w:lang w:eastAsia="cs-CZ"/>
        </w:rPr>
        <w:t>,</w:t>
      </w:r>
      <w:r w:rsidRPr="00976CFF">
        <w:rPr>
          <w:sz w:val="18"/>
          <w:szCs w:val="18"/>
          <w:lang w:eastAsia="cs-CZ"/>
        </w:rPr>
        <w:t xml:space="preserve"> A</w:t>
      </w:r>
      <w:r>
        <w:rPr>
          <w:sz w:val="18"/>
          <w:szCs w:val="18"/>
          <w:lang w:eastAsia="cs-CZ"/>
        </w:rPr>
        <w:t>.</w:t>
      </w:r>
      <w:r w:rsidRPr="00976CFF">
        <w:rPr>
          <w:sz w:val="18"/>
          <w:szCs w:val="18"/>
          <w:lang w:eastAsia="cs-CZ"/>
        </w:rPr>
        <w:t>, Vilutis</w:t>
      </w:r>
      <w:r>
        <w:rPr>
          <w:sz w:val="18"/>
          <w:szCs w:val="18"/>
          <w:lang w:eastAsia="cs-CZ"/>
        </w:rPr>
        <w:t>,</w:t>
      </w:r>
      <w:r w:rsidRPr="00976CFF">
        <w:rPr>
          <w:sz w:val="18"/>
          <w:szCs w:val="18"/>
          <w:lang w:eastAsia="cs-CZ"/>
        </w:rPr>
        <w:t xml:space="preserve"> D</w:t>
      </w:r>
      <w:r>
        <w:rPr>
          <w:sz w:val="18"/>
          <w:szCs w:val="18"/>
          <w:lang w:eastAsia="cs-CZ"/>
        </w:rPr>
        <w:t>.</w:t>
      </w:r>
      <w:r w:rsidRPr="00976CFF">
        <w:rPr>
          <w:sz w:val="18"/>
          <w:szCs w:val="18"/>
          <w:lang w:eastAsia="cs-CZ"/>
        </w:rPr>
        <w:t>, Leavitt</w:t>
      </w:r>
      <w:r>
        <w:rPr>
          <w:sz w:val="18"/>
          <w:szCs w:val="18"/>
          <w:lang w:eastAsia="cs-CZ"/>
        </w:rPr>
        <w:t>,</w:t>
      </w:r>
      <w:r w:rsidRPr="00976CFF">
        <w:rPr>
          <w:sz w:val="18"/>
          <w:szCs w:val="18"/>
          <w:lang w:eastAsia="cs-CZ"/>
        </w:rPr>
        <w:t xml:space="preserve"> A</w:t>
      </w:r>
      <w:r>
        <w:rPr>
          <w:sz w:val="18"/>
          <w:szCs w:val="18"/>
          <w:lang w:eastAsia="cs-CZ"/>
        </w:rPr>
        <w:t>.</w:t>
      </w:r>
      <w:r w:rsidRPr="00976CFF">
        <w:rPr>
          <w:sz w:val="18"/>
          <w:szCs w:val="18"/>
          <w:lang w:eastAsia="cs-CZ"/>
        </w:rPr>
        <w:t xml:space="preserve">, </w:t>
      </w:r>
      <w:proofErr w:type="spellStart"/>
      <w:r w:rsidRPr="00976CFF">
        <w:rPr>
          <w:sz w:val="18"/>
          <w:szCs w:val="18"/>
          <w:lang w:eastAsia="cs-CZ"/>
        </w:rPr>
        <w:t>Yirmiya</w:t>
      </w:r>
      <w:proofErr w:type="spellEnd"/>
      <w:r>
        <w:rPr>
          <w:sz w:val="18"/>
          <w:szCs w:val="18"/>
          <w:lang w:eastAsia="cs-CZ"/>
        </w:rPr>
        <w:t>,</w:t>
      </w:r>
      <w:r w:rsidRPr="00976CFF">
        <w:rPr>
          <w:sz w:val="18"/>
          <w:szCs w:val="18"/>
          <w:lang w:eastAsia="cs-CZ"/>
        </w:rPr>
        <w:t xml:space="preserve"> E</w:t>
      </w:r>
      <w:r>
        <w:rPr>
          <w:sz w:val="18"/>
          <w:szCs w:val="18"/>
          <w:lang w:eastAsia="cs-CZ"/>
        </w:rPr>
        <w:t>.</w:t>
      </w:r>
      <w:r w:rsidRPr="00976CFF">
        <w:rPr>
          <w:sz w:val="18"/>
          <w:szCs w:val="18"/>
          <w:lang w:eastAsia="cs-CZ"/>
        </w:rPr>
        <w:t>, Toyoda</w:t>
      </w:r>
      <w:r>
        <w:rPr>
          <w:sz w:val="18"/>
          <w:szCs w:val="18"/>
          <w:lang w:eastAsia="cs-CZ"/>
        </w:rPr>
        <w:t>,</w:t>
      </w:r>
      <w:r w:rsidRPr="00976CFF">
        <w:rPr>
          <w:sz w:val="18"/>
          <w:szCs w:val="18"/>
          <w:lang w:eastAsia="cs-CZ"/>
        </w:rPr>
        <w:t xml:space="preserve"> H</w:t>
      </w:r>
      <w:r>
        <w:rPr>
          <w:sz w:val="18"/>
          <w:szCs w:val="18"/>
          <w:lang w:eastAsia="cs-CZ"/>
        </w:rPr>
        <w:t>.</w:t>
      </w:r>
      <w:r w:rsidRPr="00976CFF">
        <w:rPr>
          <w:sz w:val="18"/>
          <w:szCs w:val="18"/>
          <w:lang w:eastAsia="cs-CZ"/>
        </w:rPr>
        <w:t>C</w:t>
      </w:r>
      <w:r>
        <w:rPr>
          <w:sz w:val="18"/>
          <w:szCs w:val="18"/>
          <w:lang w:eastAsia="cs-CZ"/>
        </w:rPr>
        <w:t>.</w:t>
      </w:r>
      <w:r w:rsidRPr="00976CFF">
        <w:rPr>
          <w:sz w:val="18"/>
          <w:szCs w:val="18"/>
          <w:lang w:eastAsia="cs-CZ"/>
        </w:rPr>
        <w:t xml:space="preserve">, </w:t>
      </w:r>
      <w:proofErr w:type="spellStart"/>
      <w:r w:rsidRPr="00976CFF">
        <w:rPr>
          <w:sz w:val="18"/>
          <w:szCs w:val="18"/>
          <w:lang w:eastAsia="cs-CZ"/>
        </w:rPr>
        <w:t>Ruksenaite</w:t>
      </w:r>
      <w:proofErr w:type="spellEnd"/>
      <w:r>
        <w:rPr>
          <w:sz w:val="18"/>
          <w:szCs w:val="18"/>
          <w:lang w:eastAsia="cs-CZ"/>
        </w:rPr>
        <w:t>,</w:t>
      </w:r>
      <w:r w:rsidRPr="00976CFF">
        <w:rPr>
          <w:sz w:val="18"/>
          <w:szCs w:val="18"/>
          <w:lang w:eastAsia="cs-CZ"/>
        </w:rPr>
        <w:t xml:space="preserve"> A</w:t>
      </w:r>
      <w:r>
        <w:rPr>
          <w:sz w:val="18"/>
          <w:szCs w:val="18"/>
          <w:lang w:eastAsia="cs-CZ"/>
        </w:rPr>
        <w:t>.</w:t>
      </w:r>
      <w:r w:rsidRPr="00976CFF">
        <w:rPr>
          <w:sz w:val="18"/>
          <w:szCs w:val="18"/>
          <w:lang w:eastAsia="cs-CZ"/>
        </w:rPr>
        <w:t xml:space="preserve">, </w:t>
      </w:r>
      <w:proofErr w:type="spellStart"/>
      <w:r w:rsidRPr="00976CFF">
        <w:rPr>
          <w:sz w:val="18"/>
          <w:szCs w:val="18"/>
          <w:lang w:eastAsia="cs-CZ"/>
        </w:rPr>
        <w:t>Zaremba</w:t>
      </w:r>
      <w:proofErr w:type="spellEnd"/>
      <w:r>
        <w:rPr>
          <w:sz w:val="18"/>
          <w:szCs w:val="18"/>
          <w:lang w:eastAsia="cs-CZ"/>
        </w:rPr>
        <w:t>,</w:t>
      </w:r>
      <w:r w:rsidRPr="00976CFF">
        <w:rPr>
          <w:sz w:val="18"/>
          <w:szCs w:val="18"/>
          <w:lang w:eastAsia="cs-CZ"/>
        </w:rPr>
        <w:t xml:space="preserve"> M</w:t>
      </w:r>
      <w:r>
        <w:rPr>
          <w:sz w:val="18"/>
          <w:szCs w:val="18"/>
          <w:lang w:eastAsia="cs-CZ"/>
        </w:rPr>
        <w:t>.</w:t>
      </w:r>
      <w:r w:rsidRPr="00976CFF">
        <w:rPr>
          <w:sz w:val="18"/>
          <w:szCs w:val="18"/>
          <w:lang w:eastAsia="cs-CZ"/>
        </w:rPr>
        <w:t>, Osterman</w:t>
      </w:r>
      <w:r>
        <w:rPr>
          <w:sz w:val="18"/>
          <w:szCs w:val="18"/>
          <w:lang w:eastAsia="cs-CZ"/>
        </w:rPr>
        <w:t>,</w:t>
      </w:r>
      <w:r w:rsidRPr="00976CFF">
        <w:rPr>
          <w:sz w:val="18"/>
          <w:szCs w:val="18"/>
          <w:lang w:eastAsia="cs-CZ"/>
        </w:rPr>
        <w:t xml:space="preserve"> I</w:t>
      </w:r>
      <w:r>
        <w:rPr>
          <w:sz w:val="18"/>
          <w:szCs w:val="18"/>
          <w:lang w:eastAsia="cs-CZ"/>
        </w:rPr>
        <w:t>.</w:t>
      </w:r>
      <w:r w:rsidRPr="00976CFF">
        <w:rPr>
          <w:sz w:val="18"/>
          <w:szCs w:val="18"/>
          <w:lang w:eastAsia="cs-CZ"/>
        </w:rPr>
        <w:t xml:space="preserve">, </w:t>
      </w:r>
      <w:proofErr w:type="spellStart"/>
      <w:r w:rsidRPr="00976CFF">
        <w:rPr>
          <w:sz w:val="18"/>
          <w:szCs w:val="18"/>
          <w:lang w:eastAsia="cs-CZ"/>
        </w:rPr>
        <w:t>Amitai</w:t>
      </w:r>
      <w:proofErr w:type="spellEnd"/>
      <w:r>
        <w:rPr>
          <w:sz w:val="18"/>
          <w:szCs w:val="18"/>
          <w:lang w:eastAsia="cs-CZ"/>
        </w:rPr>
        <w:t>,</w:t>
      </w:r>
      <w:r w:rsidRPr="00976CFF">
        <w:rPr>
          <w:sz w:val="18"/>
          <w:szCs w:val="18"/>
          <w:lang w:eastAsia="cs-CZ"/>
        </w:rPr>
        <w:t xml:space="preserve"> G</w:t>
      </w:r>
      <w:r>
        <w:rPr>
          <w:sz w:val="18"/>
          <w:szCs w:val="18"/>
          <w:lang w:eastAsia="cs-CZ"/>
        </w:rPr>
        <w:t>.</w:t>
      </w:r>
      <w:r w:rsidRPr="00976CFF">
        <w:rPr>
          <w:sz w:val="18"/>
          <w:szCs w:val="18"/>
          <w:lang w:eastAsia="cs-CZ"/>
        </w:rPr>
        <w:t xml:space="preserve">, </w:t>
      </w:r>
      <w:proofErr w:type="spellStart"/>
      <w:r w:rsidRPr="00976CFF">
        <w:rPr>
          <w:sz w:val="18"/>
          <w:szCs w:val="18"/>
          <w:lang w:eastAsia="cs-CZ"/>
        </w:rPr>
        <w:t>Kranzusch</w:t>
      </w:r>
      <w:proofErr w:type="spellEnd"/>
      <w:r>
        <w:rPr>
          <w:sz w:val="18"/>
          <w:szCs w:val="18"/>
          <w:lang w:eastAsia="cs-CZ"/>
        </w:rPr>
        <w:t>,</w:t>
      </w:r>
      <w:r w:rsidRPr="00976CFF">
        <w:rPr>
          <w:sz w:val="18"/>
          <w:szCs w:val="18"/>
          <w:lang w:eastAsia="cs-CZ"/>
        </w:rPr>
        <w:t xml:space="preserve"> P</w:t>
      </w:r>
      <w:r>
        <w:rPr>
          <w:sz w:val="18"/>
          <w:szCs w:val="18"/>
          <w:lang w:eastAsia="cs-CZ"/>
        </w:rPr>
        <w:t>.</w:t>
      </w:r>
      <w:r w:rsidRPr="00976CFF">
        <w:rPr>
          <w:sz w:val="18"/>
          <w:szCs w:val="18"/>
          <w:lang w:eastAsia="cs-CZ"/>
        </w:rPr>
        <w:t>J</w:t>
      </w:r>
      <w:r>
        <w:rPr>
          <w:sz w:val="18"/>
          <w:szCs w:val="18"/>
          <w:lang w:eastAsia="cs-CZ"/>
        </w:rPr>
        <w:t>.</w:t>
      </w:r>
      <w:r w:rsidRPr="00976CFF">
        <w:rPr>
          <w:sz w:val="18"/>
          <w:szCs w:val="18"/>
          <w:lang w:eastAsia="cs-CZ"/>
        </w:rPr>
        <w:t xml:space="preserve">, </w:t>
      </w:r>
      <w:proofErr w:type="spellStart"/>
      <w:r w:rsidRPr="00976CFF">
        <w:rPr>
          <w:sz w:val="18"/>
          <w:szCs w:val="18"/>
          <w:lang w:eastAsia="cs-CZ"/>
        </w:rPr>
        <w:t>Sorek</w:t>
      </w:r>
      <w:proofErr w:type="spellEnd"/>
      <w:r>
        <w:rPr>
          <w:sz w:val="18"/>
          <w:szCs w:val="18"/>
          <w:lang w:eastAsia="cs-CZ"/>
        </w:rPr>
        <w:t>,</w:t>
      </w:r>
      <w:r w:rsidRPr="00976CFF">
        <w:rPr>
          <w:sz w:val="18"/>
          <w:szCs w:val="18"/>
          <w:lang w:eastAsia="cs-CZ"/>
        </w:rPr>
        <w:t xml:space="preserve"> R</w:t>
      </w:r>
      <w:r>
        <w:rPr>
          <w:sz w:val="18"/>
          <w:szCs w:val="18"/>
          <w:lang w:eastAsia="cs-CZ"/>
        </w:rPr>
        <w:t>.</w:t>
      </w:r>
      <w:r w:rsidRPr="00976CFF">
        <w:rPr>
          <w:sz w:val="18"/>
          <w:szCs w:val="18"/>
          <w:lang w:eastAsia="cs-CZ"/>
        </w:rPr>
        <w:t xml:space="preserve">, </w:t>
      </w:r>
      <w:proofErr w:type="spellStart"/>
      <w:r w:rsidRPr="00976CFF">
        <w:rPr>
          <w:sz w:val="18"/>
          <w:szCs w:val="18"/>
          <w:lang w:eastAsia="cs-CZ"/>
        </w:rPr>
        <w:t>Tamulaitiene</w:t>
      </w:r>
      <w:proofErr w:type="spellEnd"/>
      <w:r>
        <w:rPr>
          <w:sz w:val="18"/>
          <w:szCs w:val="18"/>
          <w:lang w:eastAsia="cs-CZ"/>
        </w:rPr>
        <w:t>,</w:t>
      </w:r>
      <w:r w:rsidRPr="00976CFF">
        <w:rPr>
          <w:sz w:val="18"/>
          <w:szCs w:val="18"/>
          <w:lang w:eastAsia="cs-CZ"/>
        </w:rPr>
        <w:t xml:space="preserve"> G.</w:t>
      </w:r>
      <w:r>
        <w:rPr>
          <w:sz w:val="18"/>
          <w:szCs w:val="18"/>
          <w:lang w:eastAsia="cs-CZ"/>
        </w:rPr>
        <w:t xml:space="preserve"> (2025) </w:t>
      </w:r>
      <w:r w:rsidRPr="00976CFF">
        <w:rPr>
          <w:sz w:val="18"/>
          <w:szCs w:val="18"/>
          <w:lang w:eastAsia="cs-CZ"/>
        </w:rPr>
        <w:t>Nature</w:t>
      </w:r>
      <w:r>
        <w:rPr>
          <w:sz w:val="18"/>
          <w:szCs w:val="18"/>
          <w:lang w:eastAsia="cs-CZ"/>
        </w:rPr>
        <w:t xml:space="preserve">, </w:t>
      </w:r>
      <w:r w:rsidRPr="00976CFF">
        <w:rPr>
          <w:sz w:val="18"/>
          <w:szCs w:val="18"/>
          <w:lang w:eastAsia="cs-CZ"/>
        </w:rPr>
        <w:t>642</w:t>
      </w:r>
      <w:r>
        <w:rPr>
          <w:sz w:val="18"/>
          <w:szCs w:val="18"/>
          <w:lang w:eastAsia="cs-CZ"/>
        </w:rPr>
        <w:t xml:space="preserve">, </w:t>
      </w:r>
      <w:r w:rsidRPr="00976CFF">
        <w:rPr>
          <w:sz w:val="18"/>
          <w:szCs w:val="18"/>
          <w:lang w:eastAsia="cs-CZ"/>
        </w:rPr>
        <w:t>467</w:t>
      </w:r>
      <w:r>
        <w:rPr>
          <w:sz w:val="18"/>
          <w:szCs w:val="18"/>
          <w:lang w:eastAsia="cs-CZ"/>
        </w:rPr>
        <w:t>.</w:t>
      </w:r>
    </w:p>
    <w:p w:rsidR="00976CFF" w:rsidRPr="00976CFF" w:rsidRDefault="00976CFF" w:rsidP="00976CFF">
      <w:pPr>
        <w:rPr>
          <w:sz w:val="18"/>
          <w:szCs w:val="18"/>
          <w:lang w:eastAsia="cs-CZ"/>
        </w:rPr>
      </w:pPr>
      <w:r>
        <w:rPr>
          <w:sz w:val="18"/>
          <w:szCs w:val="18"/>
          <w:lang w:eastAsia="cs-CZ"/>
        </w:rPr>
        <w:t xml:space="preserve">[7] </w:t>
      </w:r>
      <w:proofErr w:type="spellStart"/>
      <w:r w:rsidRPr="00976CFF">
        <w:rPr>
          <w:sz w:val="18"/>
          <w:szCs w:val="18"/>
          <w:lang w:eastAsia="cs-CZ"/>
        </w:rPr>
        <w:t>Zang</w:t>
      </w:r>
      <w:proofErr w:type="spellEnd"/>
      <w:r>
        <w:rPr>
          <w:sz w:val="18"/>
          <w:szCs w:val="18"/>
          <w:lang w:eastAsia="cs-CZ"/>
        </w:rPr>
        <w:t>,</w:t>
      </w:r>
      <w:r w:rsidRPr="00976CFF">
        <w:rPr>
          <w:sz w:val="18"/>
          <w:szCs w:val="18"/>
          <w:lang w:eastAsia="cs-CZ"/>
        </w:rPr>
        <w:t xml:space="preserve"> Z</w:t>
      </w:r>
      <w:r>
        <w:rPr>
          <w:sz w:val="18"/>
          <w:szCs w:val="18"/>
          <w:lang w:eastAsia="cs-CZ"/>
        </w:rPr>
        <w:t>.</w:t>
      </w:r>
      <w:r w:rsidRPr="00976CFF">
        <w:rPr>
          <w:sz w:val="18"/>
          <w:szCs w:val="18"/>
          <w:lang w:eastAsia="cs-CZ"/>
        </w:rPr>
        <w:t>, Duncan</w:t>
      </w:r>
      <w:r>
        <w:rPr>
          <w:sz w:val="18"/>
          <w:szCs w:val="18"/>
          <w:lang w:eastAsia="cs-CZ"/>
        </w:rPr>
        <w:t>,</w:t>
      </w:r>
      <w:r w:rsidRPr="00976CFF">
        <w:rPr>
          <w:sz w:val="18"/>
          <w:szCs w:val="18"/>
          <w:lang w:eastAsia="cs-CZ"/>
        </w:rPr>
        <w:t xml:space="preserve"> O</w:t>
      </w:r>
      <w:r>
        <w:rPr>
          <w:sz w:val="18"/>
          <w:szCs w:val="18"/>
          <w:lang w:eastAsia="cs-CZ"/>
        </w:rPr>
        <w:t>.</w:t>
      </w:r>
      <w:r w:rsidRPr="00976CFF">
        <w:rPr>
          <w:sz w:val="18"/>
          <w:szCs w:val="18"/>
          <w:lang w:eastAsia="cs-CZ"/>
        </w:rPr>
        <w:t>K</w:t>
      </w:r>
      <w:r>
        <w:rPr>
          <w:sz w:val="18"/>
          <w:szCs w:val="18"/>
          <w:lang w:eastAsia="cs-CZ"/>
        </w:rPr>
        <w:t>.</w:t>
      </w:r>
      <w:r w:rsidRPr="00976CFF">
        <w:rPr>
          <w:sz w:val="18"/>
          <w:szCs w:val="18"/>
          <w:lang w:eastAsia="cs-CZ"/>
        </w:rPr>
        <w:t xml:space="preserve">, </w:t>
      </w:r>
      <w:proofErr w:type="spellStart"/>
      <w:r w:rsidRPr="00976CFF">
        <w:rPr>
          <w:sz w:val="18"/>
          <w:szCs w:val="18"/>
          <w:lang w:eastAsia="cs-CZ"/>
        </w:rPr>
        <w:t>Sabonis</w:t>
      </w:r>
      <w:proofErr w:type="spellEnd"/>
      <w:r>
        <w:rPr>
          <w:sz w:val="18"/>
          <w:szCs w:val="18"/>
          <w:lang w:eastAsia="cs-CZ"/>
        </w:rPr>
        <w:t>,</w:t>
      </w:r>
      <w:r w:rsidRPr="00976CFF">
        <w:rPr>
          <w:sz w:val="18"/>
          <w:szCs w:val="18"/>
          <w:lang w:eastAsia="cs-CZ"/>
        </w:rPr>
        <w:t xml:space="preserve"> D</w:t>
      </w:r>
      <w:r>
        <w:rPr>
          <w:sz w:val="18"/>
          <w:szCs w:val="18"/>
          <w:lang w:eastAsia="cs-CZ"/>
        </w:rPr>
        <w:t>.</w:t>
      </w:r>
      <w:r w:rsidRPr="00976CFF">
        <w:rPr>
          <w:sz w:val="18"/>
          <w:szCs w:val="18"/>
          <w:lang w:eastAsia="cs-CZ"/>
        </w:rPr>
        <w:t>, Shi</w:t>
      </w:r>
      <w:r>
        <w:rPr>
          <w:sz w:val="18"/>
          <w:szCs w:val="18"/>
          <w:lang w:eastAsia="cs-CZ"/>
        </w:rPr>
        <w:t>,</w:t>
      </w:r>
      <w:r w:rsidRPr="00976CFF">
        <w:rPr>
          <w:sz w:val="18"/>
          <w:szCs w:val="18"/>
          <w:lang w:eastAsia="cs-CZ"/>
        </w:rPr>
        <w:t xml:space="preserve"> Y</w:t>
      </w:r>
      <w:r>
        <w:rPr>
          <w:sz w:val="18"/>
          <w:szCs w:val="18"/>
          <w:lang w:eastAsia="cs-CZ"/>
        </w:rPr>
        <w:t>.</w:t>
      </w:r>
      <w:r w:rsidRPr="00976CFF">
        <w:rPr>
          <w:sz w:val="18"/>
          <w:szCs w:val="18"/>
          <w:lang w:eastAsia="cs-CZ"/>
        </w:rPr>
        <w:t xml:space="preserve">, </w:t>
      </w:r>
      <w:proofErr w:type="spellStart"/>
      <w:r w:rsidRPr="00976CFF">
        <w:rPr>
          <w:sz w:val="18"/>
          <w:szCs w:val="18"/>
          <w:lang w:eastAsia="cs-CZ"/>
        </w:rPr>
        <w:t>Miraj</w:t>
      </w:r>
      <w:proofErr w:type="spellEnd"/>
      <w:r>
        <w:rPr>
          <w:sz w:val="18"/>
          <w:szCs w:val="18"/>
          <w:lang w:eastAsia="cs-CZ"/>
        </w:rPr>
        <w:t>,</w:t>
      </w:r>
      <w:r w:rsidRPr="00976CFF">
        <w:rPr>
          <w:sz w:val="18"/>
          <w:szCs w:val="18"/>
          <w:lang w:eastAsia="cs-CZ"/>
        </w:rPr>
        <w:t xml:space="preserve"> G</w:t>
      </w:r>
      <w:r>
        <w:rPr>
          <w:sz w:val="18"/>
          <w:szCs w:val="18"/>
          <w:lang w:eastAsia="cs-CZ"/>
        </w:rPr>
        <w:t>.</w:t>
      </w:r>
      <w:r w:rsidRPr="00976CFF">
        <w:rPr>
          <w:sz w:val="18"/>
          <w:szCs w:val="18"/>
          <w:lang w:eastAsia="cs-CZ"/>
        </w:rPr>
        <w:t xml:space="preserve">, </w:t>
      </w:r>
      <w:proofErr w:type="spellStart"/>
      <w:r w:rsidRPr="00976CFF">
        <w:rPr>
          <w:sz w:val="18"/>
          <w:szCs w:val="18"/>
          <w:lang w:eastAsia="cs-CZ"/>
        </w:rPr>
        <w:t>Fedorova</w:t>
      </w:r>
      <w:proofErr w:type="spellEnd"/>
      <w:r>
        <w:rPr>
          <w:sz w:val="18"/>
          <w:szCs w:val="18"/>
          <w:lang w:eastAsia="cs-CZ"/>
        </w:rPr>
        <w:t>,</w:t>
      </w:r>
      <w:r w:rsidRPr="00976CFF">
        <w:rPr>
          <w:sz w:val="18"/>
          <w:szCs w:val="18"/>
          <w:lang w:eastAsia="cs-CZ"/>
        </w:rPr>
        <w:t xml:space="preserve"> I</w:t>
      </w:r>
      <w:r>
        <w:rPr>
          <w:sz w:val="18"/>
          <w:szCs w:val="18"/>
          <w:lang w:eastAsia="cs-CZ"/>
        </w:rPr>
        <w:t>.</w:t>
      </w:r>
      <w:r w:rsidRPr="00976CFF">
        <w:rPr>
          <w:sz w:val="18"/>
          <w:szCs w:val="18"/>
          <w:lang w:eastAsia="cs-CZ"/>
        </w:rPr>
        <w:t>, Le</w:t>
      </w:r>
      <w:r>
        <w:rPr>
          <w:sz w:val="18"/>
          <w:szCs w:val="18"/>
          <w:lang w:eastAsia="cs-CZ"/>
        </w:rPr>
        <w:t>,</w:t>
      </w:r>
      <w:r w:rsidRPr="00976CFF">
        <w:rPr>
          <w:sz w:val="18"/>
          <w:szCs w:val="18"/>
          <w:lang w:eastAsia="cs-CZ"/>
        </w:rPr>
        <w:t xml:space="preserve"> S</w:t>
      </w:r>
      <w:r>
        <w:rPr>
          <w:sz w:val="18"/>
          <w:szCs w:val="18"/>
          <w:lang w:eastAsia="cs-CZ"/>
        </w:rPr>
        <w:t>.</w:t>
      </w:r>
      <w:r w:rsidRPr="00976CFF">
        <w:rPr>
          <w:sz w:val="18"/>
          <w:szCs w:val="18"/>
          <w:lang w:eastAsia="cs-CZ"/>
        </w:rPr>
        <w:t>, Deng</w:t>
      </w:r>
      <w:r>
        <w:rPr>
          <w:sz w:val="18"/>
          <w:szCs w:val="18"/>
          <w:lang w:eastAsia="cs-CZ"/>
        </w:rPr>
        <w:t>,</w:t>
      </w:r>
      <w:r w:rsidRPr="00976CFF">
        <w:rPr>
          <w:sz w:val="18"/>
          <w:szCs w:val="18"/>
          <w:lang w:eastAsia="cs-CZ"/>
        </w:rPr>
        <w:t xml:space="preserve"> J</w:t>
      </w:r>
      <w:r>
        <w:rPr>
          <w:sz w:val="18"/>
          <w:szCs w:val="18"/>
          <w:lang w:eastAsia="cs-CZ"/>
        </w:rPr>
        <w:t>.</w:t>
      </w:r>
      <w:r w:rsidRPr="00976CFF">
        <w:rPr>
          <w:sz w:val="18"/>
          <w:szCs w:val="18"/>
          <w:lang w:eastAsia="cs-CZ"/>
        </w:rPr>
        <w:t>, Zhu</w:t>
      </w:r>
      <w:r>
        <w:rPr>
          <w:sz w:val="18"/>
          <w:szCs w:val="18"/>
          <w:lang w:eastAsia="cs-CZ"/>
        </w:rPr>
        <w:t>,</w:t>
      </w:r>
      <w:r w:rsidRPr="00976CFF">
        <w:rPr>
          <w:sz w:val="18"/>
          <w:szCs w:val="18"/>
          <w:lang w:eastAsia="cs-CZ"/>
        </w:rPr>
        <w:t xml:space="preserve"> Y</w:t>
      </w:r>
      <w:r>
        <w:rPr>
          <w:sz w:val="18"/>
          <w:szCs w:val="18"/>
          <w:lang w:eastAsia="cs-CZ"/>
        </w:rPr>
        <w:t>.</w:t>
      </w:r>
      <w:r w:rsidRPr="00976CFF">
        <w:rPr>
          <w:sz w:val="18"/>
          <w:szCs w:val="18"/>
          <w:lang w:eastAsia="cs-CZ"/>
        </w:rPr>
        <w:t xml:space="preserve">, </w:t>
      </w:r>
      <w:proofErr w:type="spellStart"/>
      <w:r w:rsidRPr="00976CFF">
        <w:rPr>
          <w:sz w:val="18"/>
          <w:szCs w:val="18"/>
          <w:lang w:eastAsia="cs-CZ"/>
        </w:rPr>
        <w:t>Cai</w:t>
      </w:r>
      <w:proofErr w:type="spellEnd"/>
      <w:r>
        <w:rPr>
          <w:sz w:val="18"/>
          <w:szCs w:val="18"/>
          <w:lang w:eastAsia="cs-CZ"/>
        </w:rPr>
        <w:t>,</w:t>
      </w:r>
      <w:r w:rsidRPr="00976CFF">
        <w:rPr>
          <w:sz w:val="18"/>
          <w:szCs w:val="18"/>
          <w:lang w:eastAsia="cs-CZ"/>
        </w:rPr>
        <w:t xml:space="preserve"> Y</w:t>
      </w:r>
      <w:r>
        <w:rPr>
          <w:sz w:val="18"/>
          <w:szCs w:val="18"/>
          <w:lang w:eastAsia="cs-CZ"/>
        </w:rPr>
        <w:t>.</w:t>
      </w:r>
      <w:r w:rsidRPr="00976CFF">
        <w:rPr>
          <w:sz w:val="18"/>
          <w:szCs w:val="18"/>
          <w:lang w:eastAsia="cs-CZ"/>
        </w:rPr>
        <w:t>, Zhang</w:t>
      </w:r>
      <w:r>
        <w:rPr>
          <w:sz w:val="18"/>
          <w:szCs w:val="18"/>
          <w:lang w:eastAsia="cs-CZ"/>
        </w:rPr>
        <w:t>,</w:t>
      </w:r>
      <w:r w:rsidRPr="00976CFF">
        <w:rPr>
          <w:sz w:val="18"/>
          <w:szCs w:val="18"/>
          <w:lang w:eastAsia="cs-CZ"/>
        </w:rPr>
        <w:t xml:space="preserve"> C</w:t>
      </w:r>
      <w:r>
        <w:rPr>
          <w:sz w:val="18"/>
          <w:szCs w:val="18"/>
          <w:lang w:eastAsia="cs-CZ"/>
        </w:rPr>
        <w:t>.</w:t>
      </w:r>
      <w:r w:rsidRPr="00976CFF">
        <w:rPr>
          <w:sz w:val="18"/>
          <w:szCs w:val="18"/>
          <w:lang w:eastAsia="cs-CZ"/>
        </w:rPr>
        <w:t>, Arya</w:t>
      </w:r>
      <w:r>
        <w:rPr>
          <w:sz w:val="18"/>
          <w:szCs w:val="18"/>
          <w:lang w:eastAsia="cs-CZ"/>
        </w:rPr>
        <w:t>,</w:t>
      </w:r>
      <w:r w:rsidRPr="00976CFF">
        <w:rPr>
          <w:sz w:val="18"/>
          <w:szCs w:val="18"/>
          <w:lang w:eastAsia="cs-CZ"/>
        </w:rPr>
        <w:t xml:space="preserve"> G</w:t>
      </w:r>
      <w:r>
        <w:rPr>
          <w:sz w:val="18"/>
          <w:szCs w:val="18"/>
          <w:lang w:eastAsia="cs-CZ"/>
        </w:rPr>
        <w:t>.</w:t>
      </w:r>
      <w:r w:rsidRPr="00976CFF">
        <w:rPr>
          <w:sz w:val="18"/>
          <w:szCs w:val="18"/>
          <w:lang w:eastAsia="cs-CZ"/>
        </w:rPr>
        <w:t xml:space="preserve">, </w:t>
      </w:r>
      <w:proofErr w:type="spellStart"/>
      <w:r w:rsidRPr="00976CFF">
        <w:rPr>
          <w:sz w:val="18"/>
          <w:szCs w:val="18"/>
          <w:lang w:eastAsia="cs-CZ"/>
        </w:rPr>
        <w:t>Duerkop</w:t>
      </w:r>
      <w:proofErr w:type="spellEnd"/>
      <w:r>
        <w:rPr>
          <w:sz w:val="18"/>
          <w:szCs w:val="18"/>
          <w:lang w:eastAsia="cs-CZ"/>
        </w:rPr>
        <w:t>,</w:t>
      </w:r>
      <w:r w:rsidRPr="00976CFF">
        <w:rPr>
          <w:sz w:val="18"/>
          <w:szCs w:val="18"/>
          <w:lang w:eastAsia="cs-CZ"/>
        </w:rPr>
        <w:t xml:space="preserve"> B</w:t>
      </w:r>
      <w:r>
        <w:rPr>
          <w:sz w:val="18"/>
          <w:szCs w:val="18"/>
          <w:lang w:eastAsia="cs-CZ"/>
        </w:rPr>
        <w:t>.</w:t>
      </w:r>
      <w:r w:rsidRPr="00976CFF">
        <w:rPr>
          <w:sz w:val="18"/>
          <w:szCs w:val="18"/>
          <w:lang w:eastAsia="cs-CZ"/>
        </w:rPr>
        <w:t>A</w:t>
      </w:r>
      <w:r>
        <w:rPr>
          <w:sz w:val="18"/>
          <w:szCs w:val="18"/>
          <w:lang w:eastAsia="cs-CZ"/>
        </w:rPr>
        <w:t>.</w:t>
      </w:r>
      <w:r w:rsidRPr="00976CFF">
        <w:rPr>
          <w:sz w:val="18"/>
          <w:szCs w:val="18"/>
          <w:lang w:eastAsia="cs-CZ"/>
        </w:rPr>
        <w:t>, Liang</w:t>
      </w:r>
      <w:r>
        <w:rPr>
          <w:sz w:val="18"/>
          <w:szCs w:val="18"/>
          <w:lang w:eastAsia="cs-CZ"/>
        </w:rPr>
        <w:t>,</w:t>
      </w:r>
      <w:r w:rsidRPr="00976CFF">
        <w:rPr>
          <w:sz w:val="18"/>
          <w:szCs w:val="18"/>
          <w:lang w:eastAsia="cs-CZ"/>
        </w:rPr>
        <w:t xml:space="preserve"> H</w:t>
      </w:r>
      <w:r>
        <w:rPr>
          <w:sz w:val="18"/>
          <w:szCs w:val="18"/>
          <w:lang w:eastAsia="cs-CZ"/>
        </w:rPr>
        <w:t>.</w:t>
      </w:r>
      <w:r w:rsidRPr="00976CFF">
        <w:rPr>
          <w:sz w:val="18"/>
          <w:szCs w:val="18"/>
          <w:lang w:eastAsia="cs-CZ"/>
        </w:rPr>
        <w:t xml:space="preserve">, </w:t>
      </w:r>
      <w:proofErr w:type="spellStart"/>
      <w:r w:rsidRPr="00976CFF">
        <w:rPr>
          <w:sz w:val="18"/>
          <w:szCs w:val="18"/>
          <w:lang w:eastAsia="cs-CZ"/>
        </w:rPr>
        <w:t>Bondy-Denomy</w:t>
      </w:r>
      <w:proofErr w:type="spellEnd"/>
      <w:r>
        <w:rPr>
          <w:sz w:val="18"/>
          <w:szCs w:val="18"/>
          <w:lang w:eastAsia="cs-CZ"/>
        </w:rPr>
        <w:t>,</w:t>
      </w:r>
      <w:r w:rsidRPr="00976CFF">
        <w:rPr>
          <w:sz w:val="18"/>
          <w:szCs w:val="18"/>
          <w:lang w:eastAsia="cs-CZ"/>
        </w:rPr>
        <w:t xml:space="preserve"> J</w:t>
      </w:r>
      <w:r>
        <w:rPr>
          <w:sz w:val="18"/>
          <w:szCs w:val="18"/>
          <w:lang w:eastAsia="cs-CZ"/>
        </w:rPr>
        <w:t>.</w:t>
      </w:r>
      <w:r w:rsidRPr="00976CFF">
        <w:rPr>
          <w:sz w:val="18"/>
          <w:szCs w:val="18"/>
          <w:lang w:eastAsia="cs-CZ"/>
        </w:rPr>
        <w:t xml:space="preserve">, </w:t>
      </w:r>
      <w:proofErr w:type="spellStart"/>
      <w:r w:rsidRPr="00976CFF">
        <w:rPr>
          <w:sz w:val="18"/>
          <w:szCs w:val="18"/>
          <w:lang w:eastAsia="cs-CZ"/>
        </w:rPr>
        <w:t>Ve</w:t>
      </w:r>
      <w:proofErr w:type="spellEnd"/>
      <w:r>
        <w:rPr>
          <w:sz w:val="18"/>
          <w:szCs w:val="18"/>
          <w:lang w:eastAsia="cs-CZ"/>
        </w:rPr>
        <w:t>,</w:t>
      </w:r>
      <w:r w:rsidRPr="00976CFF">
        <w:rPr>
          <w:sz w:val="18"/>
          <w:szCs w:val="18"/>
          <w:lang w:eastAsia="cs-CZ"/>
        </w:rPr>
        <w:t xml:space="preserve"> T</w:t>
      </w:r>
      <w:r>
        <w:rPr>
          <w:sz w:val="18"/>
          <w:szCs w:val="18"/>
          <w:lang w:eastAsia="cs-CZ"/>
        </w:rPr>
        <w:t>.</w:t>
      </w:r>
      <w:r w:rsidRPr="00976CFF">
        <w:rPr>
          <w:sz w:val="18"/>
          <w:szCs w:val="18"/>
          <w:lang w:eastAsia="cs-CZ"/>
        </w:rPr>
        <w:t xml:space="preserve">, </w:t>
      </w:r>
      <w:proofErr w:type="spellStart"/>
      <w:r w:rsidRPr="00976CFF">
        <w:rPr>
          <w:sz w:val="18"/>
          <w:szCs w:val="18"/>
          <w:lang w:eastAsia="cs-CZ"/>
        </w:rPr>
        <w:t>Tamulaitiene</w:t>
      </w:r>
      <w:proofErr w:type="spellEnd"/>
      <w:r>
        <w:rPr>
          <w:sz w:val="18"/>
          <w:szCs w:val="18"/>
          <w:lang w:eastAsia="cs-CZ"/>
        </w:rPr>
        <w:t>,</w:t>
      </w:r>
      <w:r w:rsidRPr="00976CFF">
        <w:rPr>
          <w:sz w:val="18"/>
          <w:szCs w:val="18"/>
          <w:lang w:eastAsia="cs-CZ"/>
        </w:rPr>
        <w:t xml:space="preserve"> G</w:t>
      </w:r>
      <w:r>
        <w:rPr>
          <w:sz w:val="18"/>
          <w:szCs w:val="18"/>
          <w:lang w:eastAsia="cs-CZ"/>
        </w:rPr>
        <w:t>.</w:t>
      </w:r>
      <w:r w:rsidRPr="00976CFF">
        <w:rPr>
          <w:sz w:val="18"/>
          <w:szCs w:val="18"/>
          <w:lang w:eastAsia="cs-CZ"/>
        </w:rPr>
        <w:t xml:space="preserve">, </w:t>
      </w:r>
      <w:proofErr w:type="spellStart"/>
      <w:r w:rsidRPr="00976CFF">
        <w:rPr>
          <w:sz w:val="18"/>
          <w:szCs w:val="18"/>
          <w:lang w:eastAsia="cs-CZ"/>
        </w:rPr>
        <w:t>Gerdt</w:t>
      </w:r>
      <w:proofErr w:type="spellEnd"/>
      <w:r>
        <w:rPr>
          <w:sz w:val="18"/>
          <w:szCs w:val="18"/>
          <w:lang w:eastAsia="cs-CZ"/>
        </w:rPr>
        <w:t>,</w:t>
      </w:r>
      <w:r w:rsidRPr="00976CFF">
        <w:rPr>
          <w:sz w:val="18"/>
          <w:szCs w:val="18"/>
          <w:lang w:eastAsia="cs-CZ"/>
        </w:rPr>
        <w:t xml:space="preserve"> J</w:t>
      </w:r>
      <w:r>
        <w:rPr>
          <w:sz w:val="18"/>
          <w:szCs w:val="18"/>
          <w:lang w:eastAsia="cs-CZ"/>
        </w:rPr>
        <w:t>.</w:t>
      </w:r>
      <w:r w:rsidRPr="00976CFF">
        <w:rPr>
          <w:sz w:val="18"/>
          <w:szCs w:val="18"/>
          <w:lang w:eastAsia="cs-CZ"/>
        </w:rPr>
        <w:t>P.</w:t>
      </w:r>
      <w:r>
        <w:rPr>
          <w:sz w:val="18"/>
          <w:szCs w:val="18"/>
          <w:lang w:eastAsia="cs-CZ"/>
        </w:rPr>
        <w:t xml:space="preserve"> (2025) </w:t>
      </w:r>
      <w:proofErr w:type="spellStart"/>
      <w:r w:rsidRPr="00976CFF">
        <w:rPr>
          <w:i/>
          <w:sz w:val="18"/>
          <w:szCs w:val="18"/>
          <w:lang w:eastAsia="cs-CZ"/>
        </w:rPr>
        <w:t>bioRxiv</w:t>
      </w:r>
      <w:proofErr w:type="spellEnd"/>
      <w:r>
        <w:rPr>
          <w:sz w:val="18"/>
          <w:szCs w:val="18"/>
          <w:lang w:eastAsia="cs-CZ"/>
        </w:rPr>
        <w:t xml:space="preserve">, </w:t>
      </w:r>
      <w:r w:rsidRPr="00976CFF">
        <w:rPr>
          <w:sz w:val="18"/>
          <w:szCs w:val="18"/>
          <w:lang w:eastAsia="cs-CZ"/>
        </w:rPr>
        <w:t>2025.02.20.638879.</w:t>
      </w:r>
    </w:p>
    <w:p w:rsidR="00E4335D" w:rsidRDefault="00E4335D">
      <w:pPr>
        <w:pStyle w:val="Acknowledgement"/>
        <w:rPr>
          <w:lang w:eastAsia="cs-CZ"/>
        </w:rPr>
      </w:pPr>
    </w:p>
    <w:p w:rsidR="008B15D5" w:rsidRDefault="008B15D5">
      <w:pPr>
        <w:pStyle w:val="Acknowledgement"/>
        <w:rPr>
          <w:lang w:eastAsia="cs-CZ"/>
        </w:rPr>
      </w:pPr>
      <w:bookmarkStart w:id="0" w:name="_GoBack"/>
      <w:bookmarkEnd w:id="0"/>
    </w:p>
    <w:p w:rsidR="00A5165B" w:rsidRDefault="00E4335D">
      <w:pPr>
        <w:pStyle w:val="Acknowledgement"/>
      </w:pPr>
      <w:r w:rsidRPr="00E4335D">
        <w:rPr>
          <w:lang w:eastAsia="cs-CZ"/>
        </w:rPr>
        <w:t>G.T. was supported by the Research Council of Lithuania (LMTLT) agreement</w:t>
      </w:r>
      <w:r>
        <w:rPr>
          <w:lang w:eastAsia="cs-CZ"/>
        </w:rPr>
        <w:t>s</w:t>
      </w:r>
      <w:r w:rsidRPr="00E4335D">
        <w:rPr>
          <w:lang w:eastAsia="cs-CZ"/>
        </w:rPr>
        <w:t xml:space="preserve"> no. </w:t>
      </w:r>
      <w:proofErr w:type="gramStart"/>
      <w:r w:rsidRPr="00E4335D">
        <w:rPr>
          <w:lang w:eastAsia="cs-CZ"/>
        </w:rPr>
        <w:t>S-MIP-21-6</w:t>
      </w:r>
      <w:r>
        <w:rPr>
          <w:lang w:eastAsia="cs-CZ"/>
        </w:rPr>
        <w:t>, S-MIP-24-84</w:t>
      </w:r>
      <w:r w:rsidRPr="00E4335D">
        <w:rPr>
          <w:lang w:eastAsia="cs-CZ"/>
        </w:rPr>
        <w:t>.</w:t>
      </w:r>
      <w:proofErr w:type="gramEnd"/>
    </w:p>
    <w:sectPr w:rsidR="00A5165B">
      <w:headerReference w:type="default" r:id="rId9"/>
      <w:footerReference w:type="default" r:id="rId10"/>
      <w:pgSz w:w="12240" w:h="15840"/>
      <w:pgMar w:top="765" w:right="720" w:bottom="765" w:left="720" w:header="708" w:footer="708" w:gutter="0"/>
      <w:cols w:space="1296"/>
      <w:formProt w:val="0"/>
      <w:docGrid w:linePitch="272"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15D5">
      <w:pPr>
        <w:spacing w:after="0"/>
      </w:pPr>
      <w:r>
        <w:separator/>
      </w:r>
    </w:p>
  </w:endnote>
  <w:endnote w:type="continuationSeparator" w:id="0">
    <w:p w:rsidR="00000000" w:rsidRDefault="008B15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5B" w:rsidRDefault="008B15D5">
    <w:pPr>
      <w:pStyle w:val="Footer"/>
    </w:pPr>
    <w:proofErr w:type="spellStart"/>
    <w:r>
      <w:t>Acta</w:t>
    </w:r>
    <w:proofErr w:type="spellEnd"/>
    <w:r>
      <w:t xml:space="preserve"> </w:t>
    </w:r>
    <w:proofErr w:type="spellStart"/>
    <w:r>
      <w:t>Cryst</w:t>
    </w:r>
    <w:proofErr w:type="spellEnd"/>
    <w:r>
      <w:t>. (2025). A81, e1</w:t>
    </w:r>
  </w:p>
  <w:p w:rsidR="00A5165B" w:rsidRDefault="00A5165B">
    <w:pPr>
      <w:tabs>
        <w:tab w:val="center" w:pos="4703"/>
        <w:tab w:val="right" w:pos="94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15D5">
      <w:pPr>
        <w:spacing w:after="0"/>
      </w:pPr>
      <w:r>
        <w:separator/>
      </w:r>
    </w:p>
  </w:footnote>
  <w:footnote w:type="continuationSeparator" w:id="0">
    <w:p w:rsidR="00000000" w:rsidRDefault="008B15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5B" w:rsidRDefault="008B15D5">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embedSystemFonts/>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1"/>
  </w:compat>
  <w:rsids>
    <w:rsidRoot w:val="00A5165B"/>
    <w:rsid w:val="00113E4A"/>
    <w:rsid w:val="00390E80"/>
    <w:rsid w:val="004B24A4"/>
    <w:rsid w:val="007246BC"/>
    <w:rsid w:val="008B15D5"/>
    <w:rsid w:val="00976CFF"/>
    <w:rsid w:val="009945D9"/>
    <w:rsid w:val="009D661C"/>
    <w:rsid w:val="00A5165B"/>
    <w:rsid w:val="00AC4288"/>
    <w:rsid w:val="00BE3521"/>
    <w:rsid w:val="00DE6C56"/>
    <w:rsid w:val="00E4335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uiPriority="9"/>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246B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iedre.tamulaitien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7BF59-81CD-4361-9788-3E4B32FA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2150</Words>
  <Characters>1227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creator>Uživatel systému Windows</dc:creator>
  <cp:lastModifiedBy>GTamulaitiene</cp:lastModifiedBy>
  <cp:revision>10</cp:revision>
  <dcterms:created xsi:type="dcterms:W3CDTF">2025-06-18T08:32:00Z</dcterms:created>
  <dcterms:modified xsi:type="dcterms:W3CDTF">2025-06-18T10:28:00Z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