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97754" w14:textId="3CDC878D" w:rsidR="00AF12C9" w:rsidRDefault="00CA04BF">
      <w:pPr>
        <w:pStyle w:val="1"/>
      </w:pPr>
      <w:r>
        <w:rPr>
          <w:rFonts w:eastAsia="游明朝" w:hint="eastAsia"/>
          <w:lang w:eastAsia="ja-JP"/>
        </w:rPr>
        <w:t xml:space="preserve">Direct derivation of the atomic </w:t>
      </w:r>
      <w:r>
        <w:rPr>
          <w:rFonts w:eastAsia="游明朝"/>
          <w:lang w:eastAsia="ja-JP"/>
        </w:rPr>
        <w:t>displacement</w:t>
      </w:r>
      <w:r>
        <w:rPr>
          <w:rFonts w:eastAsia="游明朝" w:hint="eastAsia"/>
          <w:lang w:eastAsia="ja-JP"/>
        </w:rPr>
        <w:t xml:space="preserve"> parameters with molecular dynamics simulations</w:t>
      </w:r>
      <w:r>
        <w:t xml:space="preserve"> </w:t>
      </w:r>
    </w:p>
    <w:p w14:paraId="2EB3B0D3" w14:textId="4C0B4938" w:rsidR="00AF12C9" w:rsidRDefault="00CA04BF">
      <w:pPr>
        <w:pStyle w:val="2"/>
      </w:pPr>
      <w:r>
        <w:rPr>
          <w:rFonts w:eastAsia="游明朝" w:hint="eastAsia"/>
          <w:lang w:eastAsia="ja-JP"/>
        </w:rPr>
        <w:t>Y</w:t>
      </w:r>
      <w:r>
        <w:t xml:space="preserve">. </w:t>
      </w:r>
      <w:r>
        <w:rPr>
          <w:rFonts w:eastAsia="游明朝" w:hint="eastAsia"/>
          <w:lang w:eastAsia="ja-JP"/>
        </w:rPr>
        <w:t>Hinuma</w:t>
      </w:r>
      <w:r>
        <w:rPr>
          <w:vertAlign w:val="superscript"/>
        </w:rPr>
        <w:t>1</w:t>
      </w:r>
    </w:p>
    <w:p w14:paraId="3E936A4A" w14:textId="0DCBDA28" w:rsidR="00AF12C9" w:rsidRDefault="00000000">
      <w:pPr>
        <w:pStyle w:val="3"/>
      </w:pPr>
      <w:r>
        <w:rPr>
          <w:vertAlign w:val="superscript"/>
        </w:rPr>
        <w:t>1</w:t>
      </w:r>
      <w:r w:rsidR="00CA04BF" w:rsidRPr="00CA04BF">
        <w:t xml:space="preserve"> National Institute of Advanced Industrial Science and Technology (AIST), 1-8-31, </w:t>
      </w:r>
      <w:proofErr w:type="spellStart"/>
      <w:r w:rsidR="00CA04BF" w:rsidRPr="00CA04BF">
        <w:t>Midorigaoka</w:t>
      </w:r>
      <w:proofErr w:type="spellEnd"/>
      <w:r w:rsidR="00CA04BF" w:rsidRPr="00CA04BF">
        <w:t>, Ikeda, Osaka 563-8577, Japan</w:t>
      </w:r>
    </w:p>
    <w:p w14:paraId="38617858" w14:textId="5658E50D" w:rsidR="00AF12C9" w:rsidRDefault="00CA04BF">
      <w:pPr>
        <w:pStyle w:val="3"/>
        <w:rPr>
          <w:sz w:val="18"/>
          <w:szCs w:val="18"/>
        </w:rPr>
      </w:pPr>
      <w:r w:rsidRPr="00CA04BF">
        <w:t>y.hinuma@aist.go.jp</w:t>
      </w:r>
      <w:r>
        <w:rPr>
          <w:lang w:eastAsia="de-DE"/>
        </w:rPr>
        <w:br/>
      </w:r>
    </w:p>
    <w:p w14:paraId="037B041B" w14:textId="300F1C34" w:rsidR="00CA04BF" w:rsidRPr="0055050C" w:rsidRDefault="00CA04BF" w:rsidP="0055050C">
      <w:pPr>
        <w:rPr>
          <w:rFonts w:eastAsia="游明朝"/>
          <w:lang w:eastAsia="ja-JP"/>
        </w:rPr>
      </w:pPr>
      <w:r>
        <w:t xml:space="preserve">Atomic displacement parameters (ADPs) are often provided as part of crystallographic structural data and may represent atomic motion, possible static displacive disorder, and thermal vibration. </w:t>
      </w:r>
      <w:r w:rsidR="00A33374">
        <w:rPr>
          <w:rFonts w:eastAsia="游明朝" w:hint="eastAsia"/>
          <w:lang w:eastAsia="ja-JP"/>
        </w:rPr>
        <w:t>[1]</w:t>
      </w:r>
      <w:r>
        <w:t xml:space="preserve"> Theoretical derivations of ADPs are typically performed indirectly through lattice dynamics analysis, where the dynamical matrix is obtained and the vibrational, or phonon, frequency of each mode is calculated. </w:t>
      </w:r>
      <w:r w:rsidR="0055050C">
        <w:rPr>
          <w:rFonts w:eastAsia="游明朝" w:hint="eastAsia"/>
          <w:lang w:eastAsia="ja-JP"/>
        </w:rPr>
        <w:t xml:space="preserve">However, the </w:t>
      </w:r>
      <w:r>
        <w:t>lattice dynamics approach is difficult to apply in systems where disorder of elements on a (sub)lattice plays a critical role</w:t>
      </w:r>
      <w:r w:rsidR="0055050C">
        <w:rPr>
          <w:rFonts w:eastAsia="游明朝" w:hint="eastAsia"/>
          <w:lang w:eastAsia="ja-JP"/>
        </w:rPr>
        <w:t xml:space="preserve"> and in s</w:t>
      </w:r>
      <w:r>
        <w:t>plit-site systems</w:t>
      </w:r>
      <w:r w:rsidR="0055050C">
        <w:rPr>
          <w:rFonts w:eastAsia="游明朝" w:hint="eastAsia"/>
          <w:lang w:eastAsia="ja-JP"/>
        </w:rPr>
        <w:t>.</w:t>
      </w:r>
    </w:p>
    <w:p w14:paraId="64724DEB" w14:textId="49ED91E1" w:rsidR="0014696B" w:rsidRDefault="0014696B" w:rsidP="00CA04BF">
      <w:pPr>
        <w:rPr>
          <w:rFonts w:eastAsia="游明朝"/>
          <w:lang w:eastAsia="ja-JP"/>
        </w:rPr>
      </w:pPr>
      <w:r>
        <w:rPr>
          <w:rFonts w:eastAsia="游明朝" w:hint="eastAsia"/>
          <w:lang w:eastAsia="ja-JP"/>
        </w:rPr>
        <w:t>D</w:t>
      </w:r>
      <w:r w:rsidR="00CA04BF">
        <w:t xml:space="preserve">irect derivation of anisotropic ADPs, assuming a normal (or Gaussian) distribution, </w:t>
      </w:r>
      <w:r>
        <w:rPr>
          <w:rFonts w:eastAsia="游明朝" w:hint="eastAsia"/>
          <w:lang w:eastAsia="ja-JP"/>
        </w:rPr>
        <w:t>using</w:t>
      </w:r>
      <w:r w:rsidR="00CA04BF">
        <w:t xml:space="preserve"> molecular dynamics (MD) simulations is possible even for disordered systems and split site systems. The </w:t>
      </w:r>
      <w:r w:rsidR="00B740FF">
        <w:rPr>
          <w:rFonts w:eastAsia="游明朝" w:hint="eastAsia"/>
          <w:lang w:eastAsia="ja-JP"/>
        </w:rPr>
        <w:t>ADP is</w:t>
      </w:r>
      <w:r w:rsidR="00CA04BF">
        <w:t xml:space="preserve"> simply the (co)variances of atom positions</w:t>
      </w:r>
      <w:r>
        <w:rPr>
          <w:rFonts w:eastAsia="游明朝" w:hint="eastAsia"/>
          <w:lang w:eastAsia="ja-JP"/>
        </w:rPr>
        <w:t>. The very recent advances in off-the-shelf universal potentials applicable to diverse systems allow accumulation of a</w:t>
      </w:r>
      <w:r w:rsidR="00CA04BF">
        <w:t xml:space="preserve"> </w:t>
      </w:r>
      <w:r>
        <w:rPr>
          <w:rFonts w:eastAsia="游明朝" w:hint="eastAsia"/>
          <w:lang w:eastAsia="ja-JP"/>
        </w:rPr>
        <w:t xml:space="preserve">very </w:t>
      </w:r>
      <w:r w:rsidR="00CA04BF">
        <w:t>large number of</w:t>
      </w:r>
      <w:r>
        <w:rPr>
          <w:rFonts w:eastAsia="游明朝" w:hint="eastAsia"/>
          <w:lang w:eastAsia="ja-JP"/>
        </w:rPr>
        <w:t xml:space="preserve"> atom positions</w:t>
      </w:r>
      <w:r w:rsidR="00CA04BF">
        <w:t xml:space="preserve"> </w:t>
      </w:r>
      <w:r>
        <w:rPr>
          <w:rFonts w:eastAsia="游明朝"/>
          <w:lang w:eastAsia="ja-JP"/>
        </w:rPr>
        <w:t>through</w:t>
      </w:r>
      <w:r>
        <w:rPr>
          <w:rFonts w:eastAsia="游明朝" w:hint="eastAsia"/>
          <w:lang w:eastAsia="ja-JP"/>
        </w:rPr>
        <w:t xml:space="preserve"> classical M</w:t>
      </w:r>
      <w:r w:rsidR="00CA04BF">
        <w:t>D simulations</w:t>
      </w:r>
      <w:r>
        <w:rPr>
          <w:rFonts w:eastAsia="游明朝" w:hint="eastAsia"/>
          <w:lang w:eastAsia="ja-JP"/>
        </w:rPr>
        <w:t>.</w:t>
      </w:r>
    </w:p>
    <w:p w14:paraId="7565829B" w14:textId="53517695" w:rsidR="00A51A4C" w:rsidRDefault="0014696B" w:rsidP="00CA04BF">
      <w:pPr>
        <w:rPr>
          <w:rFonts w:eastAsia="游明朝"/>
          <w:lang w:eastAsia="ja-JP"/>
        </w:rPr>
      </w:pPr>
      <w:r>
        <w:rPr>
          <w:rFonts w:eastAsia="游明朝" w:hint="eastAsia"/>
          <w:lang w:eastAsia="ja-JP"/>
        </w:rPr>
        <w:t>F</w:t>
      </w:r>
      <w:r>
        <w:rPr>
          <w:rFonts w:eastAsia="游明朝"/>
          <w:lang w:eastAsia="ja-JP"/>
        </w:rPr>
        <w:t>i</w:t>
      </w:r>
      <w:r>
        <w:rPr>
          <w:rFonts w:eastAsia="游明朝" w:hint="eastAsia"/>
          <w:lang w:eastAsia="ja-JP"/>
        </w:rPr>
        <w:t xml:space="preserve">g. 1 shows the </w:t>
      </w:r>
      <w:r w:rsidR="0055050C">
        <w:rPr>
          <w:rFonts w:eastAsia="游明朝" w:hint="eastAsia"/>
          <w:lang w:eastAsia="ja-JP"/>
        </w:rPr>
        <w:t xml:space="preserve">isotropic </w:t>
      </w:r>
      <w:r>
        <w:rPr>
          <w:rFonts w:eastAsia="游明朝" w:hint="eastAsia"/>
          <w:lang w:eastAsia="ja-JP"/>
        </w:rPr>
        <w:t>ADP</w:t>
      </w:r>
      <w:r w:rsidR="0055050C">
        <w:rPr>
          <w:rFonts w:eastAsia="游明朝" w:hint="eastAsia"/>
          <w:lang w:eastAsia="ja-JP"/>
        </w:rPr>
        <w:t>,</w:t>
      </w:r>
      <w:r>
        <w:rPr>
          <w:rFonts w:eastAsia="游明朝" w:hint="eastAsia"/>
          <w:lang w:eastAsia="ja-JP"/>
        </w:rPr>
        <w:t xml:space="preserve"> </w:t>
      </w:r>
      <w:proofErr w:type="spellStart"/>
      <w:r w:rsidR="00A51A4C" w:rsidRPr="00A51A4C">
        <w:rPr>
          <w:rFonts w:eastAsia="游明朝" w:hint="eastAsia"/>
          <w:i/>
          <w:iCs/>
          <w:lang w:eastAsia="ja-JP"/>
        </w:rPr>
        <w:t>U</w:t>
      </w:r>
      <w:r w:rsidR="00B740FF" w:rsidRPr="00B740FF">
        <w:rPr>
          <w:rFonts w:eastAsia="游明朝" w:hint="eastAsia"/>
          <w:vertAlign w:val="subscript"/>
          <w:lang w:eastAsia="ja-JP"/>
        </w:rPr>
        <w:t>iso</w:t>
      </w:r>
      <w:proofErr w:type="spellEnd"/>
      <w:r w:rsidR="0055050C" w:rsidRPr="0055050C">
        <w:rPr>
          <w:rFonts w:eastAsia="游明朝" w:hint="eastAsia"/>
          <w:lang w:eastAsia="ja-JP"/>
        </w:rPr>
        <w:t>,</w:t>
      </w:r>
      <w:r w:rsidR="00A51A4C">
        <w:rPr>
          <w:rFonts w:eastAsia="游明朝" w:hint="eastAsia"/>
          <w:lang w:eastAsia="ja-JP"/>
        </w:rPr>
        <w:t xml:space="preserve"> </w:t>
      </w:r>
      <w:r>
        <w:rPr>
          <w:rFonts w:eastAsia="游明朝" w:hint="eastAsia"/>
          <w:lang w:eastAsia="ja-JP"/>
        </w:rPr>
        <w:t xml:space="preserve">for Mg </w:t>
      </w:r>
      <w:r w:rsidR="0055050C">
        <w:rPr>
          <w:rFonts w:eastAsia="游明朝" w:hint="eastAsia"/>
          <w:lang w:eastAsia="ja-JP"/>
        </w:rPr>
        <w:t xml:space="preserve">and O </w:t>
      </w:r>
      <w:r>
        <w:rPr>
          <w:rFonts w:eastAsia="游明朝" w:hint="eastAsia"/>
          <w:lang w:eastAsia="ja-JP"/>
        </w:rPr>
        <w:t xml:space="preserve">in MgO. </w:t>
      </w:r>
      <w:r w:rsidRPr="0014696B">
        <w:rPr>
          <w:rFonts w:eastAsia="游明朝"/>
          <w:lang w:eastAsia="ja-JP"/>
        </w:rPr>
        <w:t xml:space="preserve">MD simulations </w:t>
      </w:r>
      <w:r>
        <w:rPr>
          <w:rFonts w:eastAsia="游明朝" w:hint="eastAsia"/>
          <w:lang w:eastAsia="ja-JP"/>
        </w:rPr>
        <w:t xml:space="preserve">were conducted using the </w:t>
      </w:r>
      <w:proofErr w:type="spellStart"/>
      <w:r>
        <w:rPr>
          <w:rFonts w:eastAsia="游明朝" w:hint="eastAsia"/>
          <w:lang w:eastAsia="ja-JP"/>
        </w:rPr>
        <w:t>Matlantis</w:t>
      </w:r>
      <w:proofErr w:type="spellEnd"/>
      <w:r>
        <w:rPr>
          <w:rFonts w:eastAsia="游明朝" w:hint="eastAsia"/>
          <w:lang w:eastAsia="ja-JP"/>
        </w:rPr>
        <w:t xml:space="preserve"> package from </w:t>
      </w:r>
      <w:r w:rsidRPr="0014696B">
        <w:rPr>
          <w:rFonts w:eastAsia="游明朝"/>
          <w:lang w:eastAsia="ja-JP"/>
        </w:rPr>
        <w:t xml:space="preserve">Preferred Networks </w:t>
      </w:r>
      <w:r>
        <w:rPr>
          <w:rFonts w:eastAsia="游明朝" w:hint="eastAsia"/>
          <w:lang w:eastAsia="ja-JP"/>
        </w:rPr>
        <w:t xml:space="preserve">and their </w:t>
      </w:r>
      <w:proofErr w:type="spellStart"/>
      <w:r w:rsidRPr="0014696B">
        <w:rPr>
          <w:rFonts w:eastAsia="游明朝"/>
          <w:lang w:eastAsia="ja-JP"/>
        </w:rPr>
        <w:t>PreFerred</w:t>
      </w:r>
      <w:proofErr w:type="spellEnd"/>
      <w:r w:rsidRPr="0014696B">
        <w:rPr>
          <w:rFonts w:eastAsia="游明朝"/>
          <w:lang w:eastAsia="ja-JP"/>
        </w:rPr>
        <w:t xml:space="preserve"> Potential (PFP</w:t>
      </w:r>
      <w:r>
        <w:rPr>
          <w:rFonts w:eastAsia="游明朝" w:hint="eastAsia"/>
          <w:lang w:eastAsia="ja-JP"/>
        </w:rPr>
        <w:t xml:space="preserve">), a </w:t>
      </w:r>
      <w:r w:rsidR="0055050C">
        <w:rPr>
          <w:rFonts w:eastAsia="游明朝" w:hint="eastAsia"/>
          <w:lang w:eastAsia="ja-JP"/>
        </w:rPr>
        <w:t xml:space="preserve">machine-learned </w:t>
      </w:r>
      <w:r>
        <w:rPr>
          <w:rFonts w:eastAsia="游明朝" w:hint="eastAsia"/>
          <w:lang w:eastAsia="ja-JP"/>
        </w:rPr>
        <w:t xml:space="preserve">neural network </w:t>
      </w:r>
      <w:r>
        <w:rPr>
          <w:rFonts w:eastAsia="游明朝"/>
          <w:lang w:eastAsia="ja-JP"/>
        </w:rPr>
        <w:t>potential</w:t>
      </w:r>
      <w:r>
        <w:rPr>
          <w:rFonts w:eastAsia="游明朝" w:hint="eastAsia"/>
          <w:lang w:eastAsia="ja-JP"/>
        </w:rPr>
        <w:t xml:space="preserve"> trained on the </w:t>
      </w:r>
      <w:r w:rsidRPr="0014696B">
        <w:rPr>
          <w:rFonts w:eastAsia="游明朝"/>
          <w:lang w:eastAsia="ja-JP"/>
        </w:rPr>
        <w:t>Perdew-Burke-</w:t>
      </w:r>
      <w:proofErr w:type="spellStart"/>
      <w:r w:rsidRPr="0014696B">
        <w:rPr>
          <w:rFonts w:eastAsia="游明朝"/>
          <w:lang w:eastAsia="ja-JP"/>
        </w:rPr>
        <w:t>Ernzerhof</w:t>
      </w:r>
      <w:proofErr w:type="spellEnd"/>
      <w:r w:rsidRPr="0014696B">
        <w:rPr>
          <w:rFonts w:eastAsia="游明朝"/>
          <w:lang w:eastAsia="ja-JP"/>
        </w:rPr>
        <w:t xml:space="preserve"> (PBE) generalized gradient approximation (GGA) to density functional theory (DFT)</w:t>
      </w:r>
      <w:r>
        <w:rPr>
          <w:rFonts w:eastAsia="游明朝" w:hint="eastAsia"/>
          <w:lang w:eastAsia="ja-JP"/>
        </w:rPr>
        <w:t xml:space="preserve">. </w:t>
      </w:r>
      <w:r w:rsidR="0055050C">
        <w:rPr>
          <w:rFonts w:eastAsia="游明朝" w:hint="eastAsia"/>
          <w:lang w:eastAsia="ja-JP"/>
        </w:rPr>
        <w:t xml:space="preserve">Simulations were performed on a </w:t>
      </w:r>
      <w:r w:rsidRPr="0014696B">
        <w:rPr>
          <w:rFonts w:eastAsia="游明朝"/>
          <w:lang w:eastAsia="ja-JP"/>
        </w:rPr>
        <w:t>5×5×5</w:t>
      </w:r>
      <w:r>
        <w:rPr>
          <w:rFonts w:eastAsia="游明朝" w:hint="eastAsia"/>
          <w:lang w:eastAsia="ja-JP"/>
        </w:rPr>
        <w:t xml:space="preserve"> supercell</w:t>
      </w:r>
      <w:r w:rsidRPr="0014696B">
        <w:rPr>
          <w:rFonts w:eastAsia="游明朝"/>
          <w:lang w:eastAsia="ja-JP"/>
        </w:rPr>
        <w:t xml:space="preserve"> </w:t>
      </w:r>
      <w:r w:rsidR="00B948F1">
        <w:rPr>
          <w:rFonts w:eastAsia="游明朝" w:hint="eastAsia"/>
          <w:lang w:eastAsia="ja-JP"/>
        </w:rPr>
        <w:t>with</w:t>
      </w:r>
      <w:r w:rsidRPr="0014696B">
        <w:rPr>
          <w:rFonts w:eastAsia="游明朝"/>
          <w:lang w:eastAsia="ja-JP"/>
        </w:rPr>
        <w:t xml:space="preserve"> a time step of 2 fs, and the number of steps was 50,000 steps (100 </w:t>
      </w:r>
      <w:proofErr w:type="spellStart"/>
      <w:r w:rsidRPr="0014696B">
        <w:rPr>
          <w:rFonts w:eastAsia="游明朝"/>
          <w:lang w:eastAsia="ja-JP"/>
        </w:rPr>
        <w:t>ps</w:t>
      </w:r>
      <w:proofErr w:type="spellEnd"/>
      <w:r w:rsidRPr="0014696B">
        <w:rPr>
          <w:rFonts w:eastAsia="游明朝"/>
          <w:lang w:eastAsia="ja-JP"/>
        </w:rPr>
        <w:t xml:space="preserve">). Positions were recorded every 100 steps, but </w:t>
      </w:r>
      <w:r w:rsidR="0055050C">
        <w:rPr>
          <w:rFonts w:eastAsia="游明朝" w:hint="eastAsia"/>
          <w:lang w:eastAsia="ja-JP"/>
        </w:rPr>
        <w:t>those</w:t>
      </w:r>
      <w:r w:rsidRPr="0014696B">
        <w:rPr>
          <w:rFonts w:eastAsia="游明朝"/>
          <w:lang w:eastAsia="ja-JP"/>
        </w:rPr>
        <w:t xml:space="preserve"> for the first 10,000 steps were discarded to account for initial shifting of atoms to attain equilibration</w:t>
      </w:r>
      <w:r w:rsidR="0055050C">
        <w:rPr>
          <w:rFonts w:eastAsia="游明朝" w:hint="eastAsia"/>
          <w:lang w:eastAsia="ja-JP"/>
        </w:rPr>
        <w:t>.</w:t>
      </w:r>
      <w:r>
        <w:rPr>
          <w:rFonts w:eastAsia="游明朝" w:hint="eastAsia"/>
          <w:lang w:eastAsia="ja-JP"/>
        </w:rPr>
        <w:t xml:space="preserve"> The number of atom position data is 500 atoms </w:t>
      </w:r>
      <w:r w:rsidRPr="0014696B">
        <w:rPr>
          <w:rFonts w:eastAsia="游明朝"/>
          <w:lang w:eastAsia="ja-JP"/>
        </w:rPr>
        <w:t>×</w:t>
      </w:r>
      <w:r>
        <w:rPr>
          <w:rFonts w:eastAsia="游明朝" w:hint="eastAsia"/>
          <w:lang w:eastAsia="ja-JP"/>
        </w:rPr>
        <w:t xml:space="preserve"> 400 recordings = 200,000</w:t>
      </w:r>
      <w:r w:rsidR="0055050C">
        <w:rPr>
          <w:rFonts w:eastAsia="游明朝" w:hint="eastAsia"/>
          <w:lang w:eastAsia="ja-JP"/>
        </w:rPr>
        <w:t xml:space="preserve"> each for Mg and O.</w:t>
      </w:r>
      <w:r>
        <w:rPr>
          <w:rFonts w:eastAsia="游明朝" w:hint="eastAsia"/>
          <w:lang w:eastAsia="ja-JP"/>
        </w:rPr>
        <w:t xml:space="preserve"> </w:t>
      </w:r>
    </w:p>
    <w:p w14:paraId="7BBBAE8E" w14:textId="0D4821B9" w:rsidR="00A51A4C" w:rsidRDefault="00A51A4C" w:rsidP="00CA04BF">
      <w:pPr>
        <w:rPr>
          <w:rFonts w:eastAsia="游明朝"/>
          <w:lang w:eastAsia="ja-JP"/>
        </w:rPr>
      </w:pPr>
      <w:r>
        <w:rPr>
          <w:rFonts w:eastAsia="游明朝" w:hint="eastAsia"/>
          <w:lang w:eastAsia="ja-JP"/>
        </w:rPr>
        <w:t>The calculated ADP</w:t>
      </w:r>
      <w:r w:rsidR="0055050C">
        <w:rPr>
          <w:rFonts w:eastAsia="游明朝" w:hint="eastAsia"/>
          <w:lang w:eastAsia="ja-JP"/>
        </w:rPr>
        <w:t>s are</w:t>
      </w:r>
      <w:r>
        <w:rPr>
          <w:rFonts w:eastAsia="游明朝" w:hint="eastAsia"/>
          <w:lang w:eastAsia="ja-JP"/>
        </w:rPr>
        <w:t xml:space="preserve"> proportional to temperature over the entire range, which is consistent with an Einstein model description where the Mg and O atoms are in a harmonic potential well. The ADP should be non-zero at 0 K because of zero-point motion, but becomes zero in the calculations because the MD</w:t>
      </w:r>
      <w:r w:rsidR="0055050C">
        <w:rPr>
          <w:rFonts w:eastAsia="游明朝" w:hint="eastAsia"/>
          <w:lang w:eastAsia="ja-JP"/>
        </w:rPr>
        <w:t xml:space="preserve"> simulations are</w:t>
      </w:r>
      <w:r>
        <w:rPr>
          <w:rFonts w:eastAsia="游明朝" w:hint="eastAsia"/>
          <w:lang w:eastAsia="ja-JP"/>
        </w:rPr>
        <w:t xml:space="preserve"> based on classical dynamics without zero-point motion. The zero-point motion effect can be </w:t>
      </w:r>
      <w:r w:rsidR="0055050C">
        <w:rPr>
          <w:rFonts w:eastAsia="游明朝" w:hint="eastAsia"/>
          <w:lang w:eastAsia="ja-JP"/>
        </w:rPr>
        <w:t>evaluated</w:t>
      </w:r>
      <w:r>
        <w:rPr>
          <w:rFonts w:eastAsia="游明朝" w:hint="eastAsia"/>
          <w:lang w:eastAsia="ja-JP"/>
        </w:rPr>
        <w:t xml:space="preserve"> as a correction based on the proportionality factor, and the corrected </w:t>
      </w:r>
      <w:r w:rsidRPr="00A51A4C">
        <w:rPr>
          <w:rFonts w:eastAsia="游明朝" w:hint="eastAsia"/>
          <w:i/>
          <w:iCs/>
          <w:lang w:eastAsia="ja-JP"/>
        </w:rPr>
        <w:t>U</w:t>
      </w:r>
      <w:r>
        <w:rPr>
          <w:rFonts w:eastAsia="游明朝" w:hint="eastAsia"/>
          <w:lang w:eastAsia="ja-JP"/>
        </w:rPr>
        <w:t xml:space="preserve"> is shown with a dashed line in Fig. 1. The room temperature experimental value</w:t>
      </w:r>
      <w:r w:rsidR="0055050C">
        <w:rPr>
          <w:rFonts w:eastAsia="游明朝" w:hint="eastAsia"/>
          <w:lang w:eastAsia="ja-JP"/>
        </w:rPr>
        <w:t>s</w:t>
      </w:r>
      <w:r>
        <w:rPr>
          <w:rFonts w:eastAsia="游明朝" w:hint="eastAsia"/>
          <w:lang w:eastAsia="ja-JP"/>
        </w:rPr>
        <w:t xml:space="preserve"> of </w:t>
      </w:r>
      <w:r w:rsidRPr="00A51A4C">
        <w:rPr>
          <w:rFonts w:eastAsia="游明朝"/>
          <w:lang w:eastAsia="ja-JP"/>
        </w:rPr>
        <w:t>0.0038-0.0040 Å</w:t>
      </w:r>
      <w:r w:rsidRPr="00A51A4C">
        <w:rPr>
          <w:rFonts w:eastAsia="游明朝"/>
          <w:vertAlign w:val="superscript"/>
          <w:lang w:eastAsia="ja-JP"/>
        </w:rPr>
        <w:t>2</w:t>
      </w:r>
      <w:r w:rsidRPr="00A51A4C">
        <w:rPr>
          <w:rFonts w:eastAsia="游明朝"/>
          <w:lang w:eastAsia="ja-JP"/>
        </w:rPr>
        <w:t xml:space="preserve"> </w:t>
      </w:r>
      <w:r w:rsidR="00A33374" w:rsidRPr="00A33374">
        <w:rPr>
          <w:rFonts w:eastAsia="游明朝"/>
          <w:lang w:eastAsia="ja-JP"/>
        </w:rPr>
        <w:t>and 0.0042-0.0046 Å</w:t>
      </w:r>
      <w:r w:rsidR="00A33374" w:rsidRPr="0055050C">
        <w:rPr>
          <w:rFonts w:eastAsia="游明朝"/>
          <w:vertAlign w:val="superscript"/>
          <w:lang w:eastAsia="ja-JP"/>
        </w:rPr>
        <w:t>2</w:t>
      </w:r>
      <w:r w:rsidR="00A33374" w:rsidRPr="00A33374">
        <w:rPr>
          <w:rFonts w:eastAsia="游明朝"/>
          <w:lang w:eastAsia="ja-JP"/>
        </w:rPr>
        <w:t xml:space="preserve"> for Mg and O</w:t>
      </w:r>
      <w:r w:rsidR="00A33374">
        <w:rPr>
          <w:rFonts w:eastAsia="游明朝" w:hint="eastAsia"/>
          <w:lang w:eastAsia="ja-JP"/>
        </w:rPr>
        <w:t>,</w:t>
      </w:r>
      <w:r w:rsidR="00A33374" w:rsidRPr="00A33374">
        <w:rPr>
          <w:rFonts w:eastAsia="游明朝"/>
          <w:lang w:eastAsia="ja-JP"/>
        </w:rPr>
        <w:t xml:space="preserve"> respectively</w:t>
      </w:r>
      <w:r w:rsidR="00A33374">
        <w:rPr>
          <w:rFonts w:eastAsia="游明朝" w:hint="eastAsia"/>
          <w:lang w:eastAsia="ja-JP"/>
        </w:rPr>
        <w:t>,</w:t>
      </w:r>
      <w:r w:rsidRPr="00A51A4C">
        <w:rPr>
          <w:rFonts w:eastAsia="游明朝"/>
          <w:lang w:eastAsia="ja-JP"/>
        </w:rPr>
        <w:t xml:space="preserve"> </w:t>
      </w:r>
      <w:r w:rsidR="00A33374">
        <w:rPr>
          <w:rFonts w:eastAsia="游明朝" w:hint="eastAsia"/>
          <w:lang w:eastAsia="ja-JP"/>
        </w:rPr>
        <w:t>[2-4] are</w:t>
      </w:r>
      <w:r>
        <w:rPr>
          <w:rFonts w:eastAsia="游明朝" w:hint="eastAsia"/>
          <w:lang w:eastAsia="ja-JP"/>
        </w:rPr>
        <w:t xml:space="preserve"> reproduced well</w:t>
      </w:r>
      <w:r w:rsidR="00A33374">
        <w:rPr>
          <w:rFonts w:eastAsia="游明朝" w:hint="eastAsia"/>
          <w:lang w:eastAsia="ja-JP"/>
        </w:rPr>
        <w:t>.</w:t>
      </w:r>
    </w:p>
    <w:p w14:paraId="4410B995" w14:textId="5A648C4D" w:rsidR="00A51A4C" w:rsidRDefault="00A51A4C" w:rsidP="00CA04BF">
      <w:pPr>
        <w:rPr>
          <w:rFonts w:eastAsia="游明朝"/>
          <w:lang w:eastAsia="ja-JP"/>
        </w:rPr>
      </w:pPr>
      <w:r>
        <w:rPr>
          <w:rFonts w:eastAsia="游明朝" w:hint="eastAsia"/>
          <w:lang w:eastAsia="ja-JP"/>
        </w:rPr>
        <w:t xml:space="preserve">Application of the </w:t>
      </w:r>
      <w:r w:rsidR="00A33374">
        <w:rPr>
          <w:rFonts w:eastAsia="游明朝" w:hint="eastAsia"/>
          <w:lang w:eastAsia="ja-JP"/>
        </w:rPr>
        <w:t xml:space="preserve">proposed </w:t>
      </w:r>
      <w:r>
        <w:rPr>
          <w:rFonts w:eastAsia="游明朝" w:hint="eastAsia"/>
          <w:lang w:eastAsia="ja-JP"/>
        </w:rPr>
        <w:t xml:space="preserve">method to systems containing atoms with large anisotropic ADPs or with partially disordered sites </w:t>
      </w:r>
      <w:r>
        <w:rPr>
          <w:rFonts w:eastAsia="游明朝"/>
          <w:lang w:eastAsia="ja-JP"/>
        </w:rPr>
        <w:t>are</w:t>
      </w:r>
      <w:r>
        <w:rPr>
          <w:rFonts w:eastAsia="游明朝" w:hint="eastAsia"/>
          <w:lang w:eastAsia="ja-JP"/>
        </w:rPr>
        <w:t xml:space="preserve"> discussed in the presentation.</w:t>
      </w:r>
    </w:p>
    <w:p w14:paraId="4886A042" w14:textId="462D03CB" w:rsidR="00AF12C9" w:rsidRDefault="00CB1568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D7F2214" wp14:editId="740DC91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685908541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B04CA5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B740FF">
        <w:rPr>
          <w:noProof/>
        </w:rPr>
        <w:drawing>
          <wp:inline distT="0" distB="0" distL="0" distR="0" wp14:anchorId="47F76042" wp14:editId="5222CA6A">
            <wp:extent cx="5257800" cy="1864571"/>
            <wp:effectExtent l="0" t="0" r="0" b="2540"/>
            <wp:docPr id="420688230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688230" name="図 420688230"/>
                    <pic:cNvPicPr/>
                  </pic:nvPicPr>
                  <pic:blipFill rotWithShape="1">
                    <a:blip r:embed="rId7"/>
                    <a:srcRect b="36955"/>
                    <a:stretch/>
                  </pic:blipFill>
                  <pic:spPr bwMode="auto">
                    <a:xfrm>
                      <a:off x="0" y="0"/>
                      <a:ext cx="5304654" cy="18811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FBED7E5" w14:textId="48E11DBE" w:rsidR="00AF12C9" w:rsidRPr="00B740FF" w:rsidRDefault="00000000" w:rsidP="00B740FF">
      <w:pPr>
        <w:pStyle w:val="6"/>
        <w:rPr>
          <w:rFonts w:eastAsia="游明朝"/>
        </w:rPr>
      </w:pPr>
      <w:r w:rsidRPr="00B740FF">
        <w:rPr>
          <w:b/>
          <w:bCs w:val="0"/>
        </w:rPr>
        <w:t>Figure 1</w:t>
      </w:r>
      <w:r w:rsidRPr="00B740FF">
        <w:t xml:space="preserve">. </w:t>
      </w:r>
      <w:r w:rsidR="00A51A4C" w:rsidRPr="00B740FF">
        <w:rPr>
          <w:rFonts w:eastAsia="游明朝" w:hint="eastAsia"/>
        </w:rPr>
        <w:t xml:space="preserve">Calculated </w:t>
      </w:r>
      <w:r w:rsidR="00FA0977">
        <w:rPr>
          <w:rFonts w:eastAsia="游明朝" w:hint="eastAsia"/>
          <w:lang w:eastAsia="ja-JP"/>
        </w:rPr>
        <w:t xml:space="preserve">isotropic </w:t>
      </w:r>
      <w:r w:rsidR="00A51A4C" w:rsidRPr="00B740FF">
        <w:rPr>
          <w:rFonts w:eastAsia="游明朝" w:hint="eastAsia"/>
        </w:rPr>
        <w:t xml:space="preserve">ADP of </w:t>
      </w:r>
      <w:r w:rsidR="00A33374" w:rsidRPr="00B740FF">
        <w:rPr>
          <w:rFonts w:eastAsia="游明朝" w:hint="eastAsia"/>
        </w:rPr>
        <w:t xml:space="preserve">(a) </w:t>
      </w:r>
      <w:r w:rsidR="00A51A4C" w:rsidRPr="00B740FF">
        <w:rPr>
          <w:rFonts w:eastAsia="游明朝" w:hint="eastAsia"/>
        </w:rPr>
        <w:t>Mg</w:t>
      </w:r>
      <w:r w:rsidR="00A33374" w:rsidRPr="00B740FF">
        <w:rPr>
          <w:rFonts w:eastAsia="游明朝" w:hint="eastAsia"/>
        </w:rPr>
        <w:t xml:space="preserve"> and (b) O </w:t>
      </w:r>
      <w:r w:rsidR="00A51A4C" w:rsidRPr="00B740FF">
        <w:rPr>
          <w:rFonts w:eastAsia="游明朝" w:hint="eastAsia"/>
        </w:rPr>
        <w:t>in MgO. The linear fit to calculated points pass through the origin. The dashed line</w:t>
      </w:r>
      <w:r w:rsidR="0055050C" w:rsidRPr="00B740FF">
        <w:rPr>
          <w:rFonts w:eastAsia="游明朝" w:hint="eastAsia"/>
        </w:rPr>
        <w:t>s</w:t>
      </w:r>
      <w:r w:rsidR="00A51A4C" w:rsidRPr="00B740FF">
        <w:rPr>
          <w:rFonts w:eastAsia="游明朝" w:hint="eastAsia"/>
        </w:rPr>
        <w:t xml:space="preserve"> </w:t>
      </w:r>
      <w:r w:rsidR="0055050C" w:rsidRPr="00B740FF">
        <w:rPr>
          <w:rFonts w:eastAsia="游明朝" w:hint="eastAsia"/>
        </w:rPr>
        <w:t>are</w:t>
      </w:r>
      <w:r w:rsidR="00A51A4C" w:rsidRPr="00B740FF">
        <w:rPr>
          <w:rFonts w:eastAsia="游明朝" w:hint="eastAsia"/>
        </w:rPr>
        <w:t xml:space="preserve"> the corrected ADP accounting for zero-point motion.</w:t>
      </w:r>
    </w:p>
    <w:p w14:paraId="39D46E95" w14:textId="77777777" w:rsidR="00B740FF" w:rsidRPr="00B740FF" w:rsidRDefault="00B740FF" w:rsidP="00B740FF">
      <w:pPr>
        <w:rPr>
          <w:rFonts w:eastAsia="游明朝" w:hint="eastAsia"/>
          <w:lang w:eastAsia="ja-JP"/>
        </w:rPr>
      </w:pPr>
    </w:p>
    <w:p w14:paraId="235252F0" w14:textId="07E19B21" w:rsidR="00AF12C9" w:rsidRPr="00B740FF" w:rsidRDefault="00000000" w:rsidP="00B740FF">
      <w:pPr>
        <w:pStyle w:val="4"/>
      </w:pPr>
      <w:r w:rsidRPr="00B740FF">
        <w:t xml:space="preserve">[1] </w:t>
      </w:r>
      <w:r w:rsidR="00A51A4C" w:rsidRPr="00B740FF">
        <w:t xml:space="preserve">Trueblood, K. N., Burgi, H.-B., Burzlaff, H., </w:t>
      </w:r>
      <w:proofErr w:type="spellStart"/>
      <w:r w:rsidR="00A51A4C" w:rsidRPr="00B740FF">
        <w:t>Dunitz</w:t>
      </w:r>
      <w:proofErr w:type="spellEnd"/>
      <w:r w:rsidR="00A51A4C" w:rsidRPr="00B740FF">
        <w:t xml:space="preserve">, J. D., </w:t>
      </w:r>
      <w:proofErr w:type="spellStart"/>
      <w:r w:rsidR="00A51A4C" w:rsidRPr="00B740FF">
        <w:t>Gramaccioli</w:t>
      </w:r>
      <w:proofErr w:type="spellEnd"/>
      <w:r w:rsidR="00A51A4C" w:rsidRPr="00B740FF">
        <w:t xml:space="preserve">, C. M., Schulz, H. H., Shmueli, U. &amp; Abrahams, S. C. (1996). </w:t>
      </w:r>
      <w:r w:rsidR="00B740FF" w:rsidRPr="00B740FF">
        <w:rPr>
          <w:i/>
          <w:iCs/>
        </w:rPr>
        <w:t xml:space="preserve">Acta </w:t>
      </w:r>
      <w:proofErr w:type="spellStart"/>
      <w:r w:rsidR="00B740FF" w:rsidRPr="00B740FF">
        <w:rPr>
          <w:i/>
          <w:iCs/>
        </w:rPr>
        <w:t>Cryst</w:t>
      </w:r>
      <w:proofErr w:type="spellEnd"/>
      <w:r w:rsidR="00B740FF" w:rsidRPr="00B740FF">
        <w:t xml:space="preserve">. </w:t>
      </w:r>
      <w:r w:rsidR="00A51A4C" w:rsidRPr="00B740FF">
        <w:rPr>
          <w:i/>
          <w:iCs/>
        </w:rPr>
        <w:t xml:space="preserve"> A</w:t>
      </w:r>
      <w:r w:rsidR="00B740FF">
        <w:rPr>
          <w:rFonts w:eastAsia="游明朝" w:hint="eastAsia"/>
          <w:i/>
          <w:iCs/>
          <w:lang w:eastAsia="ja-JP"/>
        </w:rPr>
        <w:t>,</w:t>
      </w:r>
      <w:r w:rsidR="00A51A4C" w:rsidRPr="00B740FF">
        <w:t xml:space="preserve"> 52, 770-781</w:t>
      </w:r>
      <w:r w:rsidRPr="00B740FF">
        <w:t>.</w:t>
      </w:r>
    </w:p>
    <w:p w14:paraId="284498EE" w14:textId="177C2D1F" w:rsidR="00AF12C9" w:rsidRPr="00B740FF" w:rsidRDefault="00000000" w:rsidP="00B740FF">
      <w:pPr>
        <w:pStyle w:val="4"/>
      </w:pPr>
      <w:r w:rsidRPr="00B740FF">
        <w:t xml:space="preserve">[2] </w:t>
      </w:r>
      <w:r w:rsidR="00A51A4C" w:rsidRPr="00B740FF">
        <w:t xml:space="preserve">Lawrence, J. L. (1973). </w:t>
      </w:r>
      <w:r w:rsidR="00B740FF" w:rsidRPr="00B740FF">
        <w:rPr>
          <w:i/>
          <w:iCs/>
        </w:rPr>
        <w:t xml:space="preserve">Acta </w:t>
      </w:r>
      <w:proofErr w:type="spellStart"/>
      <w:r w:rsidR="00B740FF" w:rsidRPr="00B740FF">
        <w:rPr>
          <w:i/>
          <w:iCs/>
        </w:rPr>
        <w:t>Cryst</w:t>
      </w:r>
      <w:proofErr w:type="spellEnd"/>
      <w:r w:rsidR="00B740FF" w:rsidRPr="00B740FF">
        <w:t xml:space="preserve">. </w:t>
      </w:r>
      <w:r w:rsidR="00B740FF" w:rsidRPr="00B740FF">
        <w:rPr>
          <w:rFonts w:eastAsia="游明朝"/>
          <w:i/>
          <w:iCs/>
          <w:lang w:eastAsia="ja-JP"/>
        </w:rPr>
        <w:t>A,</w:t>
      </w:r>
      <w:r w:rsidR="00A51A4C" w:rsidRPr="00B740FF">
        <w:t xml:space="preserve"> 29, 94-95.</w:t>
      </w:r>
    </w:p>
    <w:p w14:paraId="6AABB0D5" w14:textId="4026CC63" w:rsidR="00AF12C9" w:rsidRPr="00B740FF" w:rsidRDefault="00000000" w:rsidP="00B740FF">
      <w:pPr>
        <w:pStyle w:val="4"/>
        <w:rPr>
          <w:rFonts w:eastAsia="游明朝"/>
        </w:rPr>
      </w:pPr>
      <w:r w:rsidRPr="00B740FF">
        <w:t xml:space="preserve">[3] </w:t>
      </w:r>
      <w:r w:rsidR="00A51A4C" w:rsidRPr="00B740FF">
        <w:t xml:space="preserve">Sasaki, S., Fujino, K., Tak, E &amp; </w:t>
      </w:r>
      <w:proofErr w:type="spellStart"/>
      <w:r w:rsidR="00A51A4C" w:rsidRPr="00B740FF">
        <w:t>Uchi</w:t>
      </w:r>
      <w:proofErr w:type="spellEnd"/>
      <w:r w:rsidR="00A51A4C" w:rsidRPr="00B740FF">
        <w:t>, Y. (1979). Proceedings of the Japan Academy, Series B 55, 43-48</w:t>
      </w:r>
      <w:r w:rsidRPr="00B740FF">
        <w:t>.</w:t>
      </w:r>
    </w:p>
    <w:p w14:paraId="770DF50E" w14:textId="1268438E" w:rsidR="00AF12C9" w:rsidRPr="00B740FF" w:rsidRDefault="00A51A4C" w:rsidP="00B740FF">
      <w:pPr>
        <w:pStyle w:val="4"/>
        <w:rPr>
          <w:rFonts w:eastAsia="游明朝"/>
        </w:rPr>
      </w:pPr>
      <w:r w:rsidRPr="00B740FF">
        <w:rPr>
          <w:rFonts w:eastAsia="游明朝" w:hint="eastAsia"/>
        </w:rPr>
        <w:t xml:space="preserve">[4] </w:t>
      </w:r>
      <w:proofErr w:type="spellStart"/>
      <w:r w:rsidRPr="00B740FF">
        <w:t>Tsirelson</w:t>
      </w:r>
      <w:proofErr w:type="spellEnd"/>
      <w:r w:rsidRPr="00B740FF">
        <w:t xml:space="preserve">, V. G., Avilov, A. S., Abramov, Y. A., </w:t>
      </w:r>
      <w:proofErr w:type="spellStart"/>
      <w:r w:rsidRPr="00B740FF">
        <w:t>Belokoneva</w:t>
      </w:r>
      <w:proofErr w:type="spellEnd"/>
      <w:r w:rsidRPr="00B740FF">
        <w:t xml:space="preserve">, E. L., </w:t>
      </w:r>
      <w:proofErr w:type="spellStart"/>
      <w:r w:rsidRPr="00B740FF">
        <w:t>Kitaneh</w:t>
      </w:r>
      <w:proofErr w:type="spellEnd"/>
      <w:r w:rsidRPr="00B740FF">
        <w:t>, R. &amp; Feil, D. (1998).</w:t>
      </w:r>
      <w:r w:rsidRPr="00B740FF">
        <w:rPr>
          <w:i/>
          <w:iCs/>
        </w:rPr>
        <w:t xml:space="preserve"> Acta </w:t>
      </w:r>
      <w:proofErr w:type="spellStart"/>
      <w:r w:rsidRPr="00B740FF">
        <w:rPr>
          <w:i/>
          <w:iCs/>
        </w:rPr>
        <w:t>Cryst</w:t>
      </w:r>
      <w:proofErr w:type="spellEnd"/>
      <w:r w:rsidRPr="00B740FF">
        <w:t xml:space="preserve">. </w:t>
      </w:r>
      <w:r w:rsidRPr="00B740FF">
        <w:rPr>
          <w:i/>
          <w:iCs/>
        </w:rPr>
        <w:t>B</w:t>
      </w:r>
      <w:r w:rsidRPr="00B740FF">
        <w:t xml:space="preserve"> 54, 8-17.</w:t>
      </w:r>
    </w:p>
    <w:sectPr w:rsidR="00AF12C9" w:rsidRPr="00B740FF">
      <w:headerReference w:type="default" r:id="rId8"/>
      <w:footerReference w:type="default" r:id="rId9"/>
      <w:pgSz w:w="12240" w:h="15840"/>
      <w:pgMar w:top="765" w:right="720" w:bottom="765" w:left="720" w:header="708" w:footer="708" w:gutter="0"/>
      <w:cols w:space="720"/>
      <w:formProt w:val="0"/>
      <w:docGrid w:linePitch="272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50CF85" w14:textId="77777777" w:rsidR="00FD5456" w:rsidRDefault="00FD5456">
      <w:pPr>
        <w:spacing w:after="0"/>
      </w:pPr>
      <w:r>
        <w:separator/>
      </w:r>
    </w:p>
  </w:endnote>
  <w:endnote w:type="continuationSeparator" w:id="0">
    <w:p w14:paraId="2140F90E" w14:textId="77777777" w:rsidR="00FD5456" w:rsidRDefault="00FD545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altName w:val="Cambria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71C68" w14:textId="77777777" w:rsidR="00AF12C9" w:rsidRDefault="00000000">
    <w:pPr>
      <w:pStyle w:val="a6"/>
    </w:pPr>
    <w:r>
      <w:t xml:space="preserve">Acta </w:t>
    </w:r>
    <w:proofErr w:type="spellStart"/>
    <w:r>
      <w:t>Cryst</w:t>
    </w:r>
    <w:proofErr w:type="spellEnd"/>
    <w:r>
      <w:t>. (2025). A81, e1</w:t>
    </w:r>
  </w:p>
  <w:p w14:paraId="424993D9" w14:textId="77777777" w:rsidR="00AF12C9" w:rsidRDefault="00AF12C9">
    <w:pPr>
      <w:tabs>
        <w:tab w:val="center" w:pos="4703"/>
        <w:tab w:val="right" w:pos="94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803650" w14:textId="77777777" w:rsidR="00FD5456" w:rsidRDefault="00FD5456">
      <w:pPr>
        <w:spacing w:after="0"/>
      </w:pPr>
      <w:r>
        <w:separator/>
      </w:r>
    </w:p>
  </w:footnote>
  <w:footnote w:type="continuationSeparator" w:id="0">
    <w:p w14:paraId="29EC45D4" w14:textId="77777777" w:rsidR="00FD5456" w:rsidRDefault="00FD545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098312" w14:textId="77777777" w:rsidR="00AF12C9" w:rsidRDefault="00000000">
    <w:pPr>
      <w:tabs>
        <w:tab w:val="center" w:pos="4703"/>
        <w:tab w:val="right" w:pos="9406"/>
      </w:tabs>
    </w:pPr>
    <w:r>
      <w:rPr>
        <w:b/>
        <w:bCs/>
      </w:rPr>
      <w:t>MS</w:t>
    </w:r>
    <w:r>
      <w:tab/>
    </w:r>
    <w:proofErr w:type="spellStart"/>
    <w:r>
      <w:rPr>
        <w:b/>
        <w:bCs/>
      </w:rPr>
      <w:t>Microsymposium</w:t>
    </w:r>
    <w:proofErr w:type="spellEnd"/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20"/>
  <w:autoHyphenation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2C9"/>
    <w:rsid w:val="00087F09"/>
    <w:rsid w:val="0014696B"/>
    <w:rsid w:val="001C2D9B"/>
    <w:rsid w:val="002305BE"/>
    <w:rsid w:val="00247B99"/>
    <w:rsid w:val="004652D6"/>
    <w:rsid w:val="0055050C"/>
    <w:rsid w:val="006454BE"/>
    <w:rsid w:val="00A33374"/>
    <w:rsid w:val="00A51A4C"/>
    <w:rsid w:val="00AF12C9"/>
    <w:rsid w:val="00B411B2"/>
    <w:rsid w:val="00B740FF"/>
    <w:rsid w:val="00B948F1"/>
    <w:rsid w:val="00CA04BF"/>
    <w:rsid w:val="00CB1568"/>
    <w:rsid w:val="00FA0977"/>
    <w:rsid w:val="00FD5456"/>
    <w:rsid w:val="00FF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E6F7EB"/>
  <w15:docId w15:val="{0499CD38-F120-428B-8110-3A27DA92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5275"/>
    <w:pPr>
      <w:suppressAutoHyphens/>
      <w:spacing w:after="120"/>
      <w:jc w:val="both"/>
    </w:pPr>
    <w:rPr>
      <w:rFonts w:eastAsia="Times New Roman"/>
      <w:lang w:val="en-GB" w:eastAsia="de-DE"/>
    </w:rPr>
  </w:style>
  <w:style w:type="paragraph" w:styleId="1">
    <w:name w:val="heading 1"/>
    <w:basedOn w:val="a"/>
    <w:next w:val="2"/>
    <w:link w:val="10"/>
    <w:uiPriority w:val="99"/>
    <w:qFormat/>
    <w:rsid w:val="00925275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2"/>
      <w:sz w:val="24"/>
      <w:szCs w:val="32"/>
    </w:rPr>
  </w:style>
  <w:style w:type="paragraph" w:styleId="2">
    <w:name w:val="heading 2"/>
    <w:basedOn w:val="a"/>
    <w:next w:val="3"/>
    <w:link w:val="20"/>
    <w:uiPriority w:val="99"/>
    <w:qFormat/>
    <w:rsid w:val="00925275"/>
    <w:pPr>
      <w:keepNext/>
      <w:spacing w:before="24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9"/>
    <w:qFormat/>
    <w:rsid w:val="002E03DB"/>
    <w:pPr>
      <w:keepNext/>
      <w:jc w:val="center"/>
      <w:outlineLvl w:val="2"/>
    </w:pPr>
    <w:rPr>
      <w:bCs/>
      <w:i/>
      <w:szCs w:val="24"/>
      <w:lang w:eastAsia="cs-CZ"/>
    </w:rPr>
  </w:style>
  <w:style w:type="paragraph" w:styleId="4">
    <w:name w:val="heading 4"/>
    <w:basedOn w:val="a"/>
    <w:next w:val="a"/>
    <w:link w:val="40"/>
    <w:uiPriority w:val="99"/>
    <w:qFormat/>
    <w:rsid w:val="00FF732E"/>
    <w:pPr>
      <w:keepNext/>
      <w:ind w:left="567" w:hanging="567"/>
      <w:outlineLvl w:val="3"/>
    </w:pPr>
    <w:rPr>
      <w:bCs/>
      <w:sz w:val="18"/>
      <w:szCs w:val="24"/>
      <w:lang w:eastAsia="cs-CZ"/>
    </w:rPr>
  </w:style>
  <w:style w:type="paragraph" w:styleId="5">
    <w:name w:val="heading 5"/>
    <w:basedOn w:val="6"/>
    <w:next w:val="a"/>
    <w:link w:val="50"/>
    <w:uiPriority w:val="9"/>
    <w:unhideWhenUsed/>
    <w:qFormat/>
    <w:rsid w:val="00605A18"/>
    <w:pPr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unhideWhenUsed/>
    <w:qFormat/>
    <w:rsid w:val="00777DA8"/>
    <w:pPr>
      <w:spacing w:after="60"/>
      <w:jc w:val="center"/>
      <w:outlineLvl w:val="5"/>
    </w:pPr>
    <w:rPr>
      <w:bCs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9"/>
    <w:qFormat/>
    <w:locked/>
    <w:rsid w:val="00925275"/>
    <w:rPr>
      <w:rFonts w:ascii="Arial" w:hAnsi="Arial" w:cs="Arial"/>
      <w:b/>
      <w:bCs/>
      <w:kern w:val="2"/>
      <w:sz w:val="24"/>
      <w:szCs w:val="32"/>
      <w:lang w:val="en-GB" w:eastAsia="de-DE"/>
    </w:rPr>
  </w:style>
  <w:style w:type="character" w:customStyle="1" w:styleId="20">
    <w:name w:val="見出し 2 (文字)"/>
    <w:link w:val="2"/>
    <w:uiPriority w:val="99"/>
    <w:qFormat/>
    <w:locked/>
    <w:rsid w:val="00925275"/>
    <w:rPr>
      <w:rFonts w:ascii="Arial" w:hAnsi="Arial" w:cs="Arial"/>
      <w:b/>
      <w:bCs/>
      <w:iCs/>
      <w:sz w:val="22"/>
      <w:szCs w:val="28"/>
      <w:lang w:val="en-GB" w:eastAsia="de-DE"/>
    </w:rPr>
  </w:style>
  <w:style w:type="character" w:customStyle="1" w:styleId="30">
    <w:name w:val="見出し 3 (文字)"/>
    <w:link w:val="3"/>
    <w:uiPriority w:val="99"/>
    <w:qFormat/>
    <w:locked/>
    <w:rsid w:val="002E03DB"/>
    <w:rPr>
      <w:bCs/>
      <w:i/>
      <w:sz w:val="22"/>
      <w:szCs w:val="24"/>
      <w:lang w:val="en-GB"/>
    </w:rPr>
  </w:style>
  <w:style w:type="character" w:customStyle="1" w:styleId="40">
    <w:name w:val="見出し 4 (文字)"/>
    <w:link w:val="4"/>
    <w:uiPriority w:val="99"/>
    <w:qFormat/>
    <w:locked/>
    <w:rsid w:val="00FF732E"/>
    <w:rPr>
      <w:bCs/>
      <w:sz w:val="18"/>
      <w:szCs w:val="24"/>
      <w:lang w:val="en-GB"/>
    </w:rPr>
  </w:style>
  <w:style w:type="character" w:customStyle="1" w:styleId="HTML">
    <w:name w:val="HTML アドレス (文字)"/>
    <w:link w:val="HTML0"/>
    <w:uiPriority w:val="99"/>
    <w:semiHidden/>
    <w:qFormat/>
    <w:rsid w:val="005E6DCD"/>
    <w:rPr>
      <w:i/>
      <w:iCs/>
      <w:lang w:val="de-DE" w:eastAsia="de-DE"/>
    </w:rPr>
  </w:style>
  <w:style w:type="character" w:customStyle="1" w:styleId="50">
    <w:name w:val="見出し 5 (文字)"/>
    <w:link w:val="5"/>
    <w:uiPriority w:val="9"/>
    <w:qFormat/>
    <w:rsid w:val="00605A18"/>
    <w:rPr>
      <w:b/>
      <w:bCs/>
      <w:szCs w:val="22"/>
      <w:lang w:val="en-GB" w:eastAsia="de-DE"/>
    </w:rPr>
  </w:style>
  <w:style w:type="character" w:customStyle="1" w:styleId="60">
    <w:name w:val="見出し 6 (文字)"/>
    <w:link w:val="6"/>
    <w:uiPriority w:val="9"/>
    <w:qFormat/>
    <w:rsid w:val="00777DA8"/>
    <w:rPr>
      <w:rFonts w:eastAsia="Times New Roman" w:cs="Times New Roman"/>
      <w:bCs/>
      <w:szCs w:val="22"/>
      <w:lang w:val="de-DE" w:eastAsia="de-DE"/>
    </w:rPr>
  </w:style>
  <w:style w:type="character" w:customStyle="1" w:styleId="a3">
    <w:name w:val="ヘッダー (文字)"/>
    <w:link w:val="a4"/>
    <w:uiPriority w:val="99"/>
    <w:qFormat/>
    <w:rsid w:val="00D13351"/>
    <w:rPr>
      <w:lang w:val="en-GB" w:eastAsia="de-DE"/>
    </w:rPr>
  </w:style>
  <w:style w:type="character" w:customStyle="1" w:styleId="a5">
    <w:name w:val="フッター (文字)"/>
    <w:link w:val="a6"/>
    <w:uiPriority w:val="99"/>
    <w:qFormat/>
    <w:rsid w:val="00D13351"/>
    <w:rPr>
      <w:lang w:val="en-GB" w:eastAsia="de-DE"/>
    </w:rPr>
  </w:style>
  <w:style w:type="character" w:customStyle="1" w:styleId="a7">
    <w:name w:val="吹き出し (文字)"/>
    <w:link w:val="a8"/>
    <w:uiPriority w:val="99"/>
    <w:semiHidden/>
    <w:qFormat/>
    <w:rsid w:val="00C64DBE"/>
    <w:rPr>
      <w:rFonts w:ascii="Tahoma" w:hAnsi="Tahoma" w:cs="Tahoma"/>
      <w:sz w:val="16"/>
      <w:szCs w:val="16"/>
      <w:lang w:val="en-GB" w:eastAsia="de-DE"/>
    </w:rPr>
  </w:style>
  <w:style w:type="paragraph" w:customStyle="1" w:styleId="Heading">
    <w:name w:val="Heading"/>
    <w:basedOn w:val="a"/>
    <w:next w:val="a9"/>
    <w:qFormat/>
    <w:pPr>
      <w:keepNext/>
      <w:spacing w:before="240"/>
    </w:pPr>
    <w:rPr>
      <w:rFonts w:ascii="Liberation Sans" w:eastAsia="Noto Sans CJK SC" w:hAnsi="Liberation Sans" w:cs="Lohit Devanagari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Lohit Devanagari"/>
    </w:rPr>
  </w:style>
  <w:style w:type="paragraph" w:styleId="ab">
    <w:name w:val="caption"/>
    <w:basedOn w:val="a"/>
    <w:qFormat/>
    <w:pPr>
      <w:suppressLineNumbers/>
      <w:spacing w:before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customStyle="1" w:styleId="Acknowledgement">
    <w:name w:val="Acknowledgement"/>
    <w:basedOn w:val="a"/>
    <w:qFormat/>
    <w:rsid w:val="00777DA8"/>
    <w:rPr>
      <w:i/>
    </w:rPr>
  </w:style>
  <w:style w:type="paragraph" w:styleId="HTML0">
    <w:name w:val="HTML Address"/>
    <w:basedOn w:val="a"/>
    <w:link w:val="HTML"/>
    <w:uiPriority w:val="99"/>
    <w:semiHidden/>
    <w:unhideWhenUsed/>
    <w:qFormat/>
    <w:rsid w:val="005E6DCD"/>
    <w:rPr>
      <w:i/>
      <w:iCs/>
    </w:rPr>
  </w:style>
  <w:style w:type="paragraph" w:customStyle="1" w:styleId="HeaderandFooter">
    <w:name w:val="Header and Footer"/>
    <w:basedOn w:val="a"/>
    <w:qFormat/>
  </w:style>
  <w:style w:type="paragraph" w:styleId="a4">
    <w:name w:val="header"/>
    <w:basedOn w:val="a"/>
    <w:link w:val="a3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a6">
    <w:name w:val="footer"/>
    <w:basedOn w:val="a"/>
    <w:link w:val="a5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a8">
    <w:name w:val="Balloon Text"/>
    <w:basedOn w:val="a"/>
    <w:link w:val="a7"/>
    <w:uiPriority w:val="99"/>
    <w:semiHidden/>
    <w:unhideWhenUsed/>
    <w:qFormat/>
    <w:rsid w:val="00C64DBE"/>
    <w:pPr>
      <w:spacing w:after="0"/>
    </w:pPr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99"/>
    <w:rsid w:val="00C26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">
    <w:name w:val="EndNote Bibliography"/>
    <w:basedOn w:val="a"/>
    <w:link w:val="EndNoteBibliography0"/>
    <w:rsid w:val="00A51A4C"/>
    <w:pPr>
      <w:widowControl w:val="0"/>
      <w:suppressAutoHyphens w:val="0"/>
      <w:spacing w:after="0"/>
    </w:pPr>
    <w:rPr>
      <w:rFonts w:ascii="游明朝" w:eastAsia="游明朝" w:hAnsi="游明朝"/>
      <w:noProof/>
      <w:kern w:val="2"/>
      <w:szCs w:val="22"/>
      <w:lang w:val="en-US" w:eastAsia="ja-JP"/>
    </w:rPr>
  </w:style>
  <w:style w:type="character" w:customStyle="1" w:styleId="EndNoteBibliography0">
    <w:name w:val="EndNote Bibliography (文字)"/>
    <w:link w:val="EndNoteBibliography"/>
    <w:rsid w:val="00A51A4C"/>
    <w:rPr>
      <w:rFonts w:ascii="游明朝" w:eastAsia="游明朝" w:hAnsi="游明朝"/>
      <w:noProof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ＭＳ ゴシック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ＭＳ 明朝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21E0AE-6DDE-4FDB-AD25-D0DA1D2E6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Materials Structure</vt:lpstr>
    </vt:vector>
  </TitlesOfParts>
  <Company>MFF UK</Company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Materials Structure</dc:title>
  <dc:subject/>
  <dc:creator>Uživatel systému Windows</dc:creator>
  <dc:description/>
  <cp:lastModifiedBy>yoyo.hinuma yoyo.hinuma</cp:lastModifiedBy>
  <cp:revision>29</cp:revision>
  <cp:lastPrinted>2025-04-28T07:13:00Z</cp:lastPrinted>
  <dcterms:created xsi:type="dcterms:W3CDTF">2019-09-04T15:26:00Z</dcterms:created>
  <dcterms:modified xsi:type="dcterms:W3CDTF">2025-04-29T00:31:00Z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  <property fmtid="{D5CDD505-2E9C-101B-9397-08002B2CF9AE}" pid="6" name="MSIP_Label_ddc55989-3c9e-4466-8514-eac6f80f6373_Enabled">
    <vt:lpwstr>true</vt:lpwstr>
  </property>
  <property fmtid="{D5CDD505-2E9C-101B-9397-08002B2CF9AE}" pid="7" name="MSIP_Label_ddc55989-3c9e-4466-8514-eac6f80f6373_SetDate">
    <vt:lpwstr>2025-04-28T08:16:35Z</vt:lpwstr>
  </property>
  <property fmtid="{D5CDD505-2E9C-101B-9397-08002B2CF9AE}" pid="8" name="MSIP_Label_ddc55989-3c9e-4466-8514-eac6f80f6373_Method">
    <vt:lpwstr>Privileged</vt:lpwstr>
  </property>
  <property fmtid="{D5CDD505-2E9C-101B-9397-08002B2CF9AE}" pid="9" name="MSIP_Label_ddc55989-3c9e-4466-8514-eac6f80f6373_Name">
    <vt:lpwstr>ddc55989-3c9e-4466-8514-eac6f80f6373</vt:lpwstr>
  </property>
  <property fmtid="{D5CDD505-2E9C-101B-9397-08002B2CF9AE}" pid="10" name="MSIP_Label_ddc55989-3c9e-4466-8514-eac6f80f6373_SiteId">
    <vt:lpwstr>18a7fec8-652f-409b-8369-272d9ce80620</vt:lpwstr>
  </property>
  <property fmtid="{D5CDD505-2E9C-101B-9397-08002B2CF9AE}" pid="11" name="MSIP_Label_ddc55989-3c9e-4466-8514-eac6f80f6373_ActionId">
    <vt:lpwstr>bd5dc119-2943-48f1-a97d-9606db5354c0</vt:lpwstr>
  </property>
  <property fmtid="{D5CDD505-2E9C-101B-9397-08002B2CF9AE}" pid="12" name="MSIP_Label_ddc55989-3c9e-4466-8514-eac6f80f6373_ContentBits">
    <vt:lpwstr>0</vt:lpwstr>
  </property>
  <property fmtid="{D5CDD505-2E9C-101B-9397-08002B2CF9AE}" pid="13" name="MSIP_Label_ddc55989-3c9e-4466-8514-eac6f80f6373_Tag">
    <vt:lpwstr>10, 0, 1, 1</vt:lpwstr>
  </property>
</Properties>
</file>