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EAD" w:rsidRPr="00494175" w:rsidRDefault="00494175" w:rsidP="0014740B">
      <w:pPr>
        <w:pStyle w:val="Nagwek1"/>
      </w:pPr>
      <w:r w:rsidRPr="00494175">
        <w:t xml:space="preserve">High Pressure Phase Transition in </w:t>
      </w:r>
      <w:r w:rsidRPr="0014740B">
        <w:t>Groutite</w:t>
      </w:r>
      <w:r w:rsidRPr="00494175">
        <w:t xml:space="preserve">, </w:t>
      </w:r>
      <w:proofErr w:type="spellStart"/>
      <w:r w:rsidRPr="00494175">
        <w:t>MnO</w:t>
      </w:r>
      <w:proofErr w:type="spellEnd"/>
      <w:r w:rsidRPr="00494175">
        <w:t>(OH)</w:t>
      </w:r>
      <w:r w:rsidR="00266B85" w:rsidRPr="00494175">
        <w:t xml:space="preserve"> </w:t>
      </w:r>
    </w:p>
    <w:p w:rsidR="00523EAD" w:rsidRDefault="0014740B" w:rsidP="0014740B">
      <w:pPr>
        <w:pStyle w:val="Nagwek2"/>
      </w:pPr>
      <w:r w:rsidRPr="0014740B">
        <w:t>R</w:t>
      </w:r>
      <w:r>
        <w:t>.</w:t>
      </w:r>
      <w:r w:rsidRPr="0014740B">
        <w:t xml:space="preserve"> Gajda</w:t>
      </w:r>
      <w:r w:rsidRPr="0014740B">
        <w:rPr>
          <w:vertAlign w:val="superscript"/>
        </w:rPr>
        <w:t>1</w:t>
      </w:r>
      <w:r w:rsidRPr="0014740B">
        <w:t>, A. Huć</w:t>
      </w:r>
      <w:r w:rsidRPr="0014740B">
        <w:rPr>
          <w:vertAlign w:val="superscript"/>
        </w:rPr>
        <w:t>1</w:t>
      </w:r>
      <w:r w:rsidRPr="0014740B">
        <w:t>, P. Rejnhardt</w:t>
      </w:r>
      <w:r w:rsidRPr="0014740B">
        <w:rPr>
          <w:vertAlign w:val="superscript"/>
        </w:rPr>
        <w:t>1</w:t>
      </w:r>
      <w:r w:rsidRPr="0014740B">
        <w:t>, J. Parafiniuk</w:t>
      </w:r>
      <w:r w:rsidRPr="0014740B">
        <w:rPr>
          <w:vertAlign w:val="superscript"/>
        </w:rPr>
        <w:t>2</w:t>
      </w:r>
      <w:r w:rsidRPr="0014740B">
        <w:t>, P</w:t>
      </w:r>
      <w:r>
        <w:t>.</w:t>
      </w:r>
      <w:r w:rsidRPr="0014740B">
        <w:t xml:space="preserve"> Fertey</w:t>
      </w:r>
      <w:r w:rsidRPr="0014740B">
        <w:rPr>
          <w:vertAlign w:val="superscript"/>
        </w:rPr>
        <w:t>3</w:t>
      </w:r>
      <w:r w:rsidRPr="0014740B">
        <w:t>, K</w:t>
      </w:r>
      <w:r>
        <w:t>.</w:t>
      </w:r>
      <w:r w:rsidRPr="0014740B">
        <w:t xml:space="preserve"> Woźniak</w:t>
      </w:r>
      <w:r w:rsidRPr="0014740B">
        <w:rPr>
          <w:vertAlign w:val="superscript"/>
        </w:rPr>
        <w:t>1</w:t>
      </w:r>
    </w:p>
    <w:p w:rsidR="00523EAD" w:rsidRDefault="008D5BEE">
      <w:pPr>
        <w:pStyle w:val="Nagwek3"/>
      </w:pPr>
      <w:r w:rsidRPr="008D5BEE">
        <w:rPr>
          <w:vertAlign w:val="superscript"/>
        </w:rPr>
        <w:t>1</w:t>
      </w:r>
      <w:r w:rsidRPr="008D5BEE">
        <w:t xml:space="preserve">Department of Chemistry, University of Warsaw, </w:t>
      </w:r>
      <w:proofErr w:type="spellStart"/>
      <w:r w:rsidRPr="008D5BEE">
        <w:t>Pasteura</w:t>
      </w:r>
      <w:proofErr w:type="spellEnd"/>
      <w:r w:rsidRPr="008D5BEE">
        <w:t xml:space="preserve"> 1, Warszawa, 02-089, Poland</w:t>
      </w:r>
      <w:r w:rsidR="00266B85">
        <w:t xml:space="preserve">, </w:t>
      </w:r>
      <w:r w:rsidRPr="008D5BEE">
        <w:rPr>
          <w:vertAlign w:val="superscript"/>
        </w:rPr>
        <w:t>2</w:t>
      </w:r>
      <w:r w:rsidRPr="008D5BEE">
        <w:t xml:space="preserve">Institute of Geochemistry, Mineralogy and Petrology, Department of Geology, University of Warsaw, </w:t>
      </w:r>
      <w:proofErr w:type="spellStart"/>
      <w:r w:rsidRPr="008D5BEE">
        <w:t>Żwirki</w:t>
      </w:r>
      <w:proofErr w:type="spellEnd"/>
      <w:r w:rsidRPr="008D5BEE">
        <w:t xml:space="preserve"> </w:t>
      </w:r>
      <w:proofErr w:type="spellStart"/>
      <w:r w:rsidRPr="008D5BEE">
        <w:t>i</w:t>
      </w:r>
      <w:proofErr w:type="spellEnd"/>
      <w:r w:rsidRPr="008D5BEE">
        <w:t xml:space="preserve"> </w:t>
      </w:r>
      <w:proofErr w:type="spellStart"/>
      <w:r w:rsidRPr="008D5BEE">
        <w:t>Wigury</w:t>
      </w:r>
      <w:proofErr w:type="spellEnd"/>
      <w:r w:rsidRPr="008D5BEE">
        <w:t xml:space="preserve"> 101, Warszawa, 02-089, Poland</w:t>
      </w:r>
      <w:r>
        <w:t xml:space="preserve">, </w:t>
      </w:r>
      <w:r w:rsidRPr="008D5BEE">
        <w:rPr>
          <w:vertAlign w:val="superscript"/>
        </w:rPr>
        <w:t>3</w:t>
      </w:r>
      <w:r w:rsidRPr="008D5BEE">
        <w:t xml:space="preserve">Synchrotron SOLEIL, </w:t>
      </w:r>
      <w:proofErr w:type="spellStart"/>
      <w:r w:rsidRPr="008D5BEE">
        <w:t>L’Orme</w:t>
      </w:r>
      <w:proofErr w:type="spellEnd"/>
      <w:r w:rsidRPr="008D5BEE">
        <w:t xml:space="preserve"> des </w:t>
      </w:r>
      <w:proofErr w:type="spellStart"/>
      <w:r w:rsidRPr="008D5BEE">
        <w:t>Merisiers,B.P</w:t>
      </w:r>
      <w:proofErr w:type="spellEnd"/>
      <w:r w:rsidRPr="008D5BEE">
        <w:t>. 48, 91 192 Saint Aubin, Gif-Sur-Yvette Cedex, France.</w:t>
      </w:r>
    </w:p>
    <w:p w:rsidR="00523EAD" w:rsidRDefault="002208D9">
      <w:pPr>
        <w:pStyle w:val="Nagwek3"/>
        <w:rPr>
          <w:sz w:val="18"/>
          <w:szCs w:val="18"/>
        </w:rPr>
      </w:pPr>
      <w:r>
        <w:t>romanbg</w:t>
      </w:r>
      <w:r w:rsidR="00266B85">
        <w:t>@</w:t>
      </w:r>
      <w:r>
        <w:t>chem.uw.edu.pl</w:t>
      </w:r>
      <w:r w:rsidR="00266B85">
        <w:rPr>
          <w:lang w:eastAsia="de-DE"/>
        </w:rPr>
        <w:br/>
      </w:r>
    </w:p>
    <w:p w:rsidR="00654755" w:rsidRDefault="00FE15C5" w:rsidP="00141471">
      <w:r w:rsidRPr="00F719A1">
        <w:t>Groutite, α-Mn³⁺O(OH), is a mineral that belongs to the diaspore group</w:t>
      </w:r>
      <w:r w:rsidRPr="00FE15C5">
        <w:t xml:space="preserve">. Groutite was discovered by John Walter Gruner </w:t>
      </w:r>
      <w:r w:rsidR="00654755">
        <w:t>[1]</w:t>
      </w:r>
      <w:r w:rsidRPr="00FE15C5">
        <w:t xml:space="preserve"> and named in </w:t>
      </w:r>
      <w:proofErr w:type="spellStart"/>
      <w:r w:rsidRPr="00FE15C5">
        <w:t>honor</w:t>
      </w:r>
      <w:proofErr w:type="spellEnd"/>
      <w:r w:rsidRPr="00FE15C5">
        <w:t xml:space="preserve"> of Frank Grout, an </w:t>
      </w:r>
      <w:proofErr w:type="spellStart"/>
      <w:r w:rsidRPr="00FE15C5">
        <w:t>american</w:t>
      </w:r>
      <w:proofErr w:type="spellEnd"/>
      <w:r w:rsidRPr="00FE15C5">
        <w:t xml:space="preserve"> petrographer, geologist, and mineralogist.</w:t>
      </w:r>
      <w:r w:rsidR="00077DFD">
        <w:t xml:space="preserve"> </w:t>
      </w:r>
      <w:r w:rsidR="00654755" w:rsidRPr="0078558F">
        <w:t>There are currently four groutite structures deposited in the Inorganic Crystal Structure Database (ICSD</w:t>
      </w:r>
      <w:r w:rsidR="00654755">
        <w:t>)</w:t>
      </w:r>
      <w:r w:rsidR="00654755" w:rsidRPr="0078558F">
        <w:t>. The two earliest entries in ICSD</w:t>
      </w:r>
      <w:r w:rsidR="00654755">
        <w:t xml:space="preserve"> </w:t>
      </w:r>
      <w:r w:rsidR="00654755" w:rsidRPr="0078558F">
        <w:t xml:space="preserve">provide only basic information about the </w:t>
      </w:r>
      <w:r w:rsidR="00654755" w:rsidRPr="0078558F">
        <w:rPr>
          <w:bCs/>
        </w:rPr>
        <w:t xml:space="preserve">groutite </w:t>
      </w:r>
      <w:r w:rsidR="00654755" w:rsidRPr="0078558F">
        <w:t>structure</w:t>
      </w:r>
      <w:r w:rsidR="00654755">
        <w:t xml:space="preserve"> [2, 3]</w:t>
      </w:r>
      <w:r w:rsidR="00654755" w:rsidRPr="0078558F">
        <w:t xml:space="preserve">. The work by Kohler </w:t>
      </w:r>
      <w:r w:rsidR="00654755">
        <w:t>[4]</w:t>
      </w:r>
      <w:r w:rsidR="00654755" w:rsidRPr="0078558F">
        <w:t xml:space="preserve"> focuses mainly on structural changes triggered </w:t>
      </w:r>
      <w:r w:rsidR="00654755" w:rsidRPr="00620923">
        <w:t xml:space="preserve">by temperature within the range from room temperature (RT) to 325°C. The work by </w:t>
      </w:r>
      <w:proofErr w:type="spellStart"/>
      <w:r w:rsidR="00654755" w:rsidRPr="00620923">
        <w:t>Scheinost</w:t>
      </w:r>
      <w:proofErr w:type="spellEnd"/>
      <w:r w:rsidR="00654755" w:rsidRPr="00620923">
        <w:t xml:space="preserve"> </w:t>
      </w:r>
      <w:r w:rsidR="00654755">
        <w:t xml:space="preserve">[5] </w:t>
      </w:r>
      <w:r w:rsidR="00654755" w:rsidRPr="00620923">
        <w:t xml:space="preserve">describes results from X-ray absorption fine structure (XAFS) and X-ray absorption near-edge spectra (XANES) investigations. However, none of these studies investigated the </w:t>
      </w:r>
      <w:proofErr w:type="spellStart"/>
      <w:r w:rsidR="00654755" w:rsidRPr="00620923">
        <w:t>behavior</w:t>
      </w:r>
      <w:proofErr w:type="spellEnd"/>
      <w:r w:rsidR="00654755" w:rsidRPr="00620923">
        <w:t xml:space="preserve"> of </w:t>
      </w:r>
      <w:r w:rsidR="00654755">
        <w:rPr>
          <w:bCs/>
        </w:rPr>
        <w:t xml:space="preserve">groutite </w:t>
      </w:r>
      <w:r w:rsidR="00654755" w:rsidRPr="00620923">
        <w:t>under high pressure.</w:t>
      </w:r>
    </w:p>
    <w:p w:rsidR="00FE15C5" w:rsidRDefault="00FE15C5" w:rsidP="00141471">
      <w:r w:rsidRPr="00E90663">
        <w:t xml:space="preserve">We used X-ray synchrotron radiation in the pressure range from </w:t>
      </w:r>
      <w:r>
        <w:t>0.65</w:t>
      </w:r>
      <w:r w:rsidRPr="00E90663">
        <w:t xml:space="preserve"> GPa to 39</w:t>
      </w:r>
      <w:r>
        <w:t>.85</w:t>
      </w:r>
      <w:r w:rsidRPr="00E90663">
        <w:t xml:space="preserve"> GPa to collect diffraction data for single crystals of groutite placed in a diamond anvil cell. </w:t>
      </w:r>
      <w:r w:rsidRPr="0078558F">
        <w:t xml:space="preserve">It crystalizes in the orthorhombic </w:t>
      </w:r>
      <w:r w:rsidRPr="0078558F">
        <w:rPr>
          <w:i/>
          <w:iCs/>
        </w:rPr>
        <w:t>Pbnm</w:t>
      </w:r>
      <w:r w:rsidRPr="0078558F">
        <w:t xml:space="preserve"> space group. Analysis of the reciprocal lattice planes and the intensities of the measured reflections revealed that above 30 GPa, a phase transformation begins in the structure. This transition is gradual, with observable changes in the intensity of specific reflections, particularly those that are forbidden in the </w:t>
      </w:r>
      <w:r w:rsidRPr="0078558F">
        <w:rPr>
          <w:i/>
        </w:rPr>
        <w:t>Cmcm</w:t>
      </w:r>
      <w:r w:rsidRPr="0078558F">
        <w:t xml:space="preserve"> space group. Although we see significant decreases in the intensities of these reflections, many of them still have intensities significantly greater than zero</w:t>
      </w:r>
      <w:r w:rsidRPr="00621F56">
        <w:t xml:space="preserve"> </w:t>
      </w:r>
      <w:r w:rsidR="00141471">
        <w:t xml:space="preserve">and violates reflections conditions typical for </w:t>
      </w:r>
      <w:r w:rsidR="00141471" w:rsidRPr="00141471">
        <w:rPr>
          <w:i/>
        </w:rPr>
        <w:t>Cmcm</w:t>
      </w:r>
      <w:r w:rsidR="00141471">
        <w:t xml:space="preserve"> space group</w:t>
      </w:r>
      <w:r w:rsidRPr="0078558F">
        <w:t xml:space="preserve">. This is accompanied by a smooth, continuous shrinkage in the unit cell volume and </w:t>
      </w:r>
      <w:r w:rsidRPr="00E90663">
        <w:t xml:space="preserve">distortion of the </w:t>
      </w:r>
      <w:proofErr w:type="spellStart"/>
      <w:r w:rsidRPr="00E90663">
        <w:t>MnO</w:t>
      </w:r>
      <w:proofErr w:type="spellEnd"/>
      <w:r w:rsidRPr="00E90663">
        <w:t xml:space="preserve">₆ octahedra. Analysis of the reflection intensities confirms that the observed changes are due to structural transformations and not experimental or sample effects. </w:t>
      </w:r>
      <w:r w:rsidRPr="0078558F">
        <w:t xml:space="preserve">The starting </w:t>
      </w:r>
      <w:r w:rsidRPr="0078558F">
        <w:rPr>
          <w:i/>
          <w:iCs/>
        </w:rPr>
        <w:t>Pbnm</w:t>
      </w:r>
      <w:r w:rsidRPr="0078558F">
        <w:t xml:space="preserve"> symmetry is preserved although the mineral transforms as a function of pressure close to the </w:t>
      </w:r>
      <w:r w:rsidRPr="0078558F">
        <w:rPr>
          <w:i/>
          <w:iCs/>
        </w:rPr>
        <w:t>Cmcm</w:t>
      </w:r>
      <w:r w:rsidRPr="0078558F">
        <w:t xml:space="preserve"> space group symmetry. We propose a mechanism for this phase transition in the </w:t>
      </w:r>
      <w:r w:rsidRPr="0078558F">
        <w:rPr>
          <w:i/>
          <w:iCs/>
        </w:rPr>
        <w:t xml:space="preserve">Pbnm </w:t>
      </w:r>
      <w:r w:rsidRPr="0078558F">
        <w:t>space group</w:t>
      </w:r>
      <w:r w:rsidR="00141471">
        <w:t>, which includes split positions of the oxygen atoms (see Fig. 1)</w:t>
      </w:r>
      <w:r w:rsidRPr="0078558F">
        <w:t>.</w:t>
      </w:r>
    </w:p>
    <w:p w:rsidR="00523EAD" w:rsidRDefault="00E86BC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>
        <w:rPr>
          <w:noProof/>
        </w:rPr>
        <w:pict>
          <v:shape id="Obraz 1" o:spid="_x0000_i1025" type="#_x0000_t75" style="width:453.75pt;height:192.75pt;visibility:visible;mso-wrap-style:square">
            <v:imagedata r:id="rId7" o:title=""/>
          </v:shape>
        </w:pict>
      </w:r>
    </w:p>
    <w:p w:rsidR="00523EAD" w:rsidRDefault="00266B85">
      <w:pPr>
        <w:pStyle w:val="Nagwek6"/>
      </w:pPr>
      <w:r>
        <w:rPr>
          <w:b/>
        </w:rPr>
        <w:t>Figure 1</w:t>
      </w:r>
      <w:r w:rsidRPr="002208D9">
        <w:t xml:space="preserve">. </w:t>
      </w:r>
      <w:r w:rsidR="002208D9" w:rsidRPr="002208D9">
        <w:t>Steps of transformation between Pbnm and Cmcm space group. Red circles – Mn, green circles – O</w:t>
      </w:r>
      <w:r w:rsidR="00D815D8">
        <w:t>(</w:t>
      </w:r>
      <w:r w:rsidR="002208D9" w:rsidRPr="002208D9">
        <w:t>1</w:t>
      </w:r>
      <w:r w:rsidR="00D815D8">
        <w:t>)</w:t>
      </w:r>
      <w:r w:rsidR="002208D9" w:rsidRPr="002208D9">
        <w:t>, blue circles – O</w:t>
      </w:r>
      <w:r w:rsidR="00D815D8">
        <w:t>(</w:t>
      </w:r>
      <w:r w:rsidR="002208D9" w:rsidRPr="002208D9">
        <w:t>2</w:t>
      </w:r>
      <w:r w:rsidR="00D815D8">
        <w:t>)</w:t>
      </w:r>
      <w:bookmarkStart w:id="0" w:name="_GoBack"/>
      <w:bookmarkEnd w:id="0"/>
      <w:r w:rsidR="002208D9" w:rsidRPr="002208D9">
        <w:t>. View along [001] direction.</w:t>
      </w:r>
    </w:p>
    <w:p w:rsidR="00523EAD" w:rsidRDefault="00523EAD">
      <w:pPr>
        <w:rPr>
          <w:lang w:eastAsia="cs-CZ"/>
        </w:rPr>
      </w:pPr>
    </w:p>
    <w:p w:rsidR="00523EAD" w:rsidRDefault="00654755">
      <w:pPr>
        <w:pStyle w:val="Nagwek4"/>
      </w:pPr>
      <w:r>
        <w:t xml:space="preserve"> </w:t>
      </w:r>
      <w:r w:rsidR="00266B85">
        <w:t>[1</w:t>
      </w:r>
      <w:r w:rsidR="00266B85" w:rsidRPr="00077DFD">
        <w:t xml:space="preserve">] </w:t>
      </w:r>
      <w:r w:rsidR="00077DFD" w:rsidRPr="00077DFD">
        <w:t xml:space="preserve">Gruner, J. (1947). </w:t>
      </w:r>
      <w:r w:rsidR="00077DFD" w:rsidRPr="00077DFD">
        <w:rPr>
          <w:i/>
        </w:rPr>
        <w:t>American Mineralogist</w:t>
      </w:r>
      <w:r w:rsidR="00077DFD" w:rsidRPr="00077DFD">
        <w:t xml:space="preserve">, </w:t>
      </w:r>
      <w:r w:rsidR="00077DFD" w:rsidRPr="00077DFD">
        <w:rPr>
          <w:b/>
        </w:rPr>
        <w:t>32</w:t>
      </w:r>
      <w:r w:rsidR="00077DFD" w:rsidRPr="00077DFD">
        <w:t>, 654–659.</w:t>
      </w:r>
    </w:p>
    <w:p w:rsidR="00523EAD" w:rsidRPr="00654755" w:rsidRDefault="00266B85">
      <w:pPr>
        <w:pStyle w:val="Nagwek4"/>
      </w:pPr>
      <w:r>
        <w:t>[2</w:t>
      </w:r>
      <w:r w:rsidRPr="00654755">
        <w:t xml:space="preserve">] </w:t>
      </w:r>
      <w:r w:rsidR="00077DFD" w:rsidRPr="00654755">
        <w:t xml:space="preserve">Collin, R. </w:t>
      </w:r>
      <w:r w:rsidR="00654755">
        <w:t>&amp;</w:t>
      </w:r>
      <w:r w:rsidR="00077DFD" w:rsidRPr="00654755">
        <w:t xml:space="preserve"> Lipscomb, W. (1949). </w:t>
      </w:r>
      <w:r w:rsidR="00077DFD" w:rsidRPr="00654755">
        <w:rPr>
          <w:i/>
        </w:rPr>
        <w:t xml:space="preserve">Acta </w:t>
      </w:r>
      <w:proofErr w:type="spellStart"/>
      <w:r w:rsidR="00077DFD" w:rsidRPr="00654755">
        <w:rPr>
          <w:i/>
        </w:rPr>
        <w:t>Crystallographica</w:t>
      </w:r>
      <w:proofErr w:type="spellEnd"/>
      <w:r w:rsidR="00077DFD" w:rsidRPr="00654755">
        <w:t xml:space="preserve">, </w:t>
      </w:r>
      <w:r w:rsidR="00077DFD" w:rsidRPr="00654755">
        <w:rPr>
          <w:b/>
        </w:rPr>
        <w:t>2</w:t>
      </w:r>
      <w:r w:rsidR="00077DFD" w:rsidRPr="00654755">
        <w:t>, 104–106.</w:t>
      </w:r>
    </w:p>
    <w:p w:rsidR="00077DFD" w:rsidRPr="00654755" w:rsidRDefault="00266B85">
      <w:pPr>
        <w:pStyle w:val="Nagwek4"/>
      </w:pPr>
      <w:r>
        <w:t xml:space="preserve">[3] </w:t>
      </w:r>
      <w:r w:rsidR="00077DFD" w:rsidRPr="00654755">
        <w:t xml:space="preserve">Glasser, L. </w:t>
      </w:r>
      <w:r w:rsidR="00654755">
        <w:t>&amp;</w:t>
      </w:r>
      <w:r w:rsidR="00077DFD" w:rsidRPr="00654755">
        <w:t xml:space="preserve"> Ingram, L. (1968)</w:t>
      </w:r>
      <w:r w:rsidR="00654755">
        <w:t>.</w:t>
      </w:r>
      <w:r w:rsidR="00077DFD" w:rsidRPr="00654755">
        <w:t xml:space="preserve"> </w:t>
      </w:r>
      <w:r w:rsidR="00077DFD" w:rsidRPr="00654755">
        <w:rPr>
          <w:i/>
        </w:rPr>
        <w:t xml:space="preserve">Acta </w:t>
      </w:r>
      <w:proofErr w:type="spellStart"/>
      <w:r w:rsidR="00077DFD" w:rsidRPr="00654755">
        <w:rPr>
          <w:i/>
        </w:rPr>
        <w:t>Crystallographica</w:t>
      </w:r>
      <w:proofErr w:type="spellEnd"/>
      <w:r w:rsidR="00077DFD" w:rsidRPr="00654755">
        <w:rPr>
          <w:i/>
        </w:rPr>
        <w:t xml:space="preserve"> Section B-Structural Crystallography and Crystal Chemistry</w:t>
      </w:r>
      <w:r w:rsidR="00077DFD" w:rsidRPr="00654755">
        <w:t xml:space="preserve">, B </w:t>
      </w:r>
      <w:r w:rsidR="00077DFD" w:rsidRPr="00654755">
        <w:rPr>
          <w:b/>
        </w:rPr>
        <w:t>24</w:t>
      </w:r>
      <w:r w:rsidR="00077DFD" w:rsidRPr="00654755">
        <w:t>, 1233-</w:t>
      </w:r>
      <w:r w:rsidR="00654755">
        <w:t>1236.</w:t>
      </w:r>
    </w:p>
    <w:p w:rsidR="00077DFD" w:rsidRPr="00654755" w:rsidRDefault="00077DFD" w:rsidP="00077DFD">
      <w:pPr>
        <w:pStyle w:val="Bibliografia"/>
        <w:rPr>
          <w:rStyle w:val="Nagwek4Znak"/>
        </w:rPr>
      </w:pPr>
      <w:r>
        <w:t xml:space="preserve">[4] </w:t>
      </w:r>
      <w:r w:rsidRPr="00654755">
        <w:rPr>
          <w:rStyle w:val="Nagwek4Znak"/>
        </w:rPr>
        <w:t xml:space="preserve">Kohler, T., Armbruster, T. </w:t>
      </w:r>
      <w:r w:rsidR="00654755">
        <w:rPr>
          <w:rStyle w:val="Nagwek4Znak"/>
        </w:rPr>
        <w:t>&amp;</w:t>
      </w:r>
      <w:r w:rsidRPr="00654755">
        <w:rPr>
          <w:rStyle w:val="Nagwek4Znak"/>
        </w:rPr>
        <w:t xml:space="preserve"> </w:t>
      </w:r>
      <w:proofErr w:type="spellStart"/>
      <w:r w:rsidRPr="00654755">
        <w:rPr>
          <w:rStyle w:val="Nagwek4Znak"/>
        </w:rPr>
        <w:t>Libowitzky</w:t>
      </w:r>
      <w:proofErr w:type="spellEnd"/>
      <w:r w:rsidRPr="00654755">
        <w:rPr>
          <w:rStyle w:val="Nagwek4Znak"/>
        </w:rPr>
        <w:t>, E. (1997)</w:t>
      </w:r>
      <w:r w:rsidR="00654755">
        <w:rPr>
          <w:rStyle w:val="Nagwek4Znak"/>
        </w:rPr>
        <w:t>.</w:t>
      </w:r>
      <w:r w:rsidRPr="00654755">
        <w:rPr>
          <w:rStyle w:val="Nagwek4Znak"/>
        </w:rPr>
        <w:t xml:space="preserve"> </w:t>
      </w:r>
      <w:r w:rsidRPr="00654755">
        <w:rPr>
          <w:rStyle w:val="Nagwek4Znak"/>
          <w:i/>
        </w:rPr>
        <w:t>Journal of Solid State Chemistry</w:t>
      </w:r>
      <w:r w:rsidRPr="00654755">
        <w:rPr>
          <w:rStyle w:val="Nagwek4Znak"/>
        </w:rPr>
        <w:t xml:space="preserve">, </w:t>
      </w:r>
      <w:r w:rsidRPr="00654755">
        <w:rPr>
          <w:rStyle w:val="Nagwek4Znak"/>
          <w:b/>
        </w:rPr>
        <w:t>133</w:t>
      </w:r>
      <w:r w:rsidRPr="00654755">
        <w:rPr>
          <w:rStyle w:val="Nagwek4Znak"/>
        </w:rPr>
        <w:t xml:space="preserve">, 486–500. </w:t>
      </w:r>
    </w:p>
    <w:p w:rsidR="00523EAD" w:rsidRDefault="00077DFD" w:rsidP="00654755">
      <w:pPr>
        <w:pStyle w:val="Nagwek4"/>
      </w:pPr>
      <w:r>
        <w:t xml:space="preserve">[5] </w:t>
      </w:r>
      <w:proofErr w:type="spellStart"/>
      <w:r w:rsidRPr="00654755">
        <w:t>Scheinost</w:t>
      </w:r>
      <w:proofErr w:type="spellEnd"/>
      <w:r w:rsidRPr="00654755">
        <w:t xml:space="preserve">, A.C., </w:t>
      </w:r>
      <w:proofErr w:type="spellStart"/>
      <w:r w:rsidRPr="00654755">
        <w:t>Stanjek</w:t>
      </w:r>
      <w:proofErr w:type="spellEnd"/>
      <w:r w:rsidRPr="00654755">
        <w:t xml:space="preserve">, H., Schulze, D.G., Gasser, U. </w:t>
      </w:r>
      <w:r w:rsidR="00AD01D4">
        <w:t>&amp;</w:t>
      </w:r>
      <w:r w:rsidRPr="00654755">
        <w:t xml:space="preserve"> Sparks, D.L. (2001). </w:t>
      </w:r>
      <w:r w:rsidRPr="00AD01D4">
        <w:rPr>
          <w:i/>
        </w:rPr>
        <w:t>American Mineralogist</w:t>
      </w:r>
      <w:r w:rsidRPr="00654755">
        <w:t xml:space="preserve">, </w:t>
      </w:r>
      <w:r w:rsidRPr="00AD01D4">
        <w:rPr>
          <w:b/>
        </w:rPr>
        <w:t>86</w:t>
      </w:r>
      <w:r w:rsidRPr="00654755">
        <w:t>, 139–146.</w:t>
      </w:r>
    </w:p>
    <w:sectPr w:rsidR="00523EAD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C4" w:rsidRDefault="00E86BC4">
      <w:pPr>
        <w:spacing w:after="0"/>
      </w:pPr>
      <w:r>
        <w:separator/>
      </w:r>
    </w:p>
  </w:endnote>
  <w:endnote w:type="continuationSeparator" w:id="0">
    <w:p w:rsidR="00E86BC4" w:rsidRDefault="00E86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EAD" w:rsidRDefault="00266B85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523EAD" w:rsidRDefault="00523EAD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C4" w:rsidRDefault="00E86BC4">
      <w:pPr>
        <w:spacing w:after="0"/>
      </w:pPr>
      <w:r>
        <w:separator/>
      </w:r>
    </w:p>
  </w:footnote>
  <w:footnote w:type="continuationSeparator" w:id="0">
    <w:p w:rsidR="00E86BC4" w:rsidRDefault="00E86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EAD" w:rsidRDefault="00266B85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EAD"/>
    <w:rsid w:val="000509BE"/>
    <w:rsid w:val="00077DFD"/>
    <w:rsid w:val="000A058A"/>
    <w:rsid w:val="00141471"/>
    <w:rsid w:val="0014740B"/>
    <w:rsid w:val="002208D9"/>
    <w:rsid w:val="00266B85"/>
    <w:rsid w:val="00465AB2"/>
    <w:rsid w:val="00494175"/>
    <w:rsid w:val="00523EAD"/>
    <w:rsid w:val="00654755"/>
    <w:rsid w:val="008D5BEE"/>
    <w:rsid w:val="00AD01D4"/>
    <w:rsid w:val="00D815D8"/>
    <w:rsid w:val="00E86BC4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8A6E6E"/>
  <w15:docId w15:val="{7CBECD8D-50C8-479A-8DE9-A8E5EF25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ny"/>
    <w:next w:val="Normalny"/>
    <w:uiPriority w:val="37"/>
    <w:semiHidden/>
    <w:unhideWhenUsed/>
    <w:rsid w:val="0007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4CDC4-5462-4643-A4AF-37B5C970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roman</cp:lastModifiedBy>
  <cp:revision>23</cp:revision>
  <dcterms:created xsi:type="dcterms:W3CDTF">2019-09-04T15:26:00Z</dcterms:created>
  <dcterms:modified xsi:type="dcterms:W3CDTF">2025-05-19T11:55:00Z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