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C03" w:rsidRDefault="00202596">
      <w:pPr>
        <w:pStyle w:val="berschrift1"/>
      </w:pPr>
      <w:r w:rsidRPr="00202596">
        <w:t>Structural Insights into Ternary Intermetallic Nickel Tetrelides</w:t>
      </w:r>
      <w:r w:rsidR="00DF2246">
        <w:t xml:space="preserve"> </w:t>
      </w:r>
    </w:p>
    <w:p w:rsidR="00A01C03" w:rsidRDefault="00202596">
      <w:pPr>
        <w:pStyle w:val="berschrift2"/>
      </w:pPr>
      <w:r>
        <w:t>V. Hlukhyy</w:t>
      </w:r>
      <w:r>
        <w:rPr>
          <w:vertAlign w:val="superscript"/>
        </w:rPr>
        <w:t>1</w:t>
      </w:r>
    </w:p>
    <w:p w:rsidR="00202596" w:rsidRDefault="00202596" w:rsidP="00202596">
      <w:pPr>
        <w:pStyle w:val="berschrift3"/>
        <w:rPr>
          <w:color w:val="000000"/>
          <w:lang w:val="en-US"/>
        </w:rPr>
      </w:pPr>
      <w:r>
        <w:rPr>
          <w:vertAlign w:val="superscript"/>
        </w:rPr>
        <w:t>1</w:t>
      </w:r>
      <w:r w:rsidRPr="00E16669">
        <w:rPr>
          <w:color w:val="000000"/>
          <w:lang w:val="en-US"/>
        </w:rPr>
        <w:t>Technical University of Munich, Lichtenbergstraße 4, D</w:t>
      </w:r>
      <w:r w:rsidRPr="00E16669">
        <w:rPr>
          <w:color w:val="000000"/>
          <w:lang w:val="en-US"/>
        </w:rPr>
        <w:noBreakHyphen/>
        <w:t>85748 Garching</w:t>
      </w:r>
      <w:r>
        <w:rPr>
          <w:color w:val="000000"/>
          <w:lang w:val="en-US"/>
        </w:rPr>
        <w:t xml:space="preserve">, </w:t>
      </w:r>
      <w:r w:rsidRPr="00E16669">
        <w:rPr>
          <w:color w:val="000000"/>
          <w:lang w:val="en-US"/>
        </w:rPr>
        <w:t xml:space="preserve">Germany </w:t>
      </w:r>
    </w:p>
    <w:p w:rsidR="00A01C03" w:rsidRDefault="00202596" w:rsidP="00202596">
      <w:pPr>
        <w:pStyle w:val="berschrift3"/>
        <w:rPr>
          <w:sz w:val="18"/>
          <w:szCs w:val="18"/>
        </w:rPr>
      </w:pPr>
      <w:bookmarkStart w:id="0" w:name="_GoBack"/>
      <w:bookmarkEnd w:id="0"/>
      <w:r w:rsidRPr="00202596">
        <w:rPr>
          <w:color w:val="000000"/>
          <w:lang w:val="en-US"/>
        </w:rPr>
        <w:t>E</w:t>
      </w:r>
      <w:r w:rsidRPr="00202596">
        <w:rPr>
          <w:color w:val="000000"/>
          <w:lang w:val="en-US"/>
        </w:rPr>
        <w:noBreakHyphen/>
        <w:t xml:space="preserve">Mail: </w:t>
      </w:r>
      <w:r w:rsidRPr="00202596">
        <w:rPr>
          <w:lang w:val="en-US"/>
        </w:rPr>
        <w:t>viktor.hlukhyy@lrz.tum.de</w:t>
      </w:r>
      <w:r w:rsidR="00DF2246">
        <w:rPr>
          <w:lang w:eastAsia="de-DE"/>
        </w:rPr>
        <w:br/>
      </w:r>
    </w:p>
    <w:p w:rsidR="00A01C03" w:rsidRDefault="00202596">
      <w:r w:rsidRPr="000D1F72">
        <w:rPr>
          <w:lang w:val="en-US"/>
        </w:rPr>
        <w:t>Ternary transition metal tetrelides have attracted significant attention, not only for their fundamental importance within the field of intermetallic chemistry but also due to their wide range of functional physical and chemical properties, including thermoelectric behavior, superconductivity, and catalytic activity [1</w:t>
      </w:r>
      <w:r w:rsidR="00DC68A1">
        <w:rPr>
          <w:lang w:val="en-US"/>
        </w:rPr>
        <w:t>, 2</w:t>
      </w:r>
      <w:r w:rsidRPr="000D1F72">
        <w:rPr>
          <w:lang w:val="en-US"/>
        </w:rPr>
        <w:t>].</w:t>
      </w:r>
    </w:p>
    <w:p w:rsidR="00A01C03" w:rsidRDefault="00202596">
      <w:r w:rsidRPr="000D1F72">
        <w:rPr>
          <w:lang w:val="en-US"/>
        </w:rPr>
        <w:t>Nickel</w:t>
      </w:r>
      <w:r w:rsidR="00DC68A1">
        <w:rPr>
          <w:lang w:val="en-US"/>
        </w:rPr>
        <w:t xml:space="preserve"> </w:t>
      </w:r>
      <w:r w:rsidRPr="000D1F72">
        <w:rPr>
          <w:lang w:val="en-US"/>
        </w:rPr>
        <w:t xml:space="preserve">exhibits exceptional structural flexibility in </w:t>
      </w:r>
      <w:r>
        <w:rPr>
          <w:lang w:val="en-US"/>
        </w:rPr>
        <w:t>intermetallic</w:t>
      </w:r>
      <w:r w:rsidRPr="000D1F72">
        <w:rPr>
          <w:lang w:val="en-US"/>
        </w:rPr>
        <w:t xml:space="preserve"> compounds, owing to its completely filled d¹⁰ electronic configuration. This feature allows for diverse coordination geometries and bonding environments, contributing to the formation of numerous ternary intermetallic phases within </w:t>
      </w:r>
      <w:r w:rsidRPr="000D1F72">
        <w:rPr>
          <w:i/>
          <w:lang w:val="en-US"/>
        </w:rPr>
        <w:t>Ae</w:t>
      </w:r>
      <w:r>
        <w:rPr>
          <w:lang w:val="en-US"/>
        </w:rPr>
        <w:t>-</w:t>
      </w:r>
      <w:r w:rsidRPr="000D1F72">
        <w:rPr>
          <w:lang w:val="en-US"/>
        </w:rPr>
        <w:t>Ni</w:t>
      </w:r>
      <w:r>
        <w:rPr>
          <w:lang w:val="en-US"/>
        </w:rPr>
        <w:t>-</w:t>
      </w:r>
      <w:r w:rsidRPr="000D1F72">
        <w:rPr>
          <w:i/>
          <w:lang w:val="en-US"/>
        </w:rPr>
        <w:t>E</w:t>
      </w:r>
      <w:r w:rsidRPr="000D1F72">
        <w:rPr>
          <w:lang w:val="en-US"/>
        </w:rPr>
        <w:t xml:space="preserve"> systems (</w:t>
      </w:r>
      <w:r w:rsidRPr="000D1F72">
        <w:rPr>
          <w:i/>
          <w:lang w:val="en-US"/>
        </w:rPr>
        <w:t>Ae</w:t>
      </w:r>
      <w:r w:rsidRPr="000D1F72">
        <w:rPr>
          <w:lang w:val="en-US"/>
        </w:rPr>
        <w:t xml:space="preserve"> = alkaline-earth metal; </w:t>
      </w:r>
      <w:r w:rsidRPr="000D1F72">
        <w:rPr>
          <w:i/>
          <w:lang w:val="en-US"/>
        </w:rPr>
        <w:t>E</w:t>
      </w:r>
      <w:r w:rsidRPr="000D1F72">
        <w:rPr>
          <w:lang w:val="en-US"/>
        </w:rPr>
        <w:t xml:space="preserve"> = Si, Ge), many of which adopt unique and complex crystal structures.</w:t>
      </w:r>
    </w:p>
    <w:p w:rsidR="00A01C03" w:rsidRDefault="00202596">
      <w:r>
        <w:rPr>
          <w:lang w:val="en-US"/>
        </w:rPr>
        <w:t>C</w:t>
      </w:r>
      <w:r w:rsidRPr="000D1F72">
        <w:rPr>
          <w:lang w:val="en-US"/>
        </w:rPr>
        <w:t xml:space="preserve">rystal structures of such polar intermetallic compounds can often be described as assemblies of polyanionic </w:t>
      </w:r>
      <w:r w:rsidRPr="000D1F72">
        <w:rPr>
          <w:rStyle w:val="Fett"/>
          <w:b w:val="0"/>
          <w:lang w:val="en-US"/>
        </w:rPr>
        <w:t>[Ni</w:t>
      </w:r>
      <w:r w:rsidRPr="000D1F72">
        <w:rPr>
          <w:rStyle w:val="Fett"/>
          <w:b w:val="0"/>
          <w:i/>
          <w:vertAlign w:val="subscript"/>
          <w:lang w:val="en-US"/>
        </w:rPr>
        <w:t>n</w:t>
      </w:r>
      <w:r w:rsidRPr="000D1F72">
        <w:rPr>
          <w:rStyle w:val="Fett"/>
          <w:b w:val="0"/>
          <w:i/>
          <w:lang w:val="en-US"/>
        </w:rPr>
        <w:t>E</w:t>
      </w:r>
      <w:r w:rsidRPr="000D1F72">
        <w:rPr>
          <w:rStyle w:val="Fett"/>
          <w:b w:val="0"/>
          <w:i/>
          <w:vertAlign w:val="subscript"/>
          <w:lang w:val="en-US"/>
        </w:rPr>
        <w:t>m</w:t>
      </w:r>
      <w:r w:rsidRPr="000D1F72">
        <w:rPr>
          <w:rStyle w:val="Fett"/>
          <w:b w:val="0"/>
          <w:lang w:val="en-US"/>
        </w:rPr>
        <w:t>]</w:t>
      </w:r>
      <w:r w:rsidRPr="000D1F72">
        <w:rPr>
          <w:rStyle w:val="Fett"/>
          <w:b w:val="0"/>
          <w:i/>
        </w:rPr>
        <w:t>ᵖ</w:t>
      </w:r>
      <w:r w:rsidRPr="000D1F72">
        <w:rPr>
          <w:rStyle w:val="Fett"/>
          <w:b w:val="0"/>
          <w:lang w:val="en-US"/>
        </w:rPr>
        <w:t>⁻</w:t>
      </w:r>
      <w:r w:rsidRPr="000D1F72">
        <w:rPr>
          <w:lang w:val="en-US"/>
        </w:rPr>
        <w:t xml:space="preserve"> substructures, within which electropositive </w:t>
      </w:r>
      <w:r w:rsidRPr="000D1F72">
        <w:rPr>
          <w:rStyle w:val="Fett"/>
          <w:b w:val="0"/>
          <w:i/>
          <w:lang w:val="en-US"/>
        </w:rPr>
        <w:t>Ae</w:t>
      </w:r>
      <w:r w:rsidRPr="00783E2B">
        <w:rPr>
          <w:rStyle w:val="Fett"/>
          <w:b w:val="0"/>
          <w:lang w:val="en-US"/>
        </w:rPr>
        <w:t>²⁺</w:t>
      </w:r>
      <w:r w:rsidRPr="000D1F72">
        <w:rPr>
          <w:lang w:val="en-US"/>
        </w:rPr>
        <w:t xml:space="preserve"> cations are embedded to ensure overall charge balance. However, unlike Zintl phases, they show more delocalized chemical bonding in their polyanionic networks compared to the classical 2-centered-2-electron chemical bonds. The structural dimensionality of these polyanionic networks varies systematically with the composition, particularly the relative content of the alkaline-earth metal. Equiatomic alkaline-earth nickel tetrelides serve as a simple example of how increasing the size of the cation results in a progressive reduction of the dimensionality of the [Ni</w:t>
      </w:r>
      <w:r w:rsidRPr="000D1F72">
        <w:rPr>
          <w:i/>
          <w:lang w:val="en-US"/>
        </w:rPr>
        <w:t>E</w:t>
      </w:r>
      <w:r w:rsidRPr="000D1F72">
        <w:rPr>
          <w:lang w:val="en-US"/>
        </w:rPr>
        <w:t xml:space="preserve">] polyanionic substructures: from complex three-dimensional (3D) networks, through two-dimensional (2D) layered assemblies, down to one-dimensional (1D) structures such as isolated chains or ribbons. Notably, </w:t>
      </w:r>
      <w:r>
        <w:rPr>
          <w:lang w:val="en-US"/>
        </w:rPr>
        <w:t xml:space="preserve">the </w:t>
      </w:r>
      <w:r w:rsidRPr="000D1F72">
        <w:rPr>
          <w:lang w:val="en-US"/>
        </w:rPr>
        <w:t>structures containing nickel exhibit remarkable diversity within 1:1:1 family</w:t>
      </w:r>
      <w:r>
        <w:rPr>
          <w:lang w:val="en-US"/>
        </w:rPr>
        <w:t xml:space="preserve"> [</w:t>
      </w:r>
      <w:r w:rsidR="00DC68A1">
        <w:rPr>
          <w:lang w:val="en-US"/>
        </w:rPr>
        <w:t>3</w:t>
      </w:r>
      <w:r>
        <w:rPr>
          <w:lang w:val="en-US"/>
        </w:rPr>
        <w:t xml:space="preserve">, </w:t>
      </w:r>
      <w:r w:rsidR="00DC68A1">
        <w:rPr>
          <w:lang w:val="en-US"/>
        </w:rPr>
        <w:t>4</w:t>
      </w:r>
      <w:r>
        <w:rPr>
          <w:lang w:val="en-US"/>
        </w:rPr>
        <w:t>]</w:t>
      </w:r>
      <w:r w:rsidRPr="000D1F72">
        <w:rPr>
          <w:lang w:val="en-US"/>
        </w:rPr>
        <w:t>.</w:t>
      </w:r>
    </w:p>
    <w:p w:rsidR="00A01C03" w:rsidRDefault="00DF2246">
      <w:pPr>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9EC83"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d7Tv8FwCAACxBAAADgAAAAAAAAAAAAAAAAAuAgAAZHJzL2Uyb0RvYy54bWxQSwEC&#10;LQAUAAYACAAAACEAhluH1dgAAAAFAQAADwAAAAAAAAAAAAAAAAC2BAAAZHJzL2Rvd25yZXYueG1s&#10;UEsFBgAAAAAEAAQA8wAAALsFAAAAAA==&#10;" filled="f" stroked="f">
                <o:lock v:ext="edit" aspectratio="t" selection="t"/>
              </v:rect>
            </w:pict>
          </mc:Fallback>
        </mc:AlternateContent>
      </w:r>
      <w:r w:rsidRPr="00FA6A87">
        <w:rPr>
          <w:noProof/>
        </w:rPr>
        <w:drawing>
          <wp:inline distT="0" distB="0" distL="0" distR="0">
            <wp:extent cx="3457575" cy="2082165"/>
            <wp:effectExtent l="0" t="0" r="0" b="0"/>
            <wp:docPr id="3"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7575" cy="2082165"/>
                    </a:xfrm>
                    <a:prstGeom prst="rect">
                      <a:avLst/>
                    </a:prstGeom>
                    <a:noFill/>
                    <a:ln>
                      <a:noFill/>
                    </a:ln>
                  </pic:spPr>
                </pic:pic>
              </a:graphicData>
            </a:graphic>
          </wp:inline>
        </w:drawing>
      </w:r>
    </w:p>
    <w:p w:rsidR="00202596" w:rsidRPr="00783E2B" w:rsidRDefault="00202596" w:rsidP="00202596">
      <w:pPr>
        <w:pStyle w:val="berschrift6"/>
        <w:rPr>
          <w:sz w:val="18"/>
        </w:rPr>
      </w:pPr>
      <w:r w:rsidRPr="00783E2B">
        <w:rPr>
          <w:b/>
          <w:sz w:val="18"/>
        </w:rPr>
        <w:t>Figure 1</w:t>
      </w:r>
      <w:r w:rsidRPr="00783E2B">
        <w:rPr>
          <w:sz w:val="18"/>
        </w:rPr>
        <w:t>. From three</w:t>
      </w:r>
      <w:r w:rsidR="00142F2E">
        <w:rPr>
          <w:sz w:val="18"/>
        </w:rPr>
        <w:t xml:space="preserve"> to one</w:t>
      </w:r>
      <w:r w:rsidRPr="00783E2B">
        <w:rPr>
          <w:sz w:val="18"/>
        </w:rPr>
        <w:t xml:space="preserve"> dimension in </w:t>
      </w:r>
      <w:r w:rsidRPr="00783E2B">
        <w:rPr>
          <w:i/>
          <w:sz w:val="18"/>
        </w:rPr>
        <w:t>Ae</w:t>
      </w:r>
      <w:r w:rsidRPr="00783E2B">
        <w:rPr>
          <w:sz w:val="18"/>
        </w:rPr>
        <w:t>Ni</w:t>
      </w:r>
      <w:r w:rsidRPr="00783E2B">
        <w:rPr>
          <w:i/>
          <w:sz w:val="18"/>
        </w:rPr>
        <w:t>E</w:t>
      </w:r>
      <w:r w:rsidRPr="00783E2B">
        <w:rPr>
          <w:sz w:val="18"/>
        </w:rPr>
        <w:t xml:space="preserve"> compounds.</w:t>
      </w:r>
    </w:p>
    <w:p w:rsidR="00A01C03" w:rsidRDefault="00A01C03">
      <w:pPr>
        <w:rPr>
          <w:lang w:eastAsia="cs-CZ"/>
        </w:rPr>
      </w:pPr>
    </w:p>
    <w:p w:rsidR="00A01C03" w:rsidRPr="00130282" w:rsidRDefault="00DF2246">
      <w:pPr>
        <w:pStyle w:val="berschrift4"/>
        <w:rPr>
          <w:lang w:val="de-DE"/>
        </w:rPr>
      </w:pPr>
      <w:r w:rsidRPr="00130282">
        <w:rPr>
          <w:lang w:val="de-DE"/>
        </w:rPr>
        <w:t xml:space="preserve">[1] </w:t>
      </w:r>
      <w:r w:rsidR="00130282" w:rsidRPr="00130282">
        <w:rPr>
          <w:szCs w:val="20"/>
          <w:lang w:val="fr-FR"/>
        </w:rPr>
        <w:t>Aydemir</w:t>
      </w:r>
      <w:r w:rsidR="00130282">
        <w:rPr>
          <w:szCs w:val="20"/>
          <w:lang w:val="fr-FR"/>
        </w:rPr>
        <w:t>,</w:t>
      </w:r>
      <w:r w:rsidR="00130282" w:rsidRPr="00130282">
        <w:rPr>
          <w:szCs w:val="20"/>
          <w:lang w:val="fr-FR"/>
        </w:rPr>
        <w:t xml:space="preserve"> </w:t>
      </w:r>
      <w:r w:rsidR="00130282" w:rsidRPr="00130282">
        <w:rPr>
          <w:szCs w:val="20"/>
          <w:lang w:val="fr-FR"/>
        </w:rPr>
        <w:t>U., Candolfi, C.</w:t>
      </w:r>
      <w:r w:rsidR="00130282">
        <w:rPr>
          <w:szCs w:val="20"/>
          <w:lang w:val="fr-FR"/>
        </w:rPr>
        <w:t>,</w:t>
      </w:r>
      <w:r w:rsidR="00130282" w:rsidRPr="00130282">
        <w:rPr>
          <w:szCs w:val="20"/>
          <w:lang w:val="fr-FR"/>
        </w:rPr>
        <w:t xml:space="preserve"> Ormeci, A.</w:t>
      </w:r>
      <w:r w:rsidR="00130282">
        <w:rPr>
          <w:szCs w:val="20"/>
          <w:lang w:val="fr-FR"/>
        </w:rPr>
        <w:t>,</w:t>
      </w:r>
      <w:r w:rsidR="00130282" w:rsidRPr="00130282">
        <w:rPr>
          <w:szCs w:val="20"/>
          <w:lang w:val="fr-FR"/>
        </w:rPr>
        <w:t xml:space="preserve"> Borrmann</w:t>
      </w:r>
      <w:r w:rsidR="00130282">
        <w:rPr>
          <w:szCs w:val="20"/>
          <w:lang w:val="fr-FR"/>
        </w:rPr>
        <w:t>,</w:t>
      </w:r>
      <w:r w:rsidR="00130282" w:rsidRPr="00130282">
        <w:rPr>
          <w:szCs w:val="20"/>
          <w:lang w:val="fr-FR"/>
        </w:rPr>
        <w:t xml:space="preserve"> </w:t>
      </w:r>
      <w:r w:rsidR="00130282" w:rsidRPr="00130282">
        <w:rPr>
          <w:szCs w:val="20"/>
          <w:lang w:val="fr-FR"/>
        </w:rPr>
        <w:t>H., Burkhardt</w:t>
      </w:r>
      <w:r w:rsidR="00130282">
        <w:rPr>
          <w:szCs w:val="20"/>
          <w:lang w:val="fr-FR"/>
        </w:rPr>
        <w:t>,</w:t>
      </w:r>
      <w:r w:rsidR="00130282" w:rsidRPr="00130282">
        <w:rPr>
          <w:szCs w:val="20"/>
          <w:lang w:val="fr-FR"/>
        </w:rPr>
        <w:t xml:space="preserve"> </w:t>
      </w:r>
      <w:r w:rsidR="00130282" w:rsidRPr="00130282">
        <w:rPr>
          <w:szCs w:val="20"/>
          <w:lang w:val="fr-FR"/>
        </w:rPr>
        <w:t>U., Oztan</w:t>
      </w:r>
      <w:r w:rsidR="00130282">
        <w:rPr>
          <w:szCs w:val="20"/>
          <w:lang w:val="fr-FR"/>
        </w:rPr>
        <w:t>,</w:t>
      </w:r>
      <w:r w:rsidR="00130282" w:rsidRPr="00130282">
        <w:rPr>
          <w:szCs w:val="20"/>
          <w:lang w:val="fr-FR"/>
        </w:rPr>
        <w:t xml:space="preserve"> </w:t>
      </w:r>
      <w:r w:rsidR="00130282" w:rsidRPr="00130282">
        <w:rPr>
          <w:szCs w:val="20"/>
          <w:lang w:val="fr-FR"/>
        </w:rPr>
        <w:t>Y., Oeschler</w:t>
      </w:r>
      <w:r w:rsidR="00130282">
        <w:rPr>
          <w:szCs w:val="20"/>
          <w:lang w:val="fr-FR"/>
        </w:rPr>
        <w:t>,</w:t>
      </w:r>
      <w:r w:rsidR="00130282" w:rsidRPr="00130282">
        <w:rPr>
          <w:szCs w:val="20"/>
          <w:lang w:val="fr-FR"/>
        </w:rPr>
        <w:t xml:space="preserve"> </w:t>
      </w:r>
      <w:r w:rsidR="00130282" w:rsidRPr="00130282">
        <w:rPr>
          <w:szCs w:val="20"/>
          <w:lang w:val="fr-FR"/>
        </w:rPr>
        <w:t>N., Baitinger</w:t>
      </w:r>
      <w:r w:rsidR="00130282">
        <w:rPr>
          <w:szCs w:val="20"/>
          <w:lang w:val="fr-FR"/>
        </w:rPr>
        <w:t>,</w:t>
      </w:r>
      <w:r w:rsidR="00130282" w:rsidRPr="00130282">
        <w:rPr>
          <w:szCs w:val="20"/>
          <w:lang w:val="fr-FR"/>
        </w:rPr>
        <w:t xml:space="preserve"> </w:t>
      </w:r>
      <w:r w:rsidR="00130282" w:rsidRPr="00130282">
        <w:rPr>
          <w:szCs w:val="20"/>
          <w:lang w:val="fr-FR"/>
        </w:rPr>
        <w:t>M.</w:t>
      </w:r>
      <w:r w:rsidR="00130282">
        <w:rPr>
          <w:szCs w:val="20"/>
          <w:lang w:val="fr-FR"/>
        </w:rPr>
        <w:t>,</w:t>
      </w:r>
      <w:r w:rsidR="00130282" w:rsidRPr="00130282">
        <w:rPr>
          <w:szCs w:val="20"/>
          <w:lang w:val="fr-FR"/>
        </w:rPr>
        <w:t xml:space="preserve"> Steglich</w:t>
      </w:r>
      <w:r w:rsidR="00130282">
        <w:rPr>
          <w:szCs w:val="20"/>
          <w:lang w:val="fr-FR"/>
        </w:rPr>
        <w:t xml:space="preserve">, </w:t>
      </w:r>
      <w:r w:rsidR="00130282" w:rsidRPr="00130282">
        <w:rPr>
          <w:szCs w:val="20"/>
          <w:lang w:val="fr-FR"/>
        </w:rPr>
        <w:t xml:space="preserve">F. </w:t>
      </w:r>
      <w:r w:rsidR="00130282">
        <w:rPr>
          <w:szCs w:val="20"/>
          <w:lang w:val="fr-FR"/>
        </w:rPr>
        <w:t>&amp;</w:t>
      </w:r>
      <w:r w:rsidR="00130282" w:rsidRPr="00130282">
        <w:rPr>
          <w:szCs w:val="20"/>
          <w:lang w:val="fr-FR"/>
        </w:rPr>
        <w:t xml:space="preserve"> Grin</w:t>
      </w:r>
      <w:r w:rsidR="00130282">
        <w:rPr>
          <w:szCs w:val="20"/>
          <w:lang w:val="fr-FR"/>
        </w:rPr>
        <w:t>,</w:t>
      </w:r>
      <w:r w:rsidR="00130282" w:rsidRPr="00130282">
        <w:rPr>
          <w:szCs w:val="20"/>
          <w:lang w:val="fr-FR"/>
        </w:rPr>
        <w:t xml:space="preserve"> </w:t>
      </w:r>
      <w:r w:rsidR="00130282" w:rsidRPr="00130282">
        <w:rPr>
          <w:szCs w:val="20"/>
          <w:lang w:val="fr-FR"/>
        </w:rPr>
        <w:t>Y.</w:t>
      </w:r>
      <w:r w:rsidR="00130282">
        <w:rPr>
          <w:szCs w:val="20"/>
          <w:lang w:val="fr-FR"/>
        </w:rPr>
        <w:t xml:space="preserve"> (2012)</w:t>
      </w:r>
      <w:r w:rsidR="000003EC">
        <w:rPr>
          <w:szCs w:val="20"/>
          <w:lang w:val="fr-FR"/>
        </w:rPr>
        <w:t>.</w:t>
      </w:r>
      <w:r w:rsidR="00130282" w:rsidRPr="00130282">
        <w:rPr>
          <w:szCs w:val="20"/>
          <w:lang w:val="fr-FR"/>
        </w:rPr>
        <w:t xml:space="preserve"> </w:t>
      </w:r>
      <w:r w:rsidR="00130282" w:rsidRPr="00130282">
        <w:rPr>
          <w:i/>
          <w:szCs w:val="20"/>
          <w:lang w:val="de-DE"/>
        </w:rPr>
        <w:t>Inorg.</w:t>
      </w:r>
      <w:r w:rsidR="00130282">
        <w:rPr>
          <w:i/>
          <w:szCs w:val="20"/>
          <w:lang w:val="de-DE"/>
        </w:rPr>
        <w:t xml:space="preserve"> </w:t>
      </w:r>
      <w:r w:rsidR="00130282" w:rsidRPr="00130282">
        <w:rPr>
          <w:i/>
          <w:szCs w:val="20"/>
          <w:lang w:val="de-DE"/>
        </w:rPr>
        <w:t>Chem.</w:t>
      </w:r>
      <w:r w:rsidR="00130282">
        <w:rPr>
          <w:szCs w:val="20"/>
          <w:lang w:val="de-DE"/>
        </w:rPr>
        <w:t xml:space="preserve">, </w:t>
      </w:r>
      <w:r w:rsidR="00130282" w:rsidRPr="00130282">
        <w:rPr>
          <w:b/>
          <w:szCs w:val="20"/>
          <w:lang w:val="de-DE"/>
        </w:rPr>
        <w:t>51</w:t>
      </w:r>
      <w:r w:rsidR="00130282">
        <w:rPr>
          <w:szCs w:val="20"/>
          <w:lang w:val="de-DE"/>
        </w:rPr>
        <w:t>, 4730.</w:t>
      </w:r>
    </w:p>
    <w:p w:rsidR="00A01C03" w:rsidRDefault="00DF2246">
      <w:pPr>
        <w:pStyle w:val="berschrift4"/>
        <w:rPr>
          <w:szCs w:val="18"/>
          <w:lang w:val="de-DE"/>
        </w:rPr>
      </w:pPr>
      <w:r w:rsidRPr="000003EC">
        <w:rPr>
          <w:szCs w:val="18"/>
          <w:lang w:val="de-DE"/>
        </w:rPr>
        <w:t>[2]</w:t>
      </w:r>
      <w:r w:rsidR="00DC68A1">
        <w:rPr>
          <w:szCs w:val="18"/>
          <w:lang w:val="de-DE"/>
        </w:rPr>
        <w:t xml:space="preserve"> </w:t>
      </w:r>
      <w:r w:rsidR="000003EC" w:rsidRPr="000003EC">
        <w:rPr>
          <w:szCs w:val="18"/>
          <w:lang w:val="de-DE"/>
        </w:rPr>
        <w:t>Chen, Z., Yang,</w:t>
      </w:r>
      <w:r w:rsidR="000003EC" w:rsidRPr="000003EC">
        <w:rPr>
          <w:szCs w:val="18"/>
          <w:lang w:val="de-DE"/>
        </w:rPr>
        <w:t xml:space="preserve"> H.,</w:t>
      </w:r>
      <w:r w:rsidR="000003EC" w:rsidRPr="000003EC">
        <w:rPr>
          <w:szCs w:val="18"/>
          <w:lang w:val="de-DE"/>
        </w:rPr>
        <w:t xml:space="preserve"> Hausmann,</w:t>
      </w:r>
      <w:r w:rsidR="000003EC" w:rsidRPr="000003EC">
        <w:rPr>
          <w:szCs w:val="18"/>
          <w:lang w:val="de-DE"/>
        </w:rPr>
        <w:t xml:space="preserve"> J. N.,</w:t>
      </w:r>
      <w:r w:rsidR="000003EC" w:rsidRPr="000003EC">
        <w:rPr>
          <w:szCs w:val="18"/>
          <w:lang w:val="de-DE"/>
        </w:rPr>
        <w:t xml:space="preserve"> Mebs,</w:t>
      </w:r>
      <w:r w:rsidR="000003EC" w:rsidRPr="000003EC">
        <w:rPr>
          <w:szCs w:val="18"/>
          <w:lang w:val="de-DE"/>
        </w:rPr>
        <w:t xml:space="preserve"> S.,</w:t>
      </w:r>
      <w:r w:rsidR="000003EC" w:rsidRPr="000003EC">
        <w:rPr>
          <w:szCs w:val="18"/>
          <w:lang w:val="de-DE"/>
        </w:rPr>
        <w:t xml:space="preserve"> Hlukhyy,</w:t>
      </w:r>
      <w:r w:rsidR="000003EC" w:rsidRPr="000003EC">
        <w:rPr>
          <w:szCs w:val="18"/>
          <w:lang w:val="de-DE"/>
        </w:rPr>
        <w:t xml:space="preserve"> V.,</w:t>
      </w:r>
      <w:r w:rsidR="000003EC" w:rsidRPr="000003EC">
        <w:rPr>
          <w:szCs w:val="18"/>
          <w:lang w:val="de-DE"/>
        </w:rPr>
        <w:t xml:space="preserve"> Dau,</w:t>
      </w:r>
      <w:r w:rsidR="000003EC" w:rsidRPr="000003EC">
        <w:rPr>
          <w:szCs w:val="18"/>
          <w:lang w:val="de-DE"/>
        </w:rPr>
        <w:t xml:space="preserve"> H.,</w:t>
      </w:r>
      <w:r w:rsidR="000003EC" w:rsidRPr="000003EC">
        <w:rPr>
          <w:szCs w:val="18"/>
          <w:lang w:val="de-DE"/>
        </w:rPr>
        <w:t xml:space="preserve"> Driess,</w:t>
      </w:r>
      <w:r w:rsidR="000003EC" w:rsidRPr="000003EC">
        <w:rPr>
          <w:szCs w:val="18"/>
          <w:lang w:val="de-DE"/>
        </w:rPr>
        <w:t xml:space="preserve"> M.,</w:t>
      </w:r>
      <w:r w:rsidR="000003EC" w:rsidRPr="000003EC">
        <w:rPr>
          <w:szCs w:val="18"/>
          <w:lang w:val="de-DE"/>
        </w:rPr>
        <w:t xml:space="preserve"> Menezes</w:t>
      </w:r>
      <w:r w:rsidR="000003EC" w:rsidRPr="000003EC">
        <w:rPr>
          <w:szCs w:val="18"/>
          <w:lang w:val="de-DE"/>
        </w:rPr>
        <w:t>, P. W.,</w:t>
      </w:r>
      <w:r w:rsidRPr="000003EC">
        <w:rPr>
          <w:szCs w:val="18"/>
          <w:lang w:val="de-DE"/>
        </w:rPr>
        <w:t xml:space="preserve"> (20</w:t>
      </w:r>
      <w:r w:rsidR="000003EC" w:rsidRPr="000003EC">
        <w:rPr>
          <w:szCs w:val="18"/>
          <w:lang w:val="de-DE"/>
        </w:rPr>
        <w:t>25</w:t>
      </w:r>
      <w:r w:rsidRPr="000003EC">
        <w:rPr>
          <w:szCs w:val="18"/>
          <w:lang w:val="de-DE"/>
        </w:rPr>
        <w:t>)</w:t>
      </w:r>
      <w:r w:rsidR="000003EC">
        <w:rPr>
          <w:szCs w:val="18"/>
          <w:lang w:val="de-DE"/>
        </w:rPr>
        <w:t>.</w:t>
      </w:r>
      <w:r w:rsidRPr="000003EC">
        <w:rPr>
          <w:szCs w:val="18"/>
          <w:lang w:val="de-DE"/>
        </w:rPr>
        <w:t xml:space="preserve"> </w:t>
      </w:r>
      <w:r w:rsidR="000003EC" w:rsidRPr="000003EC">
        <w:rPr>
          <w:i/>
          <w:iCs/>
          <w:szCs w:val="18"/>
          <w:lang w:val="de-DE" w:eastAsia="en-GB"/>
        </w:rPr>
        <w:t>Angew. Chem. Int. Ed.</w:t>
      </w:r>
      <w:r w:rsidRPr="000003EC">
        <w:rPr>
          <w:szCs w:val="18"/>
          <w:lang w:val="de-DE"/>
        </w:rPr>
        <w:t xml:space="preserve">, </w:t>
      </w:r>
      <w:r w:rsidR="000003EC" w:rsidRPr="000003EC">
        <w:rPr>
          <w:b/>
          <w:szCs w:val="18"/>
          <w:lang w:val="de-DE"/>
        </w:rPr>
        <w:t>64</w:t>
      </w:r>
      <w:r w:rsidRPr="000003EC">
        <w:rPr>
          <w:szCs w:val="18"/>
          <w:lang w:val="de-DE"/>
        </w:rPr>
        <w:t>,</w:t>
      </w:r>
      <w:r w:rsidR="000003EC" w:rsidRPr="000003EC">
        <w:rPr>
          <w:szCs w:val="18"/>
          <w:lang w:val="de-DE"/>
        </w:rPr>
        <w:t xml:space="preserve"> </w:t>
      </w:r>
      <w:r w:rsidR="000003EC" w:rsidRPr="000003EC">
        <w:rPr>
          <w:szCs w:val="18"/>
          <w:lang w:val="de-DE" w:eastAsia="en-GB"/>
        </w:rPr>
        <w:t>e202424743</w:t>
      </w:r>
      <w:r w:rsidRPr="000003EC">
        <w:rPr>
          <w:szCs w:val="18"/>
          <w:lang w:val="de-DE"/>
        </w:rPr>
        <w:t>.</w:t>
      </w:r>
    </w:p>
    <w:p w:rsidR="00DC68A1" w:rsidRPr="00DC68A1" w:rsidRDefault="00DC68A1" w:rsidP="00DC68A1">
      <w:pPr>
        <w:rPr>
          <w:sz w:val="18"/>
          <w:szCs w:val="18"/>
          <w:lang w:val="en-US" w:eastAsia="cs-CZ"/>
        </w:rPr>
      </w:pPr>
      <w:r w:rsidRPr="00DC68A1">
        <w:rPr>
          <w:sz w:val="18"/>
          <w:szCs w:val="18"/>
          <w:lang w:val="en-US" w:eastAsia="cs-CZ"/>
        </w:rPr>
        <w:t xml:space="preserve">[3] </w:t>
      </w:r>
      <w:r w:rsidRPr="00DC68A1">
        <w:rPr>
          <w:sz w:val="18"/>
          <w:szCs w:val="18"/>
          <w:lang w:val="en-US"/>
        </w:rPr>
        <w:t xml:space="preserve">Hlukhyy, V., </w:t>
      </w:r>
      <w:r w:rsidRPr="00DC68A1">
        <w:rPr>
          <w:sz w:val="18"/>
          <w:szCs w:val="18"/>
          <w:lang w:val="en-US"/>
        </w:rPr>
        <w:t>Chumalo</w:t>
      </w:r>
      <w:r w:rsidRPr="00DC68A1">
        <w:rPr>
          <w:sz w:val="18"/>
          <w:szCs w:val="18"/>
          <w:lang w:val="en-US"/>
        </w:rPr>
        <w:t>,</w:t>
      </w:r>
      <w:r w:rsidRPr="00DC68A1">
        <w:rPr>
          <w:sz w:val="18"/>
          <w:szCs w:val="18"/>
          <w:lang w:val="en-US"/>
        </w:rPr>
        <w:t xml:space="preserve"> N.,</w:t>
      </w:r>
      <w:r w:rsidRPr="00DC68A1">
        <w:rPr>
          <w:sz w:val="18"/>
          <w:szCs w:val="18"/>
          <w:lang w:val="en-US"/>
        </w:rPr>
        <w:t xml:space="preserve"> </w:t>
      </w:r>
      <w:r w:rsidRPr="00DC68A1">
        <w:rPr>
          <w:sz w:val="18"/>
          <w:szCs w:val="18"/>
          <w:lang w:val="en-US"/>
        </w:rPr>
        <w:t>Zaremba, V.</w:t>
      </w:r>
      <w:r w:rsidRPr="00DC68A1">
        <w:rPr>
          <w:sz w:val="18"/>
          <w:szCs w:val="18"/>
          <w:lang w:val="en-US"/>
        </w:rPr>
        <w:t xml:space="preserve"> &amp; Fässler, T. F.</w:t>
      </w:r>
      <w:r w:rsidRPr="00DC68A1">
        <w:rPr>
          <w:sz w:val="18"/>
          <w:szCs w:val="18"/>
          <w:lang w:val="en-US"/>
        </w:rPr>
        <w:t xml:space="preserve"> </w:t>
      </w:r>
      <w:r w:rsidRPr="00DC68A1">
        <w:rPr>
          <w:sz w:val="18"/>
          <w:szCs w:val="18"/>
        </w:rPr>
        <w:t>(</w:t>
      </w:r>
      <w:r w:rsidRPr="00DC68A1">
        <w:rPr>
          <w:bCs/>
          <w:sz w:val="18"/>
          <w:szCs w:val="18"/>
        </w:rPr>
        <w:t>2008)</w:t>
      </w:r>
      <w:r w:rsidRPr="00DC68A1">
        <w:rPr>
          <w:sz w:val="18"/>
          <w:szCs w:val="18"/>
        </w:rPr>
        <w:t>.</w:t>
      </w:r>
      <w:r w:rsidRPr="00DC68A1">
        <w:rPr>
          <w:sz w:val="18"/>
          <w:szCs w:val="18"/>
          <w:lang w:val="en-US"/>
        </w:rPr>
        <w:t xml:space="preserve"> </w:t>
      </w:r>
      <w:r w:rsidRPr="00DC68A1">
        <w:rPr>
          <w:i/>
          <w:iCs/>
          <w:sz w:val="18"/>
          <w:szCs w:val="18"/>
          <w:lang w:val="de-DE"/>
        </w:rPr>
        <w:t xml:space="preserve">Z. Anorg. </w:t>
      </w:r>
      <w:r w:rsidRPr="00DC68A1">
        <w:rPr>
          <w:i/>
          <w:iCs/>
          <w:sz w:val="18"/>
          <w:szCs w:val="18"/>
        </w:rPr>
        <w:t>Allg. Chem.</w:t>
      </w:r>
      <w:r w:rsidRPr="00DC68A1">
        <w:rPr>
          <w:i/>
          <w:iCs/>
          <w:sz w:val="18"/>
          <w:szCs w:val="18"/>
        </w:rPr>
        <w:t>,</w:t>
      </w:r>
      <w:r w:rsidRPr="00DC68A1">
        <w:rPr>
          <w:i/>
          <w:iCs/>
          <w:sz w:val="18"/>
          <w:szCs w:val="18"/>
        </w:rPr>
        <w:t xml:space="preserve"> </w:t>
      </w:r>
      <w:r w:rsidRPr="00DC68A1">
        <w:rPr>
          <w:b/>
          <w:iCs/>
          <w:sz w:val="18"/>
          <w:szCs w:val="18"/>
        </w:rPr>
        <w:t>634</w:t>
      </w:r>
      <w:r w:rsidRPr="00DC68A1">
        <w:rPr>
          <w:i/>
          <w:iCs/>
          <w:sz w:val="18"/>
          <w:szCs w:val="18"/>
        </w:rPr>
        <w:t>,</w:t>
      </w:r>
      <w:r w:rsidRPr="00DC68A1">
        <w:rPr>
          <w:sz w:val="18"/>
          <w:szCs w:val="18"/>
        </w:rPr>
        <w:t xml:space="preserve"> 1249</w:t>
      </w:r>
      <w:r w:rsidRPr="00DC68A1">
        <w:rPr>
          <w:sz w:val="18"/>
          <w:szCs w:val="18"/>
        </w:rPr>
        <w:t>.</w:t>
      </w:r>
    </w:p>
    <w:p w:rsidR="00A01C03" w:rsidRDefault="00DF2246">
      <w:pPr>
        <w:pStyle w:val="berschrift4"/>
      </w:pPr>
      <w:r>
        <w:t>[</w:t>
      </w:r>
      <w:r w:rsidR="00DC68A1">
        <w:t>4</w:t>
      </w:r>
      <w:r>
        <w:t xml:space="preserve">] </w:t>
      </w:r>
      <w:r w:rsidR="00DC68A1" w:rsidRPr="00DC68A1">
        <w:t>Hlukhyy,</w:t>
      </w:r>
      <w:r w:rsidR="00DC68A1">
        <w:t xml:space="preserve"> V.,</w:t>
      </w:r>
      <w:r w:rsidR="00DC68A1" w:rsidRPr="00DC68A1">
        <w:t xml:space="preserve"> Siggelkow,</w:t>
      </w:r>
      <w:r w:rsidR="00DC68A1">
        <w:t xml:space="preserve"> L.,</w:t>
      </w:r>
      <w:r w:rsidR="00DC68A1" w:rsidRPr="00DC68A1">
        <w:t xml:space="preserve"> </w:t>
      </w:r>
      <w:r w:rsidR="00DC68A1">
        <w:t xml:space="preserve">&amp; </w:t>
      </w:r>
      <w:r w:rsidR="00DC68A1" w:rsidRPr="00DC68A1">
        <w:t>Fässler</w:t>
      </w:r>
      <w:r w:rsidR="00DC68A1">
        <w:t xml:space="preserve">, T. F. (2013). </w:t>
      </w:r>
      <w:r w:rsidR="00DC68A1" w:rsidRPr="00DC68A1">
        <w:rPr>
          <w:i/>
          <w:szCs w:val="20"/>
          <w:lang w:val="en-US"/>
        </w:rPr>
        <w:t>Inorg. Chem.</w:t>
      </w:r>
      <w:r w:rsidR="00DC68A1" w:rsidRPr="00DC68A1">
        <w:rPr>
          <w:szCs w:val="20"/>
          <w:lang w:val="en-US"/>
        </w:rPr>
        <w:t xml:space="preserve">, </w:t>
      </w:r>
      <w:r w:rsidR="00DC68A1" w:rsidRPr="00DC68A1">
        <w:rPr>
          <w:b/>
          <w:szCs w:val="20"/>
          <w:lang w:val="en-US"/>
        </w:rPr>
        <w:t>5</w:t>
      </w:r>
      <w:r w:rsidR="00DC68A1" w:rsidRPr="00DC68A1">
        <w:rPr>
          <w:b/>
          <w:szCs w:val="20"/>
          <w:lang w:val="en-US"/>
        </w:rPr>
        <w:t>2</w:t>
      </w:r>
      <w:r w:rsidR="00DC68A1" w:rsidRPr="00DC68A1">
        <w:rPr>
          <w:szCs w:val="20"/>
          <w:lang w:val="en-US"/>
        </w:rPr>
        <w:t xml:space="preserve">, </w:t>
      </w:r>
      <w:r w:rsidR="00DC68A1" w:rsidRPr="00DC68A1">
        <w:rPr>
          <w:szCs w:val="20"/>
          <w:lang w:val="en-US"/>
        </w:rPr>
        <w:t>6905</w:t>
      </w:r>
      <w:r w:rsidR="00DC68A1" w:rsidRPr="00DC68A1">
        <w:rPr>
          <w:szCs w:val="20"/>
          <w:lang w:val="en-US"/>
        </w:rPr>
        <w:t>.</w:t>
      </w:r>
    </w:p>
    <w:sectPr w:rsidR="00A01C03">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F2246">
      <w:pPr>
        <w:spacing w:after="0"/>
      </w:pPr>
      <w:r>
        <w:separator/>
      </w:r>
    </w:p>
  </w:endnote>
  <w:endnote w:type="continuationSeparator" w:id="0">
    <w:p w:rsidR="00000000" w:rsidRDefault="00DF22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C03" w:rsidRDefault="00DF2246">
    <w:pPr>
      <w:pStyle w:val="Fuzeile"/>
    </w:pPr>
    <w:r>
      <w:t>Acta Cryst. (2025). A81, e1</w:t>
    </w:r>
  </w:p>
  <w:p w:rsidR="00A01C03" w:rsidRDefault="00A01C03">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F2246">
      <w:pPr>
        <w:spacing w:after="0"/>
      </w:pPr>
      <w:r>
        <w:separator/>
      </w:r>
    </w:p>
  </w:footnote>
  <w:footnote w:type="continuationSeparator" w:id="0">
    <w:p w:rsidR="00000000" w:rsidRDefault="00DF22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C03" w:rsidRDefault="00DF2246">
    <w:pPr>
      <w:tabs>
        <w:tab w:val="center" w:pos="4703"/>
        <w:tab w:val="right" w:pos="9406"/>
      </w:tabs>
    </w:pPr>
    <w:r>
      <w:rPr>
        <w:b/>
        <w:bCs/>
      </w:rPr>
      <w:t>MS</w:t>
    </w:r>
    <w:r>
      <w:tab/>
    </w:r>
    <w:r>
      <w:rPr>
        <w:b/>
        <w:bCs/>
      </w:rPr>
      <w:t>Microsymposium</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03"/>
    <w:rsid w:val="000003EC"/>
    <w:rsid w:val="00130282"/>
    <w:rsid w:val="00142F2E"/>
    <w:rsid w:val="00202596"/>
    <w:rsid w:val="00A01C03"/>
    <w:rsid w:val="00DC68A1"/>
    <w:rsid w:val="00DF224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F6458DB"/>
  <w15:docId w15:val="{F778CE77-DF6D-4D2C-A7A0-62963979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5">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25275"/>
    <w:pPr>
      <w:spacing w:after="120"/>
      <w:jc w:val="both"/>
    </w:pPr>
    <w:rPr>
      <w:lang w:eastAsia="de-DE"/>
    </w:rPr>
  </w:style>
  <w:style w:type="paragraph" w:styleId="berschrift1">
    <w:name w:val="heading 1"/>
    <w:basedOn w:val="Standard"/>
    <w:next w:val="berschrift2"/>
    <w:link w:val="berschrift1Zchn"/>
    <w:uiPriority w:val="99"/>
    <w:qFormat/>
    <w:rsid w:val="00925275"/>
    <w:pPr>
      <w:keepNext/>
      <w:spacing w:before="240" w:after="60"/>
      <w:jc w:val="center"/>
      <w:outlineLvl w:val="0"/>
    </w:pPr>
    <w:rPr>
      <w:rFonts w:ascii="Arial" w:hAnsi="Arial" w:cs="Arial"/>
      <w:b/>
      <w:bCs/>
      <w:kern w:val="2"/>
      <w:sz w:val="24"/>
      <w:szCs w:val="32"/>
    </w:rPr>
  </w:style>
  <w:style w:type="paragraph" w:styleId="berschrift2">
    <w:name w:val="heading 2"/>
    <w:basedOn w:val="Standard"/>
    <w:next w:val="berschrift3"/>
    <w:link w:val="berschrift2Zchn"/>
    <w:uiPriority w:val="99"/>
    <w:qFormat/>
    <w:rsid w:val="00925275"/>
    <w:pPr>
      <w:keepNext/>
      <w:spacing w:before="240" w:after="240"/>
      <w:jc w:val="center"/>
      <w:outlineLvl w:val="1"/>
    </w:pPr>
    <w:rPr>
      <w:rFonts w:ascii="Arial" w:hAnsi="Arial" w:cs="Arial"/>
      <w:b/>
      <w:bCs/>
      <w:iCs/>
      <w:szCs w:val="28"/>
    </w:rPr>
  </w:style>
  <w:style w:type="paragraph" w:styleId="berschrift3">
    <w:name w:val="heading 3"/>
    <w:basedOn w:val="Standard"/>
    <w:next w:val="Standard"/>
    <w:link w:val="berschrift3Zchn"/>
    <w:uiPriority w:val="99"/>
    <w:qFormat/>
    <w:rsid w:val="002E03DB"/>
    <w:pPr>
      <w:keepNext/>
      <w:jc w:val="center"/>
      <w:outlineLvl w:val="2"/>
    </w:pPr>
    <w:rPr>
      <w:bCs/>
      <w:i/>
      <w:szCs w:val="24"/>
      <w:lang w:eastAsia="cs-CZ"/>
    </w:rPr>
  </w:style>
  <w:style w:type="paragraph" w:styleId="berschrift4">
    <w:name w:val="heading 4"/>
    <w:basedOn w:val="Standard"/>
    <w:next w:val="Standard"/>
    <w:link w:val="berschrift4Zchn"/>
    <w:uiPriority w:val="99"/>
    <w:qFormat/>
    <w:rsid w:val="00FF732E"/>
    <w:pPr>
      <w:keepNext/>
      <w:ind w:left="567" w:hanging="567"/>
      <w:outlineLvl w:val="3"/>
    </w:pPr>
    <w:rPr>
      <w:bCs/>
      <w:sz w:val="18"/>
      <w:szCs w:val="24"/>
      <w:lang w:eastAsia="cs-CZ"/>
    </w:rPr>
  </w:style>
  <w:style w:type="paragraph" w:styleId="berschrift5">
    <w:name w:val="heading 5"/>
    <w:basedOn w:val="berschrift6"/>
    <w:next w:val="Standard"/>
    <w:link w:val="berschrift5Zchn"/>
    <w:uiPriority w:val="9"/>
    <w:unhideWhenUsed/>
    <w:qFormat/>
    <w:rsid w:val="00605A18"/>
    <w:pPr>
      <w:outlineLvl w:val="4"/>
    </w:pPr>
    <w:rPr>
      <w:b/>
    </w:rPr>
  </w:style>
  <w:style w:type="paragraph" w:styleId="berschrift6">
    <w:name w:val="heading 6"/>
    <w:basedOn w:val="Standard"/>
    <w:next w:val="Standard"/>
    <w:link w:val="berschrift6Zchn"/>
    <w:uiPriority w:val="9"/>
    <w:unhideWhenUsed/>
    <w:qFormat/>
    <w:rsid w:val="00777DA8"/>
    <w:pPr>
      <w:spacing w:after="60"/>
      <w:jc w:val="center"/>
      <w:outlineLvl w:val="5"/>
    </w:pPr>
    <w:rPr>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qFormat/>
    <w:locked/>
    <w:rsid w:val="00925275"/>
    <w:rPr>
      <w:rFonts w:ascii="Arial" w:hAnsi="Arial" w:cs="Arial"/>
      <w:b/>
      <w:bCs/>
      <w:kern w:val="2"/>
      <w:sz w:val="24"/>
      <w:szCs w:val="32"/>
      <w:lang w:val="en-GB" w:eastAsia="de-DE"/>
    </w:rPr>
  </w:style>
  <w:style w:type="character" w:customStyle="1" w:styleId="berschrift2Zchn">
    <w:name w:val="Überschrift 2 Zchn"/>
    <w:link w:val="berschrift2"/>
    <w:uiPriority w:val="99"/>
    <w:qFormat/>
    <w:locked/>
    <w:rsid w:val="00925275"/>
    <w:rPr>
      <w:rFonts w:ascii="Arial" w:hAnsi="Arial" w:cs="Arial"/>
      <w:b/>
      <w:bCs/>
      <w:iCs/>
      <w:sz w:val="22"/>
      <w:szCs w:val="28"/>
      <w:lang w:val="en-GB" w:eastAsia="de-DE"/>
    </w:rPr>
  </w:style>
  <w:style w:type="character" w:customStyle="1" w:styleId="berschrift3Zchn">
    <w:name w:val="Überschrift 3 Zchn"/>
    <w:link w:val="berschrift3"/>
    <w:uiPriority w:val="99"/>
    <w:qFormat/>
    <w:locked/>
    <w:rsid w:val="002E03DB"/>
    <w:rPr>
      <w:bCs/>
      <w:i/>
      <w:sz w:val="22"/>
      <w:szCs w:val="24"/>
      <w:lang w:val="en-GB"/>
    </w:rPr>
  </w:style>
  <w:style w:type="character" w:customStyle="1" w:styleId="berschrift4Zchn">
    <w:name w:val="Überschrift 4 Zchn"/>
    <w:link w:val="berschrift4"/>
    <w:uiPriority w:val="99"/>
    <w:qFormat/>
    <w:locked/>
    <w:rsid w:val="00FF732E"/>
    <w:rPr>
      <w:bCs/>
      <w:sz w:val="18"/>
      <w:szCs w:val="24"/>
      <w:lang w:val="en-GB"/>
    </w:rPr>
  </w:style>
  <w:style w:type="character" w:customStyle="1" w:styleId="HTMLAdresseZchn">
    <w:name w:val="HTML Adresse Zchn"/>
    <w:link w:val="HTMLAdresse"/>
    <w:uiPriority w:val="99"/>
    <w:semiHidden/>
    <w:qFormat/>
    <w:rsid w:val="005E6DCD"/>
    <w:rPr>
      <w:i/>
      <w:iCs/>
      <w:lang w:val="de-DE" w:eastAsia="de-DE"/>
    </w:rPr>
  </w:style>
  <w:style w:type="character" w:customStyle="1" w:styleId="berschrift5Zchn">
    <w:name w:val="Überschrift 5 Zchn"/>
    <w:link w:val="berschrift5"/>
    <w:uiPriority w:val="9"/>
    <w:qFormat/>
    <w:rsid w:val="00605A18"/>
    <w:rPr>
      <w:b/>
      <w:bCs/>
      <w:szCs w:val="22"/>
      <w:lang w:val="en-GB" w:eastAsia="de-DE"/>
    </w:rPr>
  </w:style>
  <w:style w:type="character" w:customStyle="1" w:styleId="berschrift6Zchn">
    <w:name w:val="Überschrift 6 Zchn"/>
    <w:link w:val="berschrift6"/>
    <w:uiPriority w:val="9"/>
    <w:qFormat/>
    <w:rsid w:val="00777DA8"/>
    <w:rPr>
      <w:rFonts w:eastAsia="Times New Roman" w:cs="Times New Roman"/>
      <w:bCs/>
      <w:szCs w:val="22"/>
      <w:lang w:val="de-DE" w:eastAsia="de-DE"/>
    </w:rPr>
  </w:style>
  <w:style w:type="character" w:customStyle="1" w:styleId="KopfzeileZchn">
    <w:name w:val="Kopfzeile Zchn"/>
    <w:link w:val="Kopfzeile"/>
    <w:uiPriority w:val="99"/>
    <w:qFormat/>
    <w:rsid w:val="00D13351"/>
    <w:rPr>
      <w:lang w:val="en-GB" w:eastAsia="de-DE"/>
    </w:rPr>
  </w:style>
  <w:style w:type="character" w:customStyle="1" w:styleId="FuzeileZchn">
    <w:name w:val="Fußzeile Zchn"/>
    <w:link w:val="Fuzeile"/>
    <w:uiPriority w:val="99"/>
    <w:qFormat/>
    <w:rsid w:val="00D13351"/>
    <w:rPr>
      <w:lang w:val="en-GB" w:eastAsia="de-DE"/>
    </w:rPr>
  </w:style>
  <w:style w:type="character" w:customStyle="1" w:styleId="SprechblasentextZchn">
    <w:name w:val="Sprechblasentext Zchn"/>
    <w:link w:val="Sprechblasentext"/>
    <w:uiPriority w:val="99"/>
    <w:semiHidden/>
    <w:qFormat/>
    <w:rsid w:val="00C64DBE"/>
    <w:rPr>
      <w:rFonts w:ascii="Tahoma" w:hAnsi="Tahoma" w:cs="Tahoma"/>
      <w:sz w:val="16"/>
      <w:szCs w:val="16"/>
      <w:lang w:val="en-GB" w:eastAsia="de-DE"/>
    </w:rPr>
  </w:style>
  <w:style w:type="paragraph" w:customStyle="1" w:styleId="Heading">
    <w:name w:val="Heading"/>
    <w:basedOn w:val="Standard"/>
    <w:next w:val="Textkrper"/>
    <w:qFormat/>
    <w:pPr>
      <w:keepNext/>
      <w:spacing w:before="24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Acknowledgement">
    <w:name w:val="Acknowledgement"/>
    <w:basedOn w:val="Standard"/>
    <w:qFormat/>
    <w:rsid w:val="00777DA8"/>
    <w:rPr>
      <w:i/>
    </w:rPr>
  </w:style>
  <w:style w:type="paragraph" w:styleId="HTMLAdresse">
    <w:name w:val="HTML Address"/>
    <w:basedOn w:val="Standard"/>
    <w:link w:val="HTMLAdresseZchn"/>
    <w:uiPriority w:val="99"/>
    <w:semiHidden/>
    <w:unhideWhenUsed/>
    <w:qFormat/>
    <w:rsid w:val="005E6DCD"/>
    <w:rPr>
      <w:i/>
      <w:iCs/>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D13351"/>
    <w:pPr>
      <w:tabs>
        <w:tab w:val="center" w:pos="4536"/>
        <w:tab w:val="right" w:pos="9072"/>
      </w:tabs>
    </w:pPr>
  </w:style>
  <w:style w:type="paragraph" w:styleId="Fuzeile">
    <w:name w:val="footer"/>
    <w:basedOn w:val="Standard"/>
    <w:link w:val="FuzeileZchn"/>
    <w:uiPriority w:val="99"/>
    <w:unhideWhenUsed/>
    <w:rsid w:val="00D13351"/>
    <w:pPr>
      <w:tabs>
        <w:tab w:val="center" w:pos="4536"/>
        <w:tab w:val="right" w:pos="9072"/>
      </w:tabs>
    </w:pPr>
  </w:style>
  <w:style w:type="paragraph" w:styleId="Sprechblasentext">
    <w:name w:val="Balloon Text"/>
    <w:basedOn w:val="Standard"/>
    <w:link w:val="SprechblasentextZchn"/>
    <w:uiPriority w:val="99"/>
    <w:semiHidden/>
    <w:unhideWhenUsed/>
    <w:qFormat/>
    <w:rsid w:val="00C64DBE"/>
    <w:pPr>
      <w:spacing w:after="0"/>
    </w:pPr>
    <w:rPr>
      <w:rFonts w:ascii="Tahoma" w:hAnsi="Tahoma" w:cs="Tahoma"/>
      <w:sz w:val="16"/>
      <w:szCs w:val="16"/>
    </w:rPr>
  </w:style>
  <w:style w:type="table" w:styleId="Tabellenraster">
    <w:name w:val="Table Grid"/>
    <w:basedOn w:val="NormaleTabelle"/>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2025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FD654-C4C0-4269-A9C2-5D94A7D1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2187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Materials Structure</vt:lpstr>
    </vt:vector>
  </TitlesOfParts>
  <Company>MFF UK</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Viktor Hlukhyy</cp:lastModifiedBy>
  <cp:revision>2</cp:revision>
  <dcterms:created xsi:type="dcterms:W3CDTF">2025-07-03T11:49:00Z</dcterms:created>
  <dcterms:modified xsi:type="dcterms:W3CDTF">2025-07-03T11:49:00Z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