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8D53" w14:textId="55E04F5A" w:rsidR="002F6427" w:rsidRDefault="0063348E">
      <w:pPr>
        <w:pStyle w:val="Heading2"/>
        <w:rPr>
          <w:iCs w:val="0"/>
          <w:kern w:val="2"/>
          <w:sz w:val="24"/>
          <w:szCs w:val="32"/>
        </w:rPr>
      </w:pPr>
      <w:r>
        <w:rPr>
          <w:iCs w:val="0"/>
          <w:kern w:val="2"/>
          <w:sz w:val="24"/>
          <w:szCs w:val="32"/>
        </w:rPr>
        <w:t>H</w:t>
      </w:r>
      <w:r w:rsidR="00FD6662">
        <w:rPr>
          <w:iCs w:val="0"/>
          <w:kern w:val="2"/>
          <w:sz w:val="24"/>
          <w:szCs w:val="32"/>
        </w:rPr>
        <w:t>igh-pressure investigation</w:t>
      </w:r>
      <w:r>
        <w:rPr>
          <w:iCs w:val="0"/>
          <w:kern w:val="2"/>
          <w:sz w:val="24"/>
          <w:szCs w:val="32"/>
        </w:rPr>
        <w:t xml:space="preserve"> of a cocrystal based on </w:t>
      </w:r>
      <w:r w:rsidRPr="0063348E">
        <w:rPr>
          <w:iCs w:val="0"/>
          <w:kern w:val="2"/>
          <w:sz w:val="24"/>
          <w:szCs w:val="32"/>
        </w:rPr>
        <w:t>4,4′-vinylenedipyridine and diphenic acid</w:t>
      </w:r>
    </w:p>
    <w:p w14:paraId="4F646BB0" w14:textId="30B3AF73" w:rsidR="007D3AEC" w:rsidRDefault="004843BB" w:rsidP="002F6427">
      <w:pPr>
        <w:pStyle w:val="Heading2"/>
        <w:ind w:firstLine="720"/>
      </w:pPr>
      <w:r>
        <w:t>F</w:t>
      </w:r>
      <w:r w:rsidR="00DA2342">
        <w:t>.</w:t>
      </w:r>
      <w:r w:rsidR="007C3F07">
        <w:t xml:space="preserve"> </w:t>
      </w:r>
      <w:proofErr w:type="spellStart"/>
      <w:r w:rsidR="00315056" w:rsidRPr="00315056">
        <w:t>Cheriya</w:t>
      </w:r>
      <w:proofErr w:type="spellEnd"/>
      <w:r w:rsidR="00315056" w:rsidRPr="00315056">
        <w:t xml:space="preserve"> </w:t>
      </w:r>
      <w:r w:rsidRPr="004843BB">
        <w:t>Purayil</w:t>
      </w:r>
      <w:r w:rsidR="00DA2342" w:rsidRPr="00DA2342">
        <w:rPr>
          <w:vertAlign w:val="superscript"/>
        </w:rPr>
        <w:t>1</w:t>
      </w:r>
      <w:r w:rsidR="00DA2342">
        <w:t xml:space="preserve">, </w:t>
      </w:r>
      <w:r w:rsidR="002F6427">
        <w:t>E</w:t>
      </w:r>
      <w:r w:rsidR="00DB26EA">
        <w:t xml:space="preserve">. </w:t>
      </w:r>
      <w:proofErr w:type="spellStart"/>
      <w:r w:rsidR="002F6427">
        <w:t>Patyk</w:t>
      </w:r>
      <w:proofErr w:type="spellEnd"/>
      <w:r w:rsidR="002F6427">
        <w:t>-K</w:t>
      </w:r>
      <w:proofErr w:type="spellStart"/>
      <w:r w:rsidR="002F6427">
        <w:rPr>
          <w:lang w:val="en-US"/>
        </w:rPr>
        <w:t>aźmierczak</w:t>
      </w:r>
      <w:proofErr w:type="spellEnd"/>
      <w:r w:rsidR="00DB26EA">
        <w:rPr>
          <w:vertAlign w:val="superscript"/>
        </w:rPr>
        <w:t>1</w:t>
      </w:r>
    </w:p>
    <w:p w14:paraId="5A84242A" w14:textId="77777777" w:rsidR="002F6427" w:rsidRDefault="00DB26EA">
      <w:pPr>
        <w:pStyle w:val="Heading3"/>
      </w:pPr>
      <w:bookmarkStart w:id="0" w:name="_GoBack"/>
      <w:r>
        <w:rPr>
          <w:vertAlign w:val="superscript"/>
        </w:rPr>
        <w:t>1</w:t>
      </w:r>
      <w:r>
        <w:t>F</w:t>
      </w:r>
      <w:r w:rsidR="002F6427">
        <w:t xml:space="preserve">aculty of Chemistry, Adam Mickiewicz University in Poznań, </w:t>
      </w:r>
      <w:proofErr w:type="spellStart"/>
      <w:r w:rsidR="002F6427">
        <w:t>Uniwersytetu</w:t>
      </w:r>
      <w:proofErr w:type="spellEnd"/>
      <w:r w:rsidR="002F6427">
        <w:t xml:space="preserve"> </w:t>
      </w:r>
      <w:proofErr w:type="spellStart"/>
      <w:r w:rsidR="002F6427">
        <w:t>Poznańskiego</w:t>
      </w:r>
      <w:proofErr w:type="spellEnd"/>
      <w:r w:rsidR="002F6427">
        <w:t xml:space="preserve"> 8, 61-614 Poznań, Poland </w:t>
      </w:r>
    </w:p>
    <w:bookmarkEnd w:id="0"/>
    <w:p w14:paraId="1A6C484F" w14:textId="3081C5F7" w:rsidR="007D3AEC" w:rsidRDefault="004843BB">
      <w:pPr>
        <w:pStyle w:val="Heading3"/>
        <w:rPr>
          <w:sz w:val="18"/>
          <w:szCs w:val="18"/>
        </w:rPr>
      </w:pPr>
      <w:r w:rsidRPr="004843BB">
        <w:t>fabche@st.amu.edu.pl</w:t>
      </w:r>
      <w:r w:rsidR="00DB26EA">
        <w:rPr>
          <w:lang w:eastAsia="de-DE"/>
        </w:rPr>
        <w:br/>
      </w:r>
    </w:p>
    <w:p w14:paraId="328E8510" w14:textId="74B5E6BA" w:rsidR="00FD6662" w:rsidRDefault="004D78BD" w:rsidP="00FD6662">
      <w:r>
        <w:t xml:space="preserve">Modification of the composition of the solid state by </w:t>
      </w:r>
      <w:proofErr w:type="spellStart"/>
      <w:r w:rsidR="00925637">
        <w:t>co</w:t>
      </w:r>
      <w:r w:rsidR="00651522">
        <w:t>crystallisation</w:t>
      </w:r>
      <w:proofErr w:type="spellEnd"/>
      <w:r>
        <w:t xml:space="preserve"> allows to </w:t>
      </w:r>
      <w:r w:rsidR="001C2CE5">
        <w:t>change</w:t>
      </w:r>
      <w:r>
        <w:t xml:space="preserve"> physicochemical properties of solid state without the need for complex chemical reactions </w:t>
      </w:r>
      <w:r w:rsidR="00BE0C73">
        <w:t>[1]</w:t>
      </w:r>
      <w:r w:rsidR="00DE7373">
        <w:t>.</w:t>
      </w:r>
      <w:r w:rsidR="00FD6662">
        <w:t xml:space="preserve"> </w:t>
      </w:r>
      <w:r w:rsidR="00651522">
        <w:t>The selection of appropriate coformers is relatively straight-forward and is b</w:t>
      </w:r>
      <w:r w:rsidR="005C6D13">
        <w:t xml:space="preserve">ased on the analysis of the </w:t>
      </w:r>
      <w:r w:rsidR="00651522">
        <w:t>ability</w:t>
      </w:r>
      <w:r w:rsidR="005C6D13">
        <w:t xml:space="preserve"> of the molecules </w:t>
      </w:r>
      <w:r w:rsidR="00424FF4">
        <w:t xml:space="preserve">of </w:t>
      </w:r>
      <w:r w:rsidR="005C6D13">
        <w:t xml:space="preserve">two </w:t>
      </w:r>
      <w:r w:rsidR="00424FF4">
        <w:t xml:space="preserve">different </w:t>
      </w:r>
      <w:r w:rsidR="005C6D13">
        <w:t xml:space="preserve">compounds to form </w:t>
      </w:r>
      <w:r w:rsidR="00651522">
        <w:t xml:space="preserve">compatible </w:t>
      </w:r>
      <w:r w:rsidR="005C6D13">
        <w:t>intermolecular interaction network</w:t>
      </w:r>
      <w:r w:rsidR="00651522">
        <w:t xml:space="preserve"> [</w:t>
      </w:r>
      <w:r w:rsidR="0052425B">
        <w:t>1</w:t>
      </w:r>
      <w:r w:rsidR="00651522">
        <w:t>].</w:t>
      </w:r>
      <w:r w:rsidR="005C6D13">
        <w:t xml:space="preserve"> </w:t>
      </w:r>
      <w:r w:rsidR="00651522">
        <w:t>H</w:t>
      </w:r>
      <w:r w:rsidR="005C6D13">
        <w:t>owever</w:t>
      </w:r>
      <w:r w:rsidR="00651522">
        <w:t>,</w:t>
      </w:r>
      <w:r w:rsidR="005C6D13">
        <w:t xml:space="preserve"> </w:t>
      </w:r>
      <w:r w:rsidR="00FC1A63">
        <w:t xml:space="preserve">the precise effect of </w:t>
      </w:r>
      <w:proofErr w:type="spellStart"/>
      <w:r w:rsidR="00925637">
        <w:t>co</w:t>
      </w:r>
      <w:r w:rsidR="00651522">
        <w:t>crystallisation</w:t>
      </w:r>
      <w:proofErr w:type="spellEnd"/>
      <w:r w:rsidR="00651522">
        <w:t xml:space="preserve"> </w:t>
      </w:r>
      <w:r w:rsidR="00FC1A63">
        <w:t xml:space="preserve">on solid form properties </w:t>
      </w:r>
      <w:r w:rsidR="005C6D13">
        <w:t xml:space="preserve">remains unpredictable </w:t>
      </w:r>
      <w:r w:rsidR="003A0AB2">
        <w:t>[</w:t>
      </w:r>
      <w:r w:rsidR="0052425B">
        <w:t>2</w:t>
      </w:r>
      <w:r w:rsidR="003A0AB2">
        <w:t>]</w:t>
      </w:r>
      <w:r w:rsidR="005C6D13">
        <w:t>.</w:t>
      </w:r>
      <w:r w:rsidR="005920F1">
        <w:t xml:space="preserve"> </w:t>
      </w:r>
      <w:r w:rsidR="005C6D13">
        <w:t>In this context it is beneficial to investigate structurally-similar crystals which composition is only slightly modified to be able to locate and analyse key structural features behind differences in their properties. For instance, re</w:t>
      </w:r>
      <w:r w:rsidR="00651522">
        <w:t>c</w:t>
      </w:r>
      <w:r w:rsidR="005C6D13">
        <w:t xml:space="preserve">ent study of two isostructural cocrystals of </w:t>
      </w:r>
      <w:r w:rsidR="005C6D13" w:rsidRPr="008C0D9D">
        <w:t>1,2-bis(4-pyridyl)ethane</w:t>
      </w:r>
      <w:r w:rsidR="005C6D13">
        <w:t xml:space="preserve"> (ETY) with fumaric (FUM) and succinic (SUC) acids have revealed that seemingly insignificant change in number of α-hydrogen atoms of acid molecules leads to major differences in the magnitude of negative linear compressibility</w:t>
      </w:r>
      <w:r w:rsidR="00424FF4">
        <w:t xml:space="preserve"> (NLC)</w:t>
      </w:r>
      <w:r w:rsidR="005C6D13">
        <w:t xml:space="preserve"> and phase stability </w:t>
      </w:r>
      <w:r w:rsidR="00F200FE">
        <w:t>[</w:t>
      </w:r>
      <w:r w:rsidR="00BE0C73">
        <w:t>3</w:t>
      </w:r>
      <w:r w:rsidR="005C6D13">
        <w:t>,4</w:t>
      </w:r>
      <w:r w:rsidR="00F200FE">
        <w:t>]</w:t>
      </w:r>
      <w:r w:rsidR="00DE7373">
        <w:t>.</w:t>
      </w:r>
      <w:r w:rsidR="00F200FE">
        <w:t xml:space="preserve"> </w:t>
      </w:r>
      <w:r w:rsidR="00424FF4">
        <w:t>In those cocrystals, NLC is associated with the deformation of a wine rack motif and reported study exemplifies how the exchange of the coformers allows for tuning of the NLC as long as</w:t>
      </w:r>
      <w:r w:rsidR="00651522">
        <w:t xml:space="preserve"> the</w:t>
      </w:r>
      <w:r w:rsidR="00424FF4">
        <w:t xml:space="preserve"> </w:t>
      </w:r>
      <w:bookmarkStart w:id="1" w:name="_Hlk197596866"/>
      <w:r w:rsidR="00424FF4">
        <w:t>NLC-promoting motif</w:t>
      </w:r>
      <w:bookmarkEnd w:id="1"/>
      <w:r w:rsidR="00424FF4">
        <w:t xml:space="preserve"> remains undisturbed [</w:t>
      </w:r>
      <w:r w:rsidR="00651522">
        <w:t>4</w:t>
      </w:r>
      <w:r w:rsidR="00424FF4">
        <w:t>]</w:t>
      </w:r>
      <w:r w:rsidR="001C2CE5">
        <w:t>,</w:t>
      </w:r>
      <w:r w:rsidR="00651522">
        <w:t xml:space="preserve"> an information useful for the design of organic NLC materials.</w:t>
      </w:r>
      <w:r w:rsidR="00424FF4">
        <w:t xml:space="preserve"> </w:t>
      </w:r>
      <w:r w:rsidR="00925637">
        <w:t xml:space="preserve">Besides </w:t>
      </w:r>
      <w:r w:rsidR="00E831F1">
        <w:t>modification</w:t>
      </w:r>
      <w:r w:rsidR="00925637">
        <w:t xml:space="preserve"> of the magnitude of NLC, crystal engineering approach can also be used to ensure </w:t>
      </w:r>
      <w:r w:rsidR="00E831F1">
        <w:t>formation of</w:t>
      </w:r>
      <w:r w:rsidR="00925637">
        <w:t xml:space="preserve"> appropriate motif (e.g. wine rack, zig-zag), for example by employing</w:t>
      </w:r>
      <w:r w:rsidR="00424FF4">
        <w:t xml:space="preserve"> </w:t>
      </w:r>
      <w:r w:rsidR="00925637">
        <w:t xml:space="preserve">compounds </w:t>
      </w:r>
      <w:r w:rsidR="00E831F1">
        <w:t xml:space="preserve">which molecules can change their conformation to mimic work of a hinge and at the same time can form H-bonds that direct molecular aggregation towards formation of NLC-promoting motif </w:t>
      </w:r>
      <w:r w:rsidR="003A0AB2">
        <w:t>[</w:t>
      </w:r>
      <w:r w:rsidR="00925637">
        <w:t>5</w:t>
      </w:r>
      <w:r w:rsidR="003A0AB2">
        <w:t>]</w:t>
      </w:r>
      <w:r w:rsidR="00DE7373">
        <w:t>.</w:t>
      </w:r>
    </w:p>
    <w:p w14:paraId="20937F6C" w14:textId="345CE9D8" w:rsidR="00FD6662" w:rsidRDefault="00424FF4" w:rsidP="00FD6662">
      <w:r>
        <w:t>We present synthesis</w:t>
      </w:r>
      <w:r w:rsidR="00651522">
        <w:t xml:space="preserve">, </w:t>
      </w:r>
      <w:r>
        <w:t>crystal structure</w:t>
      </w:r>
      <w:r w:rsidR="00651522">
        <w:t xml:space="preserve"> and high-pressure investigation</w:t>
      </w:r>
      <w:r>
        <w:t xml:space="preserve"> of </w:t>
      </w:r>
      <w:r w:rsidR="00E831F1">
        <w:t xml:space="preserve">a </w:t>
      </w:r>
      <w:r>
        <w:t xml:space="preserve">new organic </w:t>
      </w:r>
      <w:r w:rsidR="00DC0A7B">
        <w:t xml:space="preserve">cocrystal based on </w:t>
      </w:r>
      <w:r w:rsidR="00651522" w:rsidRPr="00651522">
        <w:t>4,4′-</w:t>
      </w:r>
      <w:r w:rsidR="00651522">
        <w:t>v</w:t>
      </w:r>
      <w:r w:rsidR="00651522" w:rsidRPr="00651522">
        <w:t xml:space="preserve">inylenedipyridine </w:t>
      </w:r>
      <w:r w:rsidR="00FD6662">
        <w:t>(</w:t>
      </w:r>
      <w:r w:rsidR="00651522">
        <w:t>VIN</w:t>
      </w:r>
      <w:r w:rsidR="00FD6662">
        <w:t>) and diphenic acid (DIP)</w:t>
      </w:r>
      <w:r w:rsidR="00DC0A7B">
        <w:t xml:space="preserve">, where </w:t>
      </w:r>
      <w:r w:rsidR="00651522">
        <w:t xml:space="preserve">V-shaped molecules of DIP guide </w:t>
      </w:r>
      <w:r w:rsidR="00FD6662">
        <w:t>molecul</w:t>
      </w:r>
      <w:r w:rsidR="00651522">
        <w:t>ar</w:t>
      </w:r>
      <w:r w:rsidR="00FD6662">
        <w:t xml:space="preserve"> aggregat</w:t>
      </w:r>
      <w:r w:rsidR="00651522">
        <w:t>ion</w:t>
      </w:r>
      <w:r w:rsidR="00FD6662">
        <w:t xml:space="preserve"> to</w:t>
      </w:r>
      <w:r w:rsidR="00651522">
        <w:t>wards</w:t>
      </w:r>
      <w:r w:rsidR="00FD6662">
        <w:t xml:space="preserve"> form</w:t>
      </w:r>
      <w:r w:rsidR="00651522">
        <w:t>ation of</w:t>
      </w:r>
      <w:r w:rsidR="00FD6662">
        <w:t xml:space="preserve"> zig-zag chains</w:t>
      </w:r>
      <w:r w:rsidR="0059678B">
        <w:t xml:space="preserve"> (Fig. 1)</w:t>
      </w:r>
      <w:r w:rsidR="00651522">
        <w:t>.</w:t>
      </w:r>
      <w:r w:rsidR="00DC0A7B">
        <w:t xml:space="preserve"> </w:t>
      </w:r>
      <w:r w:rsidR="00651522">
        <w:t xml:space="preserve">The aim of the study was to assess how changes in the conformation of DIP affect deformation of the </w:t>
      </w:r>
      <w:r w:rsidR="00FC1A63">
        <w:t>z</w:t>
      </w:r>
      <w:r w:rsidR="00651522">
        <w:t xml:space="preserve">ig-zag motif and to compare the pressure response of VIN·DIP with that of structurally-similar cocrystal based on ETY and DIP. </w:t>
      </w:r>
      <w:r w:rsidR="00E831F1">
        <w:t>Analogous</w:t>
      </w:r>
      <w:r w:rsidR="00651522">
        <w:t xml:space="preserve"> to previously reported cases of cocrystals of ETY with FUM and SUC, the difference between VIN·DIP and ETY·DIP lies in the hybridization of two carbon atoms forming a bridge between pyridine rings in VIN and ETY molecules, </w:t>
      </w:r>
      <w:r w:rsidR="00E831F1">
        <w:t xml:space="preserve">which affects their </w:t>
      </w:r>
      <w:r w:rsidR="00651522">
        <w:t>conformational flexibilit</w:t>
      </w:r>
      <w:r w:rsidR="00E831F1">
        <w:t>y</w:t>
      </w:r>
      <w:r w:rsidR="00651522">
        <w:t>.</w:t>
      </w:r>
    </w:p>
    <w:p w14:paraId="06D2C305" w14:textId="744A9EE2" w:rsidR="007D3AEC" w:rsidRDefault="00DB26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D9880" wp14:editId="6C4F9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38A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D21C93">
        <w:rPr>
          <w:noProof/>
        </w:rPr>
        <w:drawing>
          <wp:inline distT="0" distB="0" distL="0" distR="0" wp14:anchorId="6DBE3F5B" wp14:editId="69706D8F">
            <wp:extent cx="6035040" cy="2026767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ZODIP_A3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202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3B28" w14:textId="0C129641" w:rsidR="007D3AEC" w:rsidRDefault="00DB26EA">
      <w:pPr>
        <w:pStyle w:val="Heading6"/>
      </w:pPr>
      <w:r>
        <w:rPr>
          <w:b/>
        </w:rPr>
        <w:t>Figure 1</w:t>
      </w:r>
      <w:r>
        <w:t xml:space="preserve">. </w:t>
      </w:r>
      <w:r w:rsidR="000B0358">
        <w:t xml:space="preserve">Zig-zag motif formed by </w:t>
      </w:r>
      <w:r w:rsidR="00D21C93">
        <w:t xml:space="preserve">disordered </w:t>
      </w:r>
      <w:r w:rsidR="00651522">
        <w:t>VIN</w:t>
      </w:r>
      <w:r w:rsidR="000B0358">
        <w:t xml:space="preserve"> and DIP molecules in crystal structure of </w:t>
      </w:r>
      <w:r w:rsidR="00651522">
        <w:t>VIN</w:t>
      </w:r>
      <w:r w:rsidR="000B0358">
        <w:t xml:space="preserve">·DIP </w:t>
      </w:r>
      <w:r w:rsidR="002B1B9A">
        <w:t>at 0.1 MPa/298 K</w:t>
      </w:r>
      <w:r>
        <w:t>.</w:t>
      </w:r>
      <w:r w:rsidR="00D21C93">
        <w:t xml:space="preserve"> </w:t>
      </w:r>
    </w:p>
    <w:p w14:paraId="5E3A4B0A" w14:textId="77777777" w:rsidR="007D3AEC" w:rsidRDefault="007D3AEC">
      <w:pPr>
        <w:rPr>
          <w:lang w:eastAsia="cs-CZ"/>
        </w:rPr>
      </w:pPr>
    </w:p>
    <w:p w14:paraId="7D5DB2D8" w14:textId="2C57F2E0" w:rsidR="00FA0128" w:rsidRDefault="00DB26EA" w:rsidP="00FA0128">
      <w:pPr>
        <w:pStyle w:val="Heading4"/>
      </w:pPr>
      <w:r>
        <w:t xml:space="preserve">[1] </w:t>
      </w:r>
      <w:proofErr w:type="spellStart"/>
      <w:r w:rsidR="007E01A9" w:rsidRPr="007E01A9">
        <w:t>Duggirala</w:t>
      </w:r>
      <w:proofErr w:type="spellEnd"/>
      <w:r w:rsidR="007E01A9" w:rsidRPr="007E01A9">
        <w:t xml:space="preserve">, N. K., Perry, M. L., </w:t>
      </w:r>
      <w:proofErr w:type="spellStart"/>
      <w:r w:rsidR="007E01A9" w:rsidRPr="007E01A9">
        <w:t>Almarsson</w:t>
      </w:r>
      <w:proofErr w:type="spellEnd"/>
      <w:r w:rsidR="007E01A9" w:rsidRPr="007E01A9">
        <w:t xml:space="preserve">, Ö. &amp; </w:t>
      </w:r>
      <w:proofErr w:type="spellStart"/>
      <w:r w:rsidR="007E01A9" w:rsidRPr="007E01A9">
        <w:t>Zaworotko</w:t>
      </w:r>
      <w:proofErr w:type="spellEnd"/>
      <w:r w:rsidR="007E01A9" w:rsidRPr="007E01A9">
        <w:t xml:space="preserve">, M. J. (2015). </w:t>
      </w:r>
      <w:r w:rsidR="007E01A9" w:rsidRPr="007E01A9">
        <w:rPr>
          <w:i/>
        </w:rPr>
        <w:t xml:space="preserve">Chem. </w:t>
      </w:r>
      <w:proofErr w:type="spellStart"/>
      <w:r w:rsidR="007E01A9" w:rsidRPr="007E01A9">
        <w:rPr>
          <w:i/>
        </w:rPr>
        <w:t>Commun</w:t>
      </w:r>
      <w:proofErr w:type="spellEnd"/>
      <w:r w:rsidR="007E01A9" w:rsidRPr="007E01A9">
        <w:rPr>
          <w:i/>
        </w:rPr>
        <w:t>.</w:t>
      </w:r>
      <w:r w:rsidR="007E01A9" w:rsidRPr="007E01A9">
        <w:t xml:space="preserve"> 52, 640.</w:t>
      </w:r>
    </w:p>
    <w:p w14:paraId="0EA2FE1C" w14:textId="1E024C42" w:rsidR="00FA0128" w:rsidRDefault="00FA0128" w:rsidP="00FA0128">
      <w:pPr>
        <w:pStyle w:val="Heading4"/>
      </w:pPr>
      <w:r>
        <w:t xml:space="preserve">[2] </w:t>
      </w:r>
      <w:r w:rsidR="007E01A9" w:rsidRPr="007E01A9">
        <w:t xml:space="preserve">Ding, Y., Zhao, Y. &amp; Liu, Y. (2024). </w:t>
      </w:r>
      <w:r w:rsidR="007E01A9" w:rsidRPr="007E01A9">
        <w:rPr>
          <w:i/>
        </w:rPr>
        <w:t>Aggregate</w:t>
      </w:r>
      <w:r w:rsidR="007E01A9" w:rsidRPr="007E01A9">
        <w:t xml:space="preserve"> e626.</w:t>
      </w:r>
    </w:p>
    <w:p w14:paraId="1DFB328B" w14:textId="77777777" w:rsidR="00FA0128" w:rsidRDefault="00FA0128" w:rsidP="00FA0128">
      <w:pPr>
        <w:pStyle w:val="Heading4"/>
      </w:pPr>
      <w:r>
        <w:t xml:space="preserve">[3] Patyk-Kaźmierczak, E. &amp; Kaźmierczak, M. (2024). </w:t>
      </w:r>
      <w:r w:rsidRPr="00FA0128">
        <w:rPr>
          <w:i/>
        </w:rPr>
        <w:t xml:space="preserve">Chem. </w:t>
      </w:r>
      <w:proofErr w:type="spellStart"/>
      <w:r w:rsidRPr="00FA0128">
        <w:rPr>
          <w:i/>
        </w:rPr>
        <w:t>Commun</w:t>
      </w:r>
      <w:proofErr w:type="spellEnd"/>
      <w:r w:rsidRPr="00FA0128">
        <w:rPr>
          <w:i/>
        </w:rPr>
        <w:t>.</w:t>
      </w:r>
      <w:r>
        <w:t xml:space="preserve"> </w:t>
      </w:r>
      <w:r w:rsidRPr="00FA0128">
        <w:rPr>
          <w:b/>
        </w:rPr>
        <w:t>60</w:t>
      </w:r>
      <w:r>
        <w:t>, 10310.</w:t>
      </w:r>
    </w:p>
    <w:p w14:paraId="45921F7C" w14:textId="002F27DA" w:rsidR="007E01A9" w:rsidRDefault="007E01A9" w:rsidP="007E01A9">
      <w:pPr>
        <w:pStyle w:val="Heading4"/>
      </w:pPr>
      <w:r>
        <w:t>[</w:t>
      </w:r>
      <w:r w:rsidR="0052425B">
        <w:t>4</w:t>
      </w:r>
      <w:r>
        <w:t xml:space="preserve">] Patyk-Kaźmierczak, E., </w:t>
      </w:r>
      <w:proofErr w:type="spellStart"/>
      <w:r>
        <w:t>Szymańska</w:t>
      </w:r>
      <w:proofErr w:type="spellEnd"/>
      <w:r>
        <w:t xml:space="preserve">, K. &amp; </w:t>
      </w:r>
      <w:proofErr w:type="spellStart"/>
      <w:r>
        <w:t>Kaźmierczak</w:t>
      </w:r>
      <w:proofErr w:type="spellEnd"/>
      <w:r>
        <w:t xml:space="preserve">, M. (2025). </w:t>
      </w:r>
      <w:proofErr w:type="spellStart"/>
      <w:r w:rsidRPr="00FA0128">
        <w:rPr>
          <w:i/>
        </w:rPr>
        <w:t>IUCrJ</w:t>
      </w:r>
      <w:proofErr w:type="spellEnd"/>
      <w:r>
        <w:t xml:space="preserve"> </w:t>
      </w:r>
      <w:r w:rsidRPr="00FA0128">
        <w:rPr>
          <w:b/>
        </w:rPr>
        <w:t>12</w:t>
      </w:r>
      <w:r>
        <w:t>, 88.</w:t>
      </w:r>
    </w:p>
    <w:p w14:paraId="25E291B1" w14:textId="43891E1D" w:rsidR="0052425B" w:rsidRDefault="0052425B" w:rsidP="0052425B">
      <w:pPr>
        <w:pStyle w:val="Heading4"/>
      </w:pPr>
      <w:r>
        <w:t xml:space="preserve">[5] </w:t>
      </w:r>
      <w:r w:rsidRPr="007E01A9">
        <w:t xml:space="preserve">Zeng, Q., </w:t>
      </w:r>
      <w:proofErr w:type="spellStart"/>
      <w:r w:rsidRPr="007E01A9">
        <w:t>Qiu</w:t>
      </w:r>
      <w:proofErr w:type="spellEnd"/>
      <w:r w:rsidRPr="007E01A9">
        <w:t xml:space="preserve">, W., Li, C., Sun, Y., Hao, J. &amp; Li, Y. (2024). </w:t>
      </w:r>
      <w:r w:rsidRPr="007E01A9">
        <w:rPr>
          <w:i/>
        </w:rPr>
        <w:t>Phys. Chem. Chem. Phys.</w:t>
      </w:r>
      <w:r w:rsidRPr="007E01A9">
        <w:t xml:space="preserve"> 26, 15286.</w:t>
      </w:r>
    </w:p>
    <w:p w14:paraId="3F6B6E27" w14:textId="77777777" w:rsidR="007D3AEC" w:rsidRDefault="002F6427" w:rsidP="002F6427">
      <w:pPr>
        <w:pStyle w:val="Acknowledgement"/>
      </w:pPr>
      <w:r w:rsidRPr="002F6427">
        <w:rPr>
          <w:lang w:eastAsia="cs-CZ"/>
        </w:rPr>
        <w:t>The funding from National Science Centre, Poland (grant No. UMO-2020/39/D/ST4/00260) is kindly acknowledged.</w:t>
      </w:r>
    </w:p>
    <w:sectPr w:rsidR="007D3AEC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872CB" w14:textId="77777777" w:rsidR="002E7FFB" w:rsidRDefault="00DB26EA">
      <w:pPr>
        <w:spacing w:after="0"/>
      </w:pPr>
      <w:r>
        <w:separator/>
      </w:r>
    </w:p>
  </w:endnote>
  <w:endnote w:type="continuationSeparator" w:id="0">
    <w:p w14:paraId="7A329079" w14:textId="77777777" w:rsidR="002E7FFB" w:rsidRDefault="00DB26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E358" w14:textId="77777777" w:rsidR="007D3AEC" w:rsidRDefault="00DB26EA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D377245" w14:textId="77777777" w:rsidR="007D3AEC" w:rsidRDefault="007D3AE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0A2D" w14:textId="77777777" w:rsidR="002E7FFB" w:rsidRDefault="00DB26EA">
      <w:pPr>
        <w:spacing w:after="0"/>
      </w:pPr>
      <w:r>
        <w:separator/>
      </w:r>
    </w:p>
  </w:footnote>
  <w:footnote w:type="continuationSeparator" w:id="0">
    <w:p w14:paraId="55437264" w14:textId="77777777" w:rsidR="002E7FFB" w:rsidRDefault="00DB26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4F2E1" w14:textId="77777777" w:rsidR="007D3AEC" w:rsidRDefault="00DB26E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C"/>
    <w:rsid w:val="00035B0F"/>
    <w:rsid w:val="00055B91"/>
    <w:rsid w:val="000B0358"/>
    <w:rsid w:val="000D25FE"/>
    <w:rsid w:val="001C2CE5"/>
    <w:rsid w:val="001F467F"/>
    <w:rsid w:val="002848B3"/>
    <w:rsid w:val="002B1B9A"/>
    <w:rsid w:val="002E7FFB"/>
    <w:rsid w:val="002F6427"/>
    <w:rsid w:val="00315056"/>
    <w:rsid w:val="00325B86"/>
    <w:rsid w:val="00327454"/>
    <w:rsid w:val="00336DB6"/>
    <w:rsid w:val="00393FBE"/>
    <w:rsid w:val="003A0531"/>
    <w:rsid w:val="003A0AB2"/>
    <w:rsid w:val="00424FF4"/>
    <w:rsid w:val="00430D92"/>
    <w:rsid w:val="004843BB"/>
    <w:rsid w:val="004C529F"/>
    <w:rsid w:val="004D78BD"/>
    <w:rsid w:val="0052425B"/>
    <w:rsid w:val="005531F1"/>
    <w:rsid w:val="005920F1"/>
    <w:rsid w:val="0059678B"/>
    <w:rsid w:val="005C6D13"/>
    <w:rsid w:val="006248A3"/>
    <w:rsid w:val="0063348E"/>
    <w:rsid w:val="00651522"/>
    <w:rsid w:val="00713DB2"/>
    <w:rsid w:val="007978B9"/>
    <w:rsid w:val="007C3F07"/>
    <w:rsid w:val="007D3AEC"/>
    <w:rsid w:val="007E01A9"/>
    <w:rsid w:val="008C0D9D"/>
    <w:rsid w:val="00925637"/>
    <w:rsid w:val="009537B3"/>
    <w:rsid w:val="00A54A43"/>
    <w:rsid w:val="00A70D11"/>
    <w:rsid w:val="00B37C5F"/>
    <w:rsid w:val="00B84559"/>
    <w:rsid w:val="00BD108D"/>
    <w:rsid w:val="00BD6F7E"/>
    <w:rsid w:val="00BE0C73"/>
    <w:rsid w:val="00BE3758"/>
    <w:rsid w:val="00C363B1"/>
    <w:rsid w:val="00CB3D1E"/>
    <w:rsid w:val="00CF7CEE"/>
    <w:rsid w:val="00D21C93"/>
    <w:rsid w:val="00DA2342"/>
    <w:rsid w:val="00DB26EA"/>
    <w:rsid w:val="00DC0A7B"/>
    <w:rsid w:val="00DE7373"/>
    <w:rsid w:val="00E53BB2"/>
    <w:rsid w:val="00E639F7"/>
    <w:rsid w:val="00E831F1"/>
    <w:rsid w:val="00F200FE"/>
    <w:rsid w:val="00F62C7F"/>
    <w:rsid w:val="00F66C2F"/>
    <w:rsid w:val="00F84F49"/>
    <w:rsid w:val="00F85BD1"/>
    <w:rsid w:val="00FA0128"/>
    <w:rsid w:val="00FC1A63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A21E"/>
  <w15:docId w15:val="{2A592B5F-9D6C-4520-A638-3B56F06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2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29F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29F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1a525-c43a-4207-8738-ee314108f7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E99C4FB9E874CBC1C3B01373DCB1F" ma:contentTypeVersion="18" ma:contentTypeDescription="Utwórz nowy dokument." ma:contentTypeScope="" ma:versionID="fe27037c6d6e660b9ddeb08dfa23b747">
  <xsd:schema xmlns:xsd="http://www.w3.org/2001/XMLSchema" xmlns:xs="http://www.w3.org/2001/XMLSchema" xmlns:p="http://schemas.microsoft.com/office/2006/metadata/properties" xmlns:ns3="7a7a93b3-e29d-467d-8724-871fd1c93b62" xmlns:ns4="5711a525-c43a-4207-8738-ee314108f7ed" targetNamespace="http://schemas.microsoft.com/office/2006/metadata/properties" ma:root="true" ma:fieldsID="b5a33cd985273b830dc1817a75415a15" ns3:_="" ns4:_="">
    <xsd:import namespace="7a7a93b3-e29d-467d-8724-871fd1c93b62"/>
    <xsd:import namespace="5711a525-c43a-4207-8738-ee314108f7ed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a93b3-e29d-467d-8724-871fd1c93b6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1a525-c43a-4207-8738-ee314108f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CF557-08A7-41E2-B1D9-CA9BFF6BB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39F32-66AC-4298-B646-27291BCD735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7a7a93b3-e29d-467d-8724-871fd1c93b6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711a525-c43a-4207-8738-ee314108f7e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3813CE-F520-49E3-A3CB-B821EE929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a93b3-e29d-467d-8724-871fd1c93b62"/>
    <ds:schemaRef ds:uri="5711a525-c43a-4207-8738-ee314108f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F5F24-2262-4183-8357-8BAB800E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Ewa Patyk-Kaźmierczak</cp:lastModifiedBy>
  <cp:revision>5</cp:revision>
  <dcterms:created xsi:type="dcterms:W3CDTF">2025-05-08T07:38:00Z</dcterms:created>
  <dcterms:modified xsi:type="dcterms:W3CDTF">2025-05-08T13:18:00Z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0x0101005A6E99C4FB9E874CBC1C3B01373DCB1F</vt:lpwstr>
  </property>
</Properties>
</file>