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57C8" w14:textId="77777777" w:rsidR="00D845EC" w:rsidRDefault="00D845EC" w:rsidP="00D845EC">
      <w:pPr>
        <w:pStyle w:val="berschrift1"/>
      </w:pPr>
      <w:r>
        <w:t xml:space="preserve">Two novel Cu(II) complexes with tetraimine 2,6-diacetylpyridine derivatives – Synthesis, Characterization, and Crystal Structure </w:t>
      </w:r>
    </w:p>
    <w:p w14:paraId="61800C98" w14:textId="144468C6" w:rsidR="00D845EC" w:rsidRDefault="00D845EC" w:rsidP="00D845EC">
      <w:pPr>
        <w:pStyle w:val="berschrift2"/>
        <w:rPr>
          <w:vertAlign w:val="superscript"/>
        </w:rPr>
      </w:pPr>
      <w:r w:rsidRPr="00C0441B">
        <w:t>D</w:t>
      </w:r>
      <w:r>
        <w:t>. Triska</w:t>
      </w:r>
      <w:r>
        <w:rPr>
          <w:vertAlign w:val="superscript"/>
        </w:rPr>
        <w:t>1,2</w:t>
      </w:r>
      <w:r>
        <w:t xml:space="preserve">, </w:t>
      </w:r>
      <w:r w:rsidRPr="00C0441B">
        <w:t>P</w:t>
      </w:r>
      <w:r>
        <w:t>. Thomashausen</w:t>
      </w:r>
      <w:r>
        <w:rPr>
          <w:vertAlign w:val="superscript"/>
        </w:rPr>
        <w:t>1,2</w:t>
      </w:r>
      <w:r>
        <w:t>, N. D. Radnovi</w:t>
      </w:r>
      <w:r>
        <w:rPr>
          <w:lang w:val="sr-Latn-RS"/>
        </w:rPr>
        <w:t>ć</w:t>
      </w:r>
      <w:r>
        <w:rPr>
          <w:vertAlign w:val="superscript"/>
          <w:lang w:val="sr-Latn-RS"/>
        </w:rPr>
        <w:t>2</w:t>
      </w:r>
      <w:r>
        <w:t xml:space="preserve">, </w:t>
      </w:r>
      <w:r w:rsidRPr="00C0441B">
        <w:t>M</w:t>
      </w:r>
      <w:r>
        <w:t>. S. Regojevi</w:t>
      </w:r>
      <w:r>
        <w:rPr>
          <w:lang w:val="sr-Latn-RS"/>
        </w:rPr>
        <w:t>ć</w:t>
      </w:r>
      <w:r>
        <w:rPr>
          <w:vertAlign w:val="superscript"/>
          <w:lang w:val="sr-Latn-RS"/>
        </w:rPr>
        <w:t>2</w:t>
      </w:r>
      <w:r>
        <w:t>,</w:t>
      </w:r>
      <w:r>
        <w:rPr>
          <w:lang w:val="sr-Latn-RS"/>
        </w:rPr>
        <w:t xml:space="preserve"> </w:t>
      </w:r>
      <w:r w:rsidRPr="00C0441B">
        <w:t>G</w:t>
      </w:r>
      <w:r>
        <w:t>.</w:t>
      </w:r>
      <w:r w:rsidDel="0091697E">
        <w:rPr>
          <w:lang w:val="sr-Latn-RS"/>
        </w:rPr>
        <w:t xml:space="preserve"> </w:t>
      </w:r>
      <w:r>
        <w:rPr>
          <w:lang w:val="sr-Latn-RS"/>
        </w:rPr>
        <w:t>N. Kaluđerovi</w:t>
      </w:r>
      <w:r w:rsidRPr="00C0441B">
        <w:t>ć</w:t>
      </w:r>
      <w:r>
        <w:rPr>
          <w:vertAlign w:val="superscript"/>
          <w:lang w:val="sr-Latn-RS"/>
        </w:rPr>
        <w:t>1</w:t>
      </w:r>
      <w:r>
        <w:t>,</w:t>
      </w:r>
      <w:r>
        <w:rPr>
          <w:vertAlign w:val="superscript"/>
          <w:lang w:val="sr-Latn-RS"/>
        </w:rPr>
        <w:t xml:space="preserve"> </w:t>
      </w:r>
      <w:r w:rsidRPr="00C0441B">
        <w:t>M</w:t>
      </w:r>
      <w:r>
        <w:t>. M. Radanović</w:t>
      </w:r>
      <w:r>
        <w:rPr>
          <w:vertAlign w:val="superscript"/>
        </w:rPr>
        <w:t>2</w:t>
      </w:r>
    </w:p>
    <w:p w14:paraId="69215AF9" w14:textId="77777777" w:rsidR="00D845EC" w:rsidRPr="0035137F" w:rsidRDefault="00D845EC" w:rsidP="00D845EC">
      <w:pPr>
        <w:pStyle w:val="berschrift3"/>
        <w:rPr>
          <w:lang w:val="sr-Latn-CS"/>
        </w:rPr>
      </w:pPr>
      <w:r>
        <w:rPr>
          <w:vertAlign w:val="superscript"/>
          <w:lang w:val="sr-Latn-CS"/>
        </w:rPr>
        <w:t>1</w:t>
      </w:r>
      <w:r w:rsidRPr="002C1044">
        <w:rPr>
          <w:vertAlign w:val="superscript"/>
          <w:lang w:val="sr-Latn-CS"/>
        </w:rPr>
        <w:t xml:space="preserve"> </w:t>
      </w:r>
      <w:r w:rsidRPr="002C1044">
        <w:rPr>
          <w:lang w:val="en-US"/>
        </w:rPr>
        <w:t xml:space="preserve">University of Applied Sciences Merseburg </w:t>
      </w:r>
      <w:r w:rsidRPr="002C1044">
        <w:rPr>
          <w:lang w:val="sr-Latn-CS"/>
        </w:rPr>
        <w:t xml:space="preserve">- Department of Engineering and Natural Sciences, Merseburg, Germany </w:t>
      </w:r>
    </w:p>
    <w:p w14:paraId="3FABF83F" w14:textId="77777777" w:rsidR="00D845EC" w:rsidRDefault="00D845EC" w:rsidP="00D845EC">
      <w:pPr>
        <w:pStyle w:val="berschrift3"/>
      </w:pPr>
      <w:r>
        <w:rPr>
          <w:vertAlign w:val="superscript"/>
        </w:rPr>
        <w:t>2</w:t>
      </w:r>
      <w:r w:rsidRPr="007D0BE9">
        <w:t xml:space="preserve">University </w:t>
      </w:r>
      <w:r>
        <w:t xml:space="preserve">of Novi Sad Faculty of Sciences, Trg Dositeja Obradovića 3, 21000 Novi Sad, Serbia </w:t>
      </w:r>
    </w:p>
    <w:p w14:paraId="541DC9CB" w14:textId="5F514547" w:rsidR="00A56D5E" w:rsidRDefault="00D845EC">
      <w:pPr>
        <w:pStyle w:val="berschrift3"/>
        <w:rPr>
          <w:sz w:val="18"/>
          <w:szCs w:val="18"/>
        </w:rPr>
      </w:pPr>
      <w:r>
        <w:t>dominik.triska@stud.hs-merseburg.de</w:t>
      </w:r>
      <w:r>
        <w:rPr>
          <w:lang w:eastAsia="de-DE"/>
        </w:rPr>
        <w:br/>
      </w:r>
    </w:p>
    <w:p w14:paraId="6AF33E8D" w14:textId="6A435F1C" w:rsidR="00201348" w:rsidRDefault="00201348">
      <w:r w:rsidRPr="00201348">
        <w:t>The reactions of methanolic solutions of 2,6-diacetylpyridine-</w:t>
      </w:r>
      <w:r w:rsidRPr="002006A5">
        <w:rPr>
          <w:i/>
        </w:rPr>
        <w:t>bis</w:t>
      </w:r>
      <w:r w:rsidRPr="00201348">
        <w:t>(hydrazone), and copper(II)-chloride in the presence of 2,3-/2,4-dihydroxybenzaldehyde in molar ratio 1:1:2 yielded single crystals of the complexes of with the formulaes [Cu(L)Cl</w:t>
      </w:r>
      <w:r w:rsidRPr="002006A5">
        <w:rPr>
          <w:vertAlign w:val="subscript"/>
        </w:rPr>
        <w:t>2</w:t>
      </w:r>
      <w:r w:rsidRPr="00201348">
        <w:t>]·</w:t>
      </w:r>
      <w:r w:rsidRPr="002006A5">
        <w:rPr>
          <w:i/>
        </w:rPr>
        <w:t>n</w:t>
      </w:r>
      <w:r w:rsidRPr="00201348">
        <w:t>MeOH (</w:t>
      </w:r>
      <w:r w:rsidRPr="002006A5">
        <w:rPr>
          <w:i/>
        </w:rPr>
        <w:t>n</w:t>
      </w:r>
      <w:r w:rsidRPr="00201348">
        <w:t xml:space="preserve"> = 1, 2). In both complexes, the condensation of the free amino groups of 2,6-diacetylpyridine-</w:t>
      </w:r>
      <w:r w:rsidRPr="002006A5">
        <w:rPr>
          <w:i/>
        </w:rPr>
        <w:t>bis</w:t>
      </w:r>
      <w:r w:rsidRPr="00201348">
        <w:t>(hydrazone) with 2,3-dihydroxybenzaldehyde (L1) or 2,4-dihydroxybenzaldehyde (L2) took place, and the tetraimine ligand was obtained and coordinated to the metal center in an NNN tridentate manner.</w:t>
      </w:r>
      <w:r>
        <w:t xml:space="preserve"> </w:t>
      </w:r>
      <w:r w:rsidRPr="00201348">
        <w:t xml:space="preserve">The complexes crystallized with one </w:t>
      </w:r>
      <w:r w:rsidRPr="002006A5">
        <w:rPr>
          <w:bCs/>
        </w:rPr>
        <w:t>(</w:t>
      </w:r>
      <w:r>
        <w:rPr>
          <w:b/>
          <w:bCs/>
        </w:rPr>
        <w:t>1</w:t>
      </w:r>
      <w:r w:rsidRPr="002006A5">
        <w:rPr>
          <w:bCs/>
        </w:rPr>
        <w:t>)</w:t>
      </w:r>
      <w:r w:rsidRPr="00201348">
        <w:t xml:space="preserve"> and two MeOH molecules </w:t>
      </w:r>
      <w:r w:rsidRPr="002006A5">
        <w:rPr>
          <w:bCs/>
        </w:rPr>
        <w:t>(</w:t>
      </w:r>
      <w:r w:rsidRPr="00201348">
        <w:rPr>
          <w:b/>
          <w:bCs/>
        </w:rPr>
        <w:t>2</w:t>
      </w:r>
      <w:r w:rsidRPr="002006A5">
        <w:rPr>
          <w:bCs/>
        </w:rPr>
        <w:t>)</w:t>
      </w:r>
      <w:r w:rsidRPr="00201348">
        <w:t>.</w:t>
      </w:r>
      <w:r>
        <w:t xml:space="preserve"> </w:t>
      </w:r>
      <w:r w:rsidRPr="00201348">
        <w:t>Complexes are crystalline products stable in air and poorly soluble in water, alcohols, acetone, and acetonitrile but well soluble in DMF. The molar conductivity of their DMF solutions (</w:t>
      </w:r>
      <w:r w:rsidRPr="002006A5">
        <w:rPr>
          <w:b/>
        </w:rPr>
        <w:t>1</w:t>
      </w:r>
      <w:r w:rsidRPr="00201348">
        <w:t>: 22 S⸱cm</w:t>
      </w:r>
      <w:r w:rsidRPr="002006A5">
        <w:rPr>
          <w:vertAlign w:val="superscript"/>
        </w:rPr>
        <w:t>2</w:t>
      </w:r>
      <w:r w:rsidRPr="00201348">
        <w:t>⸱mol</w:t>
      </w:r>
      <w:r w:rsidRPr="002006A5">
        <w:rPr>
          <w:vertAlign w:val="superscript"/>
        </w:rPr>
        <w:t>–1</w:t>
      </w:r>
      <w:r w:rsidR="002D59E2">
        <w:t xml:space="preserve">; </w:t>
      </w:r>
      <w:r w:rsidRPr="002006A5">
        <w:rPr>
          <w:b/>
        </w:rPr>
        <w:t>2</w:t>
      </w:r>
      <w:r>
        <w:t>:</w:t>
      </w:r>
      <w:r w:rsidRPr="00201348">
        <w:t xml:space="preserve"> 16 S⸱cm</w:t>
      </w:r>
      <w:r w:rsidRPr="002006A5">
        <w:rPr>
          <w:vertAlign w:val="superscript"/>
        </w:rPr>
        <w:t>2</w:t>
      </w:r>
      <w:r w:rsidRPr="00201348">
        <w:t>⸱mol</w:t>
      </w:r>
      <w:r w:rsidRPr="002006A5">
        <w:rPr>
          <w:vertAlign w:val="superscript"/>
        </w:rPr>
        <w:t>–1</w:t>
      </w:r>
      <w:r w:rsidRPr="00201348">
        <w:t xml:space="preserve"> for </w:t>
      </w:r>
      <w:r w:rsidRPr="002006A5">
        <w:rPr>
          <w:b/>
        </w:rPr>
        <w:t>2</w:t>
      </w:r>
      <w:r w:rsidRPr="00201348">
        <w:t>) suggested their non-electrolytic nature but also indicated the partial substitution of chlorido ligands by the solvent molecules. The IR spectra and elemental analysis confirmed the composition and purity of the complexes, while SC-XRD proved their structure (Fig. 1).</w:t>
      </w:r>
    </w:p>
    <w:p w14:paraId="0557C577" w14:textId="7A3269FB" w:rsidR="00201348" w:rsidRDefault="00201348" w:rsidP="00201348">
      <w:pPr>
        <w:jc w:val="center"/>
      </w:pPr>
      <w:r>
        <w:rPr>
          <w:noProof/>
          <w:lang w:val="de-DE"/>
        </w:rPr>
        <w:drawing>
          <wp:inline distT="0" distB="0" distL="0" distR="0" wp14:anchorId="6B58D675" wp14:editId="4A2847D4">
            <wp:extent cx="2971165" cy="1489710"/>
            <wp:effectExtent l="0" t="0" r="635" b="0"/>
            <wp:docPr id="777644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44573" name="Picture 1"/>
                    <pic:cNvPicPr>
                      <a:picLocks noChangeAspect="1"/>
                    </pic:cNvPicPr>
                  </pic:nvPicPr>
                  <pic:blipFill rotWithShape="1">
                    <a:blip r:embed="rId7"/>
                    <a:srcRect l="1818"/>
                    <a:stretch/>
                  </pic:blipFill>
                  <pic:spPr bwMode="auto">
                    <a:xfrm>
                      <a:off x="0" y="0"/>
                      <a:ext cx="2971165" cy="1489710"/>
                    </a:xfrm>
                    <a:prstGeom prst="rect">
                      <a:avLst/>
                    </a:prstGeom>
                    <a:ln>
                      <a:noFill/>
                    </a:ln>
                    <a:extLst>
                      <a:ext uri="{53640926-AAD7-44D8-BBD7-CCE9431645EC}">
                        <a14:shadowObscured xmlns:a14="http://schemas.microsoft.com/office/drawing/2010/main"/>
                      </a:ext>
                    </a:extLst>
                  </pic:spPr>
                </pic:pic>
              </a:graphicData>
            </a:graphic>
          </wp:inline>
        </w:drawing>
      </w:r>
      <w:r>
        <w:rPr>
          <w:noProof/>
          <w:lang w:val="de-DE"/>
        </w:rPr>
        <w:drawing>
          <wp:inline distT="0" distB="0" distL="0" distR="0" wp14:anchorId="7B18C17C" wp14:editId="7FC3A343">
            <wp:extent cx="2342515" cy="1703070"/>
            <wp:effectExtent l="0" t="0" r="635" b="0"/>
            <wp:docPr id="1162620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20201" name="Picture 1"/>
                    <pic:cNvPicPr>
                      <a:picLocks noChangeAspect="1"/>
                    </pic:cNvPicPr>
                  </pic:nvPicPr>
                  <pic:blipFill rotWithShape="1">
                    <a:blip r:embed="rId8"/>
                    <a:srcRect l="8207" r="6024" b="6844"/>
                    <a:stretch/>
                  </pic:blipFill>
                  <pic:spPr bwMode="auto">
                    <a:xfrm>
                      <a:off x="0" y="0"/>
                      <a:ext cx="2342515" cy="1703070"/>
                    </a:xfrm>
                    <a:prstGeom prst="rect">
                      <a:avLst/>
                    </a:prstGeom>
                    <a:ln>
                      <a:noFill/>
                    </a:ln>
                    <a:extLst>
                      <a:ext uri="{53640926-AAD7-44D8-BBD7-CCE9431645EC}">
                        <a14:shadowObscured xmlns:a14="http://schemas.microsoft.com/office/drawing/2010/main"/>
                      </a:ext>
                    </a:extLst>
                  </pic:spPr>
                </pic:pic>
              </a:graphicData>
            </a:graphic>
          </wp:inline>
        </w:drawing>
      </w:r>
    </w:p>
    <w:p w14:paraId="54B82E89" w14:textId="370393EB" w:rsidR="00201348" w:rsidRPr="00201348" w:rsidRDefault="00201348">
      <w:pPr>
        <w:rPr>
          <w:bCs/>
          <w:szCs w:val="22"/>
        </w:rPr>
      </w:pPr>
      <w:r w:rsidRPr="00201348">
        <w:rPr>
          <w:b/>
        </w:rPr>
        <w:t>Figure 1</w:t>
      </w:r>
      <w:r w:rsidRPr="00201348">
        <w:t xml:space="preserve">. </w:t>
      </w:r>
      <w:r w:rsidRPr="00201348">
        <w:rPr>
          <w:bCs/>
          <w:szCs w:val="22"/>
        </w:rPr>
        <w:t>The molecular structures and with selected H-bonds in [Cu(L1)Cl</w:t>
      </w:r>
      <w:r w:rsidRPr="002006A5">
        <w:rPr>
          <w:bCs/>
          <w:szCs w:val="22"/>
          <w:vertAlign w:val="subscript"/>
        </w:rPr>
        <w:t>2</w:t>
      </w:r>
      <w:r w:rsidRPr="00201348">
        <w:rPr>
          <w:bCs/>
          <w:szCs w:val="22"/>
        </w:rPr>
        <w:t>]·MeOH (</w:t>
      </w:r>
      <w:r w:rsidRPr="002006A5">
        <w:rPr>
          <w:b/>
          <w:bCs/>
          <w:szCs w:val="22"/>
        </w:rPr>
        <w:t>1</w:t>
      </w:r>
      <w:r w:rsidRPr="00201348">
        <w:rPr>
          <w:bCs/>
          <w:szCs w:val="22"/>
        </w:rPr>
        <w:t>, left) and [Cu(L2)Cl</w:t>
      </w:r>
      <w:r w:rsidRPr="002006A5">
        <w:rPr>
          <w:bCs/>
          <w:szCs w:val="22"/>
          <w:vertAlign w:val="subscript"/>
        </w:rPr>
        <w:t>2</w:t>
      </w:r>
      <w:r w:rsidRPr="00201348">
        <w:rPr>
          <w:bCs/>
          <w:szCs w:val="22"/>
        </w:rPr>
        <w:t>]·2MeOH (</w:t>
      </w:r>
      <w:r w:rsidRPr="002006A5">
        <w:rPr>
          <w:b/>
          <w:bCs/>
          <w:szCs w:val="22"/>
        </w:rPr>
        <w:t>2</w:t>
      </w:r>
      <w:r w:rsidRPr="00201348">
        <w:rPr>
          <w:bCs/>
          <w:szCs w:val="22"/>
        </w:rPr>
        <w:t>, right).</w:t>
      </w:r>
    </w:p>
    <w:p w14:paraId="647B6FBF" w14:textId="77777777" w:rsidR="00201348" w:rsidRDefault="00201348"/>
    <w:p w14:paraId="6D3563BB" w14:textId="4518EC0F" w:rsidR="00201348" w:rsidRDefault="00201348">
      <w:r w:rsidRPr="00201348">
        <w:t>Cu(II) is situated in a distorted environment (</w:t>
      </w:r>
      <w:r w:rsidRPr="00201348">
        <w:rPr>
          <w:b/>
        </w:rPr>
        <w:t>1</w:t>
      </w:r>
      <w:r w:rsidRPr="00201348">
        <w:t>: τ</w:t>
      </w:r>
      <w:r w:rsidRPr="00201348">
        <w:rPr>
          <w:vertAlign w:val="subscript"/>
        </w:rPr>
        <w:t>5</w:t>
      </w:r>
      <w:r w:rsidRPr="00201348">
        <w:t xml:space="preserve"> = 0.23; </w:t>
      </w:r>
      <w:r w:rsidRPr="00201348">
        <w:rPr>
          <w:b/>
          <w:bCs/>
        </w:rPr>
        <w:t>2</w:t>
      </w:r>
      <w:r w:rsidRPr="00201348">
        <w:t>: 0.17) of two azomethine nitrogen atoms and a pyridine nitrogen atom of the chelating ligand, as well as two chlorido ligands. This results in the forming of two fused five-membered metallocycles. These results enable the comparative analysis of two similar structures to estimate the influence of the OH-group position. As expected, in both structures, intramolecular H-bonds are formed between hydrazine nitrogen atoms as H-acceptors and OH-groups in position 2 as H-donors. Interestingly, an additional H-bond is formed between the OH-group in position 3 of the one 2,3-</w:t>
      </w:r>
      <w:r w:rsidRPr="00201348">
        <w:rPr>
          <w:lang w:val="sr-Latn-CS"/>
        </w:rPr>
        <w:t xml:space="preserve">dihydroxybenzaldehyde derivative </w:t>
      </w:r>
      <w:r w:rsidRPr="00201348">
        <w:t xml:space="preserve">and the MeOH molecule in </w:t>
      </w:r>
      <w:r w:rsidRPr="00201348">
        <w:rPr>
          <w:b/>
          <w:bCs/>
        </w:rPr>
        <w:t>1</w:t>
      </w:r>
      <w:r w:rsidRPr="00201348">
        <w:t xml:space="preserve">. In contrast, in </w:t>
      </w:r>
      <w:r w:rsidRPr="00201348">
        <w:rPr>
          <w:b/>
          <w:bCs/>
        </w:rPr>
        <w:t>2</w:t>
      </w:r>
      <w:r w:rsidRPr="00201348">
        <w:t>, a MeOH molecule is H-bonded to one of each OH-groups in position 4.</w:t>
      </w:r>
    </w:p>
    <w:p w14:paraId="4D554066" w14:textId="77777777" w:rsidR="00201348" w:rsidRDefault="00201348"/>
    <w:p w14:paraId="0A24170C" w14:textId="77777777" w:rsidR="00201348" w:rsidRDefault="00201348"/>
    <w:p w14:paraId="5DA47E74" w14:textId="06F08047" w:rsidR="00201348" w:rsidRDefault="00201348" w:rsidP="00AC00A8">
      <w:pPr>
        <w:pStyle w:val="berschrift4"/>
      </w:pPr>
      <w:r>
        <w:t xml:space="preserve">[1] </w:t>
      </w:r>
      <w:r w:rsidR="00AC00A8" w:rsidRPr="00AC00A8">
        <w:t>M. Radanović M and Barta Holló B (2023) Some Aromatic Schiff Bases and Their Metal Complexes. Schiff Base in Organic, Inorganic, and</w:t>
      </w:r>
      <w:r w:rsidR="00AC00A8">
        <w:t xml:space="preserve"> </w:t>
      </w:r>
      <w:r w:rsidR="00AC00A8" w:rsidRPr="00AC00A8">
        <w:t>Physical Chemistry. IntechOpen. Available at: http://dx.doi.org/10.5772/intechopen.107405.</w:t>
      </w:r>
    </w:p>
    <w:p w14:paraId="5B7F2B32" w14:textId="77777777" w:rsidR="00201348" w:rsidRDefault="00201348"/>
    <w:p w14:paraId="7BDD004D" w14:textId="51A674BE" w:rsidR="00A56D5E" w:rsidRDefault="00201348">
      <w:pPr>
        <w:pStyle w:val="Acknowledgement"/>
        <w:rPr>
          <w:lang w:eastAsia="cs-CZ"/>
        </w:rPr>
      </w:pPr>
      <w:r w:rsidRPr="00201348">
        <w:rPr>
          <w:lang w:eastAsia="cs-CZ"/>
        </w:rPr>
        <w:t xml:space="preserve">The authors gratefully acknowledge the financial support of the Ministry of Science, Technological Development and Innovation of the Republic of Serbia (Grants Nos. </w:t>
      </w:r>
      <w:dir w:val="ltr">
        <w:r w:rsidRPr="00201348">
          <w:rPr>
            <w:lang w:eastAsia="cs-CZ"/>
          </w:rPr>
          <w:t>451-03-66/2024-03/200125 &amp; 451-03-65/2024-03/200125) and DAAD HAW EURABridge project (57704403)</w:t>
        </w:r>
        <w:r>
          <w:t>‬</w:t>
        </w:r>
        <w:r w:rsidR="004E2944">
          <w:t>‬</w:t>
        </w:r>
        <w:r>
          <w:t>‬</w:t>
        </w:r>
        <w:r w:rsidR="00000000">
          <w:t>‬</w:t>
        </w:r>
      </w:dir>
    </w:p>
    <w:sectPr w:rsidR="00A56D5E">
      <w:headerReference w:type="default" r:id="rId9"/>
      <w:footerReference w:type="even" r:id="rId10"/>
      <w:footerReference w:type="default" r:id="rId11"/>
      <w:footerReference w:type="first" r:id="rId12"/>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AF547" w14:textId="77777777" w:rsidR="00DE0F85" w:rsidRDefault="00DE0F85">
      <w:pPr>
        <w:spacing w:after="0"/>
      </w:pPr>
      <w:r>
        <w:separator/>
      </w:r>
    </w:p>
  </w:endnote>
  <w:endnote w:type="continuationSeparator" w:id="0">
    <w:p w14:paraId="32E04722" w14:textId="77777777" w:rsidR="00DE0F85" w:rsidRDefault="00DE0F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4076" w14:textId="2680A667" w:rsidR="002006A5" w:rsidRDefault="002006A5">
    <w:pPr>
      <w:pStyle w:val="Fuzeile"/>
    </w:pPr>
    <w:r>
      <w:rPr>
        <w:noProof/>
      </w:rPr>
      <mc:AlternateContent>
        <mc:Choice Requires="wps">
          <w:drawing>
            <wp:anchor distT="0" distB="0" distL="0" distR="0" simplePos="0" relativeHeight="251659264" behindDoc="0" locked="0" layoutInCell="1" allowOverlap="1" wp14:anchorId="307C8CFE" wp14:editId="744CC2F4">
              <wp:simplePos x="635" y="635"/>
              <wp:positionH relativeFrom="page">
                <wp:align>left</wp:align>
              </wp:positionH>
              <wp:positionV relativeFrom="page">
                <wp:align>bottom</wp:align>
              </wp:positionV>
              <wp:extent cx="1210310" cy="345440"/>
              <wp:effectExtent l="0" t="0" r="8890" b="0"/>
              <wp:wrapNone/>
              <wp:docPr id="17669192" name="Textfeld 2" descr="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0310" cy="345440"/>
                      </a:xfrm>
                      <a:prstGeom prst="rect">
                        <a:avLst/>
                      </a:prstGeom>
                      <a:noFill/>
                      <a:ln>
                        <a:noFill/>
                      </a:ln>
                    </wps:spPr>
                    <wps:txbx>
                      <w:txbxContent>
                        <w:p w14:paraId="1E56D41D" w14:textId="04141808" w:rsidR="002006A5" w:rsidRPr="002006A5" w:rsidRDefault="002006A5" w:rsidP="002006A5">
                          <w:pPr>
                            <w:spacing w:after="0"/>
                            <w:rPr>
                              <w:rFonts w:ascii="Calibri" w:eastAsia="Calibri" w:hAnsi="Calibri" w:cs="Calibri"/>
                              <w:noProof/>
                              <w:color w:val="000000"/>
                            </w:rPr>
                          </w:pPr>
                          <w:r w:rsidRPr="002006A5">
                            <w:rPr>
                              <w:rFonts w:ascii="Calibri" w:eastAsia="Calibri" w:hAnsi="Calibri" w:cs="Calibri"/>
                              <w:noProof/>
                              <w:color w:val="000000"/>
                            </w:rPr>
                            <w:t>Public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7C8CFE" id="_x0000_t202" coordsize="21600,21600" o:spt="202" path="m,l,21600r21600,l21600,xe">
              <v:stroke joinstyle="miter"/>
              <v:path gradientshapeok="t" o:connecttype="rect"/>
            </v:shapetype>
            <v:shape id="Textfeld 2" o:spid="_x0000_s1026" type="#_x0000_t202" alt="Public Information" style="position:absolute;left:0;text-align:left;margin-left:0;margin-top:0;width:95.3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" filled="f" stroked="f">
              <v:textbox style="mso-fit-shape-to-text:t" inset="20pt,0,0,15pt">
                <w:txbxContent>
                  <w:p w14:paraId="1E56D41D" w14:textId="04141808" w:rsidR="002006A5" w:rsidRPr="002006A5" w:rsidRDefault="002006A5" w:rsidP="002006A5">
                    <w:pPr>
                      <w:spacing w:after="0"/>
                      <w:rPr>
                        <w:rFonts w:ascii="Calibri" w:eastAsia="Calibri" w:hAnsi="Calibri" w:cs="Calibri"/>
                        <w:noProof/>
                        <w:color w:val="000000"/>
                      </w:rPr>
                    </w:pPr>
                    <w:r w:rsidRPr="002006A5">
                      <w:rPr>
                        <w:rFonts w:ascii="Calibri" w:eastAsia="Calibri" w:hAnsi="Calibri" w:cs="Calibri"/>
                        <w:noProof/>
                        <w:color w:val="000000"/>
                      </w:rPr>
                      <w:t>Public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C9EB" w14:textId="0FAB420D" w:rsidR="00A56D5E" w:rsidRDefault="002006A5">
    <w:pPr>
      <w:pStyle w:val="Fuzeile"/>
    </w:pPr>
    <w:r>
      <w:rPr>
        <w:noProof/>
      </w:rPr>
      <mc:AlternateContent>
        <mc:Choice Requires="wps">
          <w:drawing>
            <wp:anchor distT="0" distB="0" distL="0" distR="0" simplePos="0" relativeHeight="251660288" behindDoc="0" locked="0" layoutInCell="1" allowOverlap="1" wp14:anchorId="3811A7EB" wp14:editId="00ABBE34">
              <wp:simplePos x="457200" y="9163050"/>
              <wp:positionH relativeFrom="page">
                <wp:align>left</wp:align>
              </wp:positionH>
              <wp:positionV relativeFrom="page">
                <wp:align>bottom</wp:align>
              </wp:positionV>
              <wp:extent cx="1210310" cy="345440"/>
              <wp:effectExtent l="0" t="0" r="8890" b="0"/>
              <wp:wrapNone/>
              <wp:docPr id="2036265475" name="Textfeld 3" descr="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0310" cy="345440"/>
                      </a:xfrm>
                      <a:prstGeom prst="rect">
                        <a:avLst/>
                      </a:prstGeom>
                      <a:noFill/>
                      <a:ln>
                        <a:noFill/>
                      </a:ln>
                    </wps:spPr>
                    <wps:txbx>
                      <w:txbxContent>
                        <w:p w14:paraId="756A797A" w14:textId="10C34458" w:rsidR="002006A5" w:rsidRPr="002006A5" w:rsidRDefault="002006A5" w:rsidP="002006A5">
                          <w:pPr>
                            <w:spacing w:after="0"/>
                            <w:rPr>
                              <w:rFonts w:ascii="Calibri" w:eastAsia="Calibri" w:hAnsi="Calibri" w:cs="Calibri"/>
                              <w:noProof/>
                              <w:color w:val="000000"/>
                            </w:rPr>
                          </w:pPr>
                          <w:r w:rsidRPr="002006A5">
                            <w:rPr>
                              <w:rFonts w:ascii="Calibri" w:eastAsia="Calibri" w:hAnsi="Calibri" w:cs="Calibri"/>
                              <w:noProof/>
                              <w:color w:val="000000"/>
                            </w:rPr>
                            <w:t>Public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11A7EB" id="_x0000_t202" coordsize="21600,21600" o:spt="202" path="m,l,21600r21600,l21600,xe">
              <v:stroke joinstyle="miter"/>
              <v:path gradientshapeok="t" o:connecttype="rect"/>
            </v:shapetype>
            <v:shape id="Textfeld 3" o:spid="_x0000_s1027" type="#_x0000_t202" alt="Public Information" style="position:absolute;left:0;text-align:left;margin-left:0;margin-top:0;width:95.3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" filled="f" stroked="f">
              <v:textbox style="mso-fit-shape-to-text:t" inset="20pt,0,0,15pt">
                <w:txbxContent>
                  <w:p w14:paraId="756A797A" w14:textId="10C34458" w:rsidR="002006A5" w:rsidRPr="002006A5" w:rsidRDefault="002006A5" w:rsidP="002006A5">
                    <w:pPr>
                      <w:spacing w:after="0"/>
                      <w:rPr>
                        <w:rFonts w:ascii="Calibri" w:eastAsia="Calibri" w:hAnsi="Calibri" w:cs="Calibri"/>
                        <w:noProof/>
                        <w:color w:val="000000"/>
                      </w:rPr>
                    </w:pPr>
                    <w:r w:rsidRPr="002006A5">
                      <w:rPr>
                        <w:rFonts w:ascii="Calibri" w:eastAsia="Calibri" w:hAnsi="Calibri" w:cs="Calibri"/>
                        <w:noProof/>
                        <w:color w:val="000000"/>
                      </w:rPr>
                      <w:t>Public Information</w:t>
                    </w:r>
                  </w:p>
                </w:txbxContent>
              </v:textbox>
              <w10:wrap anchorx="page" anchory="page"/>
            </v:shape>
          </w:pict>
        </mc:Fallback>
      </mc:AlternateContent>
    </w:r>
    <w:r w:rsidR="004E2944">
      <w:t>Acta Cryst. (2025). A81, e1</w:t>
    </w:r>
  </w:p>
  <w:p w14:paraId="08220A3A" w14:textId="77777777" w:rsidR="00A56D5E" w:rsidRDefault="00A56D5E">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A752" w14:textId="308D18E3" w:rsidR="002006A5" w:rsidRDefault="002006A5">
    <w:pPr>
      <w:pStyle w:val="Fuzeile"/>
    </w:pPr>
    <w:r>
      <w:rPr>
        <w:noProof/>
      </w:rPr>
      <mc:AlternateContent>
        <mc:Choice Requires="wps">
          <w:drawing>
            <wp:anchor distT="0" distB="0" distL="0" distR="0" simplePos="0" relativeHeight="251658240" behindDoc="0" locked="0" layoutInCell="1" allowOverlap="1" wp14:anchorId="3000848D" wp14:editId="08967720">
              <wp:simplePos x="635" y="635"/>
              <wp:positionH relativeFrom="page">
                <wp:align>left</wp:align>
              </wp:positionH>
              <wp:positionV relativeFrom="page">
                <wp:align>bottom</wp:align>
              </wp:positionV>
              <wp:extent cx="1210310" cy="345440"/>
              <wp:effectExtent l="0" t="0" r="8890" b="0"/>
              <wp:wrapNone/>
              <wp:docPr id="845928825" name="Textfeld 1" descr="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0310" cy="345440"/>
                      </a:xfrm>
                      <a:prstGeom prst="rect">
                        <a:avLst/>
                      </a:prstGeom>
                      <a:noFill/>
                      <a:ln>
                        <a:noFill/>
                      </a:ln>
                    </wps:spPr>
                    <wps:txbx>
                      <w:txbxContent>
                        <w:p w14:paraId="76B1D780" w14:textId="1FA5322D" w:rsidR="002006A5" w:rsidRPr="002006A5" w:rsidRDefault="002006A5" w:rsidP="002006A5">
                          <w:pPr>
                            <w:spacing w:after="0"/>
                            <w:rPr>
                              <w:rFonts w:ascii="Calibri" w:eastAsia="Calibri" w:hAnsi="Calibri" w:cs="Calibri"/>
                              <w:noProof/>
                              <w:color w:val="000000"/>
                            </w:rPr>
                          </w:pPr>
                          <w:r w:rsidRPr="002006A5">
                            <w:rPr>
                              <w:rFonts w:ascii="Calibri" w:eastAsia="Calibri" w:hAnsi="Calibri" w:cs="Calibri"/>
                              <w:noProof/>
                              <w:color w:val="000000"/>
                            </w:rPr>
                            <w:t>Public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00848D" id="_x0000_t202" coordsize="21600,21600" o:spt="202" path="m,l,21600r21600,l21600,xe">
              <v:stroke joinstyle="miter"/>
              <v:path gradientshapeok="t" o:connecttype="rect"/>
            </v:shapetype>
            <v:shape id="Textfeld 1" o:spid="_x0000_s1028" type="#_x0000_t202" alt="Public Information" style="position:absolute;left:0;text-align:left;margin-left:0;margin-top:0;width:95.3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" filled="f" stroked="f">
              <v:textbox style="mso-fit-shape-to-text:t" inset="20pt,0,0,15pt">
                <w:txbxContent>
                  <w:p w14:paraId="76B1D780" w14:textId="1FA5322D" w:rsidR="002006A5" w:rsidRPr="002006A5" w:rsidRDefault="002006A5" w:rsidP="002006A5">
                    <w:pPr>
                      <w:spacing w:after="0"/>
                      <w:rPr>
                        <w:rFonts w:ascii="Calibri" w:eastAsia="Calibri" w:hAnsi="Calibri" w:cs="Calibri"/>
                        <w:noProof/>
                        <w:color w:val="000000"/>
                      </w:rPr>
                    </w:pPr>
                    <w:r w:rsidRPr="002006A5">
                      <w:rPr>
                        <w:rFonts w:ascii="Calibri" w:eastAsia="Calibri" w:hAnsi="Calibri" w:cs="Calibri"/>
                        <w:noProof/>
                        <w:color w:val="000000"/>
                      </w:rPr>
                      <w:t>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56060" w14:textId="77777777" w:rsidR="00DE0F85" w:rsidRDefault="00DE0F85">
      <w:pPr>
        <w:spacing w:after="0"/>
      </w:pPr>
      <w:r>
        <w:separator/>
      </w:r>
    </w:p>
  </w:footnote>
  <w:footnote w:type="continuationSeparator" w:id="0">
    <w:p w14:paraId="0F477040" w14:textId="77777777" w:rsidR="00DE0F85" w:rsidRDefault="00DE0F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3AE4" w14:textId="77777777" w:rsidR="00A56D5E" w:rsidRDefault="004E2944">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5E"/>
    <w:rsid w:val="00023A09"/>
    <w:rsid w:val="00035502"/>
    <w:rsid w:val="000B74F7"/>
    <w:rsid w:val="000E59EB"/>
    <w:rsid w:val="002006A5"/>
    <w:rsid w:val="00201348"/>
    <w:rsid w:val="00267455"/>
    <w:rsid w:val="002D59E2"/>
    <w:rsid w:val="003F403F"/>
    <w:rsid w:val="004E2944"/>
    <w:rsid w:val="004F5E99"/>
    <w:rsid w:val="008C320C"/>
    <w:rsid w:val="009A10CB"/>
    <w:rsid w:val="00A56D5E"/>
    <w:rsid w:val="00AC00A8"/>
    <w:rsid w:val="00B0770D"/>
    <w:rsid w:val="00D845EC"/>
    <w:rsid w:val="00DA6951"/>
    <w:rsid w:val="00DD6BEE"/>
    <w:rsid w:val="00DE0F8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8FBF"/>
  <w15:docId w15:val="{A0B73DCC-2A76-4C6E-AF48-07270660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D845EC"/>
    <w:rPr>
      <w:sz w:val="16"/>
      <w:szCs w:val="16"/>
    </w:rPr>
  </w:style>
  <w:style w:type="paragraph" w:styleId="Kommentartext">
    <w:name w:val="annotation text"/>
    <w:basedOn w:val="Standard"/>
    <w:link w:val="KommentartextZchn"/>
    <w:uiPriority w:val="99"/>
    <w:semiHidden/>
    <w:unhideWhenUsed/>
    <w:rsid w:val="00D845EC"/>
  </w:style>
  <w:style w:type="character" w:customStyle="1" w:styleId="KommentartextZchn">
    <w:name w:val="Kommentartext Zchn"/>
    <w:basedOn w:val="Absatz-Standardschriftart"/>
    <w:link w:val="Kommentartext"/>
    <w:uiPriority w:val="99"/>
    <w:semiHidden/>
    <w:rsid w:val="00D845EC"/>
    <w:rPr>
      <w:lang w:eastAsia="de-DE"/>
    </w:rPr>
  </w:style>
  <w:style w:type="paragraph" w:styleId="Kommentarthema">
    <w:name w:val="annotation subject"/>
    <w:basedOn w:val="Kommentartext"/>
    <w:next w:val="Kommentartext"/>
    <w:link w:val="KommentarthemaZchn"/>
    <w:uiPriority w:val="99"/>
    <w:semiHidden/>
    <w:unhideWhenUsed/>
    <w:rsid w:val="002D59E2"/>
    <w:rPr>
      <w:b/>
      <w:bCs/>
    </w:rPr>
  </w:style>
  <w:style w:type="character" w:customStyle="1" w:styleId="KommentarthemaZchn">
    <w:name w:val="Kommentarthema Zchn"/>
    <w:basedOn w:val="KommentartextZchn"/>
    <w:link w:val="Kommentarthema"/>
    <w:uiPriority w:val="99"/>
    <w:semiHidden/>
    <w:rsid w:val="002D59E2"/>
    <w:rPr>
      <w:b/>
      <w:bCs/>
      <w:lang w:eastAsia="de-DE"/>
    </w:rPr>
  </w:style>
  <w:style w:type="paragraph" w:styleId="berarbeitung">
    <w:name w:val="Revision"/>
    <w:hidden/>
    <w:uiPriority w:val="99"/>
    <w:semiHidden/>
    <w:rsid w:val="002006A5"/>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015919">
      <w:bodyDiv w:val="1"/>
      <w:marLeft w:val="0"/>
      <w:marRight w:val="0"/>
      <w:marTop w:val="0"/>
      <w:marBottom w:val="0"/>
      <w:divBdr>
        <w:top w:val="none" w:sz="0" w:space="0" w:color="auto"/>
        <w:left w:val="none" w:sz="0" w:space="0" w:color="auto"/>
        <w:bottom w:val="none" w:sz="0" w:space="0" w:color="auto"/>
        <w:right w:val="none" w:sz="0" w:space="0" w:color="auto"/>
      </w:divBdr>
    </w:div>
    <w:div w:id="776877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61E4D-E9F8-4888-8CFA-7925EFD4BCF2}">
  <ds:schemaRefs>
    <ds:schemaRef ds:uri="http://schemas.openxmlformats.org/officeDocument/2006/bibliography"/>
  </ds:schemaRefs>
</ds:datastoreItem>
</file>

<file path=docMetadata/LabelInfo.xml><?xml version="1.0" encoding="utf-8"?>
<clbl:labelList xmlns:clbl="http://schemas.microsoft.com/office/2020/mipLabelMetadata">
  <clbl:label id="{d90645ef-be1c-433f-94a6-10cb64144dc1}" enabled="1" method="Privileged" siteId="{3dac97ae-90c7-483c-b44c-694293fbd6aa}"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Dominik Triska</cp:lastModifiedBy>
  <cp:revision>6</cp:revision>
  <cp:lastPrinted>2025-05-08T06:01:00Z</cp:lastPrinted>
  <dcterms:created xsi:type="dcterms:W3CDTF">2025-05-05T09:38:00Z</dcterms:created>
  <dcterms:modified xsi:type="dcterms:W3CDTF">2025-05-08T06:07:00Z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lassificationContentMarkingFooterShapeIds">
    <vt:lpwstr>326bd979,10d9c48,795ef203</vt:lpwstr>
  </property>
  <property fmtid="{D5CDD505-2E9C-101B-9397-08002B2CF9AE}" pid="7" name="ClassificationContentMarkingFooterFontProps">
    <vt:lpwstr>#000000,10,Calibri</vt:lpwstr>
  </property>
  <property fmtid="{D5CDD505-2E9C-101B-9397-08002B2CF9AE}" pid="8" name="ClassificationContentMarkingFooterText">
    <vt:lpwstr>Public Information</vt:lpwstr>
  </property>
</Properties>
</file>