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06C3C" w14:textId="01C23638" w:rsidR="00F47DA7" w:rsidRDefault="0064473E">
      <w:pPr>
        <w:pStyle w:val="Heading1"/>
      </w:pPr>
      <w:r>
        <w:t>G</w:t>
      </w:r>
      <w:r w:rsidR="00C90CA5">
        <w:t>eneraliz</w:t>
      </w:r>
      <w:r>
        <w:t>ing Instamatic</w:t>
      </w:r>
      <w:r w:rsidR="00C90CA5">
        <w:t xml:space="preserve"> </w:t>
      </w:r>
      <w:r w:rsidR="000A1EBB">
        <w:t xml:space="preserve">data collection </w:t>
      </w:r>
      <w:r w:rsidR="0054035F">
        <w:t xml:space="preserve">framework for electron </w:t>
      </w:r>
      <w:r w:rsidR="000A1EBB">
        <w:t>crystallography</w:t>
      </w:r>
    </w:p>
    <w:p w14:paraId="67706C3D" w14:textId="3F2101E2" w:rsidR="00F47DA7" w:rsidRDefault="00DA4454">
      <w:pPr>
        <w:pStyle w:val="Heading2"/>
      </w:pPr>
      <w:r>
        <w:t xml:space="preserve">D. </w:t>
      </w:r>
      <w:r w:rsidR="00BB71CF">
        <w:t xml:space="preserve">M. </w:t>
      </w:r>
      <w:r>
        <w:t>Tchoń</w:t>
      </w:r>
      <w:r>
        <w:rPr>
          <w:vertAlign w:val="superscript"/>
        </w:rPr>
        <w:t>1</w:t>
      </w:r>
      <w:r>
        <w:t xml:space="preserve">, </w:t>
      </w:r>
      <w:r w:rsidR="009B197C">
        <w:t>S</w:t>
      </w:r>
      <w:r>
        <w:t xml:space="preserve">. </w:t>
      </w:r>
      <w:r w:rsidR="009B197C">
        <w:t>Smeets</w:t>
      </w:r>
      <w:r w:rsidR="009B197C">
        <w:rPr>
          <w:vertAlign w:val="superscript"/>
        </w:rPr>
        <w:t>2</w:t>
      </w:r>
      <w:r>
        <w:t xml:space="preserve">, </w:t>
      </w:r>
      <w:r w:rsidR="009B197C">
        <w:t>L</w:t>
      </w:r>
      <w:r>
        <w:t xml:space="preserve">. </w:t>
      </w:r>
      <w:r w:rsidR="009B197C">
        <w:t>Palatinus</w:t>
      </w:r>
      <w:r w:rsidR="009B197C">
        <w:rPr>
          <w:vertAlign w:val="superscript"/>
        </w:rPr>
        <w:t>1</w:t>
      </w:r>
    </w:p>
    <w:p w14:paraId="67706C3E" w14:textId="47802562" w:rsidR="00F47DA7" w:rsidRDefault="004F144B">
      <w:pPr>
        <w:pStyle w:val="Heading3"/>
      </w:pPr>
      <w:r>
        <w:rPr>
          <w:vertAlign w:val="superscript"/>
        </w:rPr>
        <w:t>1</w:t>
      </w:r>
      <w:r w:rsidR="005C0D73" w:rsidRPr="005C0D73">
        <w:t>Institute of Physics</w:t>
      </w:r>
      <w:r w:rsidR="00F7123A">
        <w:t xml:space="preserve">, </w:t>
      </w:r>
      <w:r w:rsidR="005C0D73" w:rsidRPr="005C0D73">
        <w:t>Czech Academy of Sciences</w:t>
      </w:r>
      <w:r w:rsidR="005C0D73">
        <w:t>, Prague, Czech Republic</w:t>
      </w:r>
      <w:r>
        <w:t xml:space="preserve">, </w:t>
      </w:r>
      <w:r>
        <w:rPr>
          <w:vertAlign w:val="superscript"/>
        </w:rPr>
        <w:t>2</w:t>
      </w:r>
      <w:r w:rsidR="00F620BE" w:rsidRPr="00F620BE">
        <w:t xml:space="preserve">Netherlands eScience </w:t>
      </w:r>
      <w:proofErr w:type="spellStart"/>
      <w:r w:rsidR="00F620BE" w:rsidRPr="00F620BE">
        <w:t>Center</w:t>
      </w:r>
      <w:proofErr w:type="spellEnd"/>
      <w:r>
        <w:t xml:space="preserve">, </w:t>
      </w:r>
      <w:r w:rsidR="006A360B">
        <w:t xml:space="preserve">Amsterdam, </w:t>
      </w:r>
      <w:r w:rsidR="00056175" w:rsidRPr="00056175">
        <w:t xml:space="preserve">The </w:t>
      </w:r>
      <w:r w:rsidR="00C6499E">
        <w:t>Netherlands</w:t>
      </w:r>
    </w:p>
    <w:p w14:paraId="67706C3F" w14:textId="3747DAFC" w:rsidR="00F47DA7" w:rsidRDefault="00F7123A">
      <w:pPr>
        <w:pStyle w:val="Heading3"/>
        <w:rPr>
          <w:sz w:val="18"/>
          <w:szCs w:val="18"/>
        </w:rPr>
      </w:pPr>
      <w:r>
        <w:t>tchon@fzu.cz</w:t>
      </w:r>
      <w:r>
        <w:rPr>
          <w:lang w:eastAsia="de-DE"/>
        </w:rPr>
        <w:br/>
      </w:r>
    </w:p>
    <w:p w14:paraId="5D5204CB" w14:textId="32DD4F94" w:rsidR="00D960DD" w:rsidRDefault="00A85E14">
      <w:r>
        <w:t>Electron</w:t>
      </w:r>
      <w:r w:rsidR="00D81BEB">
        <w:t xml:space="preserve"> </w:t>
      </w:r>
      <w:r w:rsidR="00634578">
        <w:t>D</w:t>
      </w:r>
      <w:r w:rsidR="00D81BEB">
        <w:t>iffraction</w:t>
      </w:r>
      <w:r w:rsidR="00D4706A">
        <w:t xml:space="preserve"> </w:t>
      </w:r>
      <w:r w:rsidR="00B3499A">
        <w:t>can</w:t>
      </w:r>
      <w:r w:rsidR="00544E3A">
        <w:t xml:space="preserve"> be a powerful </w:t>
      </w:r>
      <w:r w:rsidR="00DF4679">
        <w:t>addition</w:t>
      </w:r>
      <w:r w:rsidR="00544E3A">
        <w:t xml:space="preserve"> </w:t>
      </w:r>
      <w:r w:rsidR="008852D8">
        <w:t>to</w:t>
      </w:r>
      <w:r w:rsidR="0065772F">
        <w:t xml:space="preserve"> the </w:t>
      </w:r>
      <w:r w:rsidR="00DF4679">
        <w:t xml:space="preserve">toolkit of any </w:t>
      </w:r>
      <w:r w:rsidR="00E42786">
        <w:t xml:space="preserve">modern </w:t>
      </w:r>
      <w:r w:rsidR="00E5413D">
        <w:t>crystallographer</w:t>
      </w:r>
      <w:r w:rsidR="00EE3B36">
        <w:t>.</w:t>
      </w:r>
      <w:r w:rsidR="00D32757">
        <w:t xml:space="preserve"> </w:t>
      </w:r>
      <w:r w:rsidR="00E42786">
        <w:t>By u</w:t>
      </w:r>
      <w:r w:rsidR="00531E77">
        <w:t>tilizing</w:t>
      </w:r>
      <w:r w:rsidR="00255DD1" w:rsidRPr="00255DD1">
        <w:t xml:space="preserve"> the strong interaction between </w:t>
      </w:r>
      <w:r w:rsidR="000B7081">
        <w:t xml:space="preserve">incident </w:t>
      </w:r>
      <w:r w:rsidR="00255DD1" w:rsidRPr="00255DD1">
        <w:t>electrons and electrostatic potential</w:t>
      </w:r>
      <w:r w:rsidR="00255DD1">
        <w:t xml:space="preserve">, it </w:t>
      </w:r>
      <w:r w:rsidR="00B700E0">
        <w:t xml:space="preserve">can be used to </w:t>
      </w:r>
      <w:r w:rsidR="00B84052">
        <w:t>probe</w:t>
      </w:r>
      <w:r w:rsidR="00B700E0">
        <w:t xml:space="preserve"> microcrystals </w:t>
      </w:r>
      <w:r w:rsidR="00E5413D">
        <w:t xml:space="preserve">invisible to optical </w:t>
      </w:r>
      <w:r w:rsidR="000B7081">
        <w:t xml:space="preserve">lenses </w:t>
      </w:r>
      <w:r w:rsidR="00E5413D">
        <w:t xml:space="preserve">and </w:t>
      </w:r>
      <w:r w:rsidR="00F27A66">
        <w:t>X-</w:t>
      </w:r>
      <w:r w:rsidR="009324C8">
        <w:t>r</w:t>
      </w:r>
      <w:r w:rsidR="00F27A66">
        <w:t xml:space="preserve">ay </w:t>
      </w:r>
      <w:r w:rsidR="009324C8">
        <w:t>d</w:t>
      </w:r>
      <w:r w:rsidR="00F27A66">
        <w:t>iffraction alike.</w:t>
      </w:r>
      <w:r w:rsidR="00D4405F">
        <w:t xml:space="preserve"> </w:t>
      </w:r>
      <w:r w:rsidR="00717FC0">
        <w:t xml:space="preserve">Despite requiring </w:t>
      </w:r>
      <w:r w:rsidR="00333475">
        <w:t>very limited sample quantities</w:t>
      </w:r>
      <w:r w:rsidR="00717FC0">
        <w:t>, i</w:t>
      </w:r>
      <w:r w:rsidR="00AB2EB8">
        <w:t xml:space="preserve">t was repeatedly shown to produce reliable structures of </w:t>
      </w:r>
      <w:r w:rsidR="003573EA">
        <w:t xml:space="preserve">MOFs, pharmaceuticals or proteins </w:t>
      </w:r>
      <w:r w:rsidR="00717FC0">
        <w:t>on</w:t>
      </w:r>
      <w:r w:rsidR="00D1186B">
        <w:t xml:space="preserve"> a piece of </w:t>
      </w:r>
      <w:r w:rsidR="000B788B">
        <w:t>equipment</w:t>
      </w:r>
      <w:r w:rsidR="00717FC0">
        <w:t xml:space="preserve"> </w:t>
      </w:r>
      <w:r w:rsidR="000B788B">
        <w:t>more accessible than any synchrotron or free-electron laser</w:t>
      </w:r>
      <w:r w:rsidR="00457693">
        <w:t xml:space="preserve"> [</w:t>
      </w:r>
      <w:r w:rsidR="00BC5B18">
        <w:t>1</w:t>
      </w:r>
      <w:r w:rsidR="00320462">
        <w:t>,</w:t>
      </w:r>
      <w:r w:rsidR="00DA1C11">
        <w:t xml:space="preserve"> </w:t>
      </w:r>
      <w:r w:rsidR="00BC5B18">
        <w:t>2</w:t>
      </w:r>
      <w:r w:rsidR="00457693">
        <w:t>]</w:t>
      </w:r>
      <w:r w:rsidR="006D7C4D">
        <w:t>.</w:t>
      </w:r>
    </w:p>
    <w:p w14:paraId="023736DF" w14:textId="5D9668B5" w:rsidR="002443C0" w:rsidRDefault="00AC79E0">
      <w:r>
        <w:t xml:space="preserve">During </w:t>
      </w:r>
      <w:r w:rsidR="004A14DF">
        <w:t>the</w:t>
      </w:r>
      <w:r w:rsidR="00533829">
        <w:t xml:space="preserve"> development</w:t>
      </w:r>
      <w:r w:rsidR="004A14DF">
        <w:t xml:space="preserve"> of </w:t>
      </w:r>
      <w:r w:rsidR="007A288E">
        <w:t xml:space="preserve">3D </w:t>
      </w:r>
      <w:r w:rsidR="000155B5">
        <w:t>ED</w:t>
      </w:r>
      <w:r w:rsidR="00533829">
        <w:t xml:space="preserve">, many of </w:t>
      </w:r>
      <w:r w:rsidR="004A14DF">
        <w:t>its</w:t>
      </w:r>
      <w:r w:rsidR="00D4706A">
        <w:t xml:space="preserve"> </w:t>
      </w:r>
      <w:r w:rsidR="007F7ACE">
        <w:t>issues</w:t>
      </w:r>
      <w:r w:rsidR="00533829">
        <w:t xml:space="preserve"> were identified and circumvented</w:t>
      </w:r>
      <w:r w:rsidR="0061029B">
        <w:t>.</w:t>
      </w:r>
      <w:r w:rsidR="00D93924">
        <w:t xml:space="preserve"> </w:t>
      </w:r>
      <w:r w:rsidR="007F7ACE">
        <w:t>Low</w:t>
      </w:r>
      <w:r w:rsidR="00ED1B70">
        <w:t xml:space="preserve"> coverage</w:t>
      </w:r>
      <w:r w:rsidR="00E1393B">
        <w:t>, radiation damage</w:t>
      </w:r>
      <w:r w:rsidR="00B77FEA">
        <w:t>,</w:t>
      </w:r>
      <w:r w:rsidR="00150EE3">
        <w:t xml:space="preserve"> or dynamical scattering were </w:t>
      </w:r>
      <w:r w:rsidR="00ED1B70">
        <w:t xml:space="preserve">addressed by </w:t>
      </w:r>
      <w:r w:rsidR="00150EE3">
        <w:t xml:space="preserve">improving </w:t>
      </w:r>
      <w:r w:rsidR="002F68E8">
        <w:t>crystal tracking</w:t>
      </w:r>
      <w:r w:rsidR="00150EE3">
        <w:t xml:space="preserve">, </w:t>
      </w:r>
      <w:r w:rsidR="00B42735">
        <w:t>introducing</w:t>
      </w:r>
      <w:r w:rsidR="00150EE3">
        <w:t xml:space="preserve"> new experimental routines, </w:t>
      </w:r>
      <w:r w:rsidR="0063661A">
        <w:t xml:space="preserve">or </w:t>
      </w:r>
      <w:r w:rsidR="004A44E2">
        <w:t xml:space="preserve">employing </w:t>
      </w:r>
      <w:r w:rsidR="000A548C">
        <w:t>shutterless</w:t>
      </w:r>
      <w:r w:rsidR="001B00CD">
        <w:t xml:space="preserve"> </w:t>
      </w:r>
      <w:r w:rsidR="004A44E2">
        <w:t xml:space="preserve">serial </w:t>
      </w:r>
      <w:r w:rsidR="00806ACA">
        <w:t xml:space="preserve">collection methods </w:t>
      </w:r>
      <w:r w:rsidR="00C011D7">
        <w:t>[</w:t>
      </w:r>
      <w:r w:rsidR="00BC5B18">
        <w:t>3</w:t>
      </w:r>
      <w:r w:rsidR="002F51BA">
        <w:t>-</w:t>
      </w:r>
      <w:r w:rsidR="00BC5B18">
        <w:t>5</w:t>
      </w:r>
      <w:r w:rsidR="00C011D7">
        <w:t>]</w:t>
      </w:r>
      <w:r w:rsidR="00806ACA">
        <w:t>.</w:t>
      </w:r>
      <w:r w:rsidR="00EC55CE">
        <w:t xml:space="preserve"> Many of these were</w:t>
      </w:r>
      <w:r w:rsidR="0094686D">
        <w:t xml:space="preserve"> first tested and</w:t>
      </w:r>
      <w:r w:rsidR="005005A1">
        <w:t xml:space="preserve"> </w:t>
      </w:r>
      <w:r w:rsidR="00B42735">
        <w:t>implemented</w:t>
      </w:r>
      <w:r w:rsidR="00EC55CE">
        <w:t xml:space="preserve"> in the </w:t>
      </w:r>
      <w:r w:rsidR="00D4463C">
        <w:t>P</w:t>
      </w:r>
      <w:r w:rsidR="00D02AC0">
        <w:t>ython-based program Instamatic</w:t>
      </w:r>
      <w:r w:rsidR="00D4463C">
        <w:t> </w:t>
      </w:r>
      <w:r w:rsidR="006A05E8">
        <w:t>[</w:t>
      </w:r>
      <w:r w:rsidR="00BC5B18">
        <w:t>6</w:t>
      </w:r>
      <w:r w:rsidR="006A05E8">
        <w:t>].</w:t>
      </w:r>
      <w:r w:rsidR="00D02AC0">
        <w:t xml:space="preserve"> The </w:t>
      </w:r>
      <w:r w:rsidR="00893E8D">
        <w:t>software</w:t>
      </w:r>
      <w:r w:rsidR="00C12F3D">
        <w:t xml:space="preserve">, developed </w:t>
      </w:r>
      <w:r w:rsidR="00C12F3D" w:rsidRPr="00C12F3D">
        <w:t>to automate the collection of electron diffraction data</w:t>
      </w:r>
      <w:r w:rsidR="00C12F3D">
        <w:t>, feature</w:t>
      </w:r>
      <w:r w:rsidR="0004104B">
        <w:t>s</w:t>
      </w:r>
      <w:r w:rsidR="007368C1" w:rsidRPr="007368C1">
        <w:t xml:space="preserve"> a robust RESTful client-server architecture that allows for seamless integration of</w:t>
      </w:r>
      <w:r w:rsidR="007368C1">
        <w:t xml:space="preserve"> </w:t>
      </w:r>
      <w:r w:rsidR="00E15452">
        <w:t>many</w:t>
      </w:r>
      <w:r w:rsidR="00C12F3D">
        <w:t xml:space="preserve"> </w:t>
      </w:r>
      <w:r w:rsidR="00135620">
        <w:t xml:space="preserve">common electron </w:t>
      </w:r>
      <w:r w:rsidR="00294480">
        <w:t>microscopes and cameras.</w:t>
      </w:r>
      <w:r w:rsidR="00D02AC0">
        <w:t xml:space="preserve"> However, due to </w:t>
      </w:r>
      <w:r w:rsidR="00AA1AB1">
        <w:t>its</w:t>
      </w:r>
      <w:r w:rsidR="00D02AC0">
        <w:t xml:space="preserve"> rapid</w:t>
      </w:r>
      <w:r w:rsidR="00170E36">
        <w:t xml:space="preserve"> centralized</w:t>
      </w:r>
      <w:r w:rsidR="00D02AC0">
        <w:t xml:space="preserve"> developmen</w:t>
      </w:r>
      <w:r w:rsidR="00AA1AB1">
        <w:t>t</w:t>
      </w:r>
      <w:r w:rsidR="00D02AC0">
        <w:t>,</w:t>
      </w:r>
      <w:r w:rsidR="00912861">
        <w:t xml:space="preserve"> some of</w:t>
      </w:r>
      <w:r w:rsidR="00EA69BC">
        <w:t xml:space="preserve"> </w:t>
      </w:r>
      <w:r w:rsidR="00E869EE">
        <w:t>it</w:t>
      </w:r>
      <w:r w:rsidR="002F02F2">
        <w:t>s</w:t>
      </w:r>
      <w:r w:rsidR="00E869EE">
        <w:t xml:space="preserve"> </w:t>
      </w:r>
      <w:r w:rsidR="002F02F2">
        <w:t xml:space="preserve">recent routines </w:t>
      </w:r>
      <w:r w:rsidR="00135620">
        <w:t xml:space="preserve">prioritize </w:t>
      </w:r>
      <w:r w:rsidR="00EA69BC">
        <w:t xml:space="preserve">scientific advancement over </w:t>
      </w:r>
      <w:r w:rsidR="00E47861">
        <w:t>interoperability</w:t>
      </w:r>
      <w:r w:rsidR="001A5729">
        <w:t xml:space="preserve"> or</w:t>
      </w:r>
      <w:r w:rsidR="001347DE">
        <w:t xml:space="preserve"> </w:t>
      </w:r>
      <w:r w:rsidR="007D3311">
        <w:t>v</w:t>
      </w:r>
      <w:r w:rsidR="007D3311" w:rsidRPr="007D3311">
        <w:t>erifiability</w:t>
      </w:r>
      <w:r w:rsidR="00EA69BC">
        <w:t>.</w:t>
      </w:r>
    </w:p>
    <w:p w14:paraId="67706C44" w14:textId="12276569" w:rsidR="00F47DA7" w:rsidRPr="00E47861" w:rsidRDefault="008D13F9">
      <w:pPr>
        <w:jc w:val="center"/>
        <w:rPr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706C52" wp14:editId="649B16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31584663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F03C0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B21BDC">
        <w:rPr>
          <w:noProof/>
          <w:lang w:val="pl-PL"/>
        </w:rPr>
        <w:drawing>
          <wp:inline distT="0" distB="0" distL="0" distR="0" wp14:anchorId="0C6A189B" wp14:editId="1CF8F99E">
            <wp:extent cx="6857647" cy="1763395"/>
            <wp:effectExtent l="0" t="0" r="0" b="8255"/>
            <wp:docPr id="17892730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273085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7647" cy="176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9F447" w14:textId="76EFD55D" w:rsidR="00F819D1" w:rsidRDefault="004F144B">
      <w:pPr>
        <w:pStyle w:val="Heading6"/>
      </w:pPr>
      <w:r>
        <w:rPr>
          <w:b/>
        </w:rPr>
        <w:t>Figure 1</w:t>
      </w:r>
      <w:r>
        <w:t xml:space="preserve">. </w:t>
      </w:r>
      <w:r w:rsidR="00050F69">
        <w:t xml:space="preserve">A symbolic representation of </w:t>
      </w:r>
      <w:r w:rsidR="00CA649A">
        <w:t xml:space="preserve">Instamatic’s </w:t>
      </w:r>
      <w:r w:rsidR="007F0E17">
        <w:t>internal structure</w:t>
      </w:r>
      <w:r w:rsidR="00F4788C">
        <w:t>. With</w:t>
      </w:r>
      <w:r w:rsidR="006231DB">
        <w:t xml:space="preserve"> e</w:t>
      </w:r>
      <w:r w:rsidR="00CF0D8C">
        <w:t>xperimental hardware</w:t>
      </w:r>
      <w:r w:rsidR="006231DB">
        <w:t xml:space="preserve"> (left)</w:t>
      </w:r>
      <w:r w:rsidR="00CF0D8C">
        <w:t xml:space="preserve"> and </w:t>
      </w:r>
      <w:r w:rsidR="00F060D5">
        <w:t>protocol</w:t>
      </w:r>
      <w:r w:rsidR="001722AD">
        <w:t>s</w:t>
      </w:r>
      <w:r w:rsidR="00F060D5">
        <w:t xml:space="preserve"> </w:t>
      </w:r>
      <w:r w:rsidR="006231DB">
        <w:t xml:space="preserve">(right) </w:t>
      </w:r>
      <w:r w:rsidR="00F060D5">
        <w:t>decoupled</w:t>
      </w:r>
      <w:r w:rsidR="006231DB">
        <w:t xml:space="preserve">, </w:t>
      </w:r>
      <w:r w:rsidR="00F4788C">
        <w:t xml:space="preserve">the </w:t>
      </w:r>
      <w:r w:rsidR="00D10C89">
        <w:t xml:space="preserve">same </w:t>
      </w:r>
      <w:r w:rsidR="00F4788C">
        <w:t xml:space="preserve">protocols </w:t>
      </w:r>
      <w:r w:rsidR="00333B42">
        <w:t xml:space="preserve">e.g. </w:t>
      </w:r>
      <w:proofErr w:type="spellStart"/>
      <w:r w:rsidR="00333B42">
        <w:t>cRED</w:t>
      </w:r>
      <w:proofErr w:type="spellEnd"/>
      <w:r w:rsidR="00333B42">
        <w:t xml:space="preserve"> </w:t>
      </w:r>
      <w:r w:rsidR="00F4788C">
        <w:t xml:space="preserve">can be </w:t>
      </w:r>
      <w:r w:rsidR="00D10C89">
        <w:t>seamlessly executed</w:t>
      </w:r>
      <w:r w:rsidR="00F4788C">
        <w:t xml:space="preserve"> on </w:t>
      </w:r>
      <w:r w:rsidR="00D10C89">
        <w:t>different</w:t>
      </w:r>
      <w:r w:rsidR="00F4788C">
        <w:t xml:space="preserve"> </w:t>
      </w:r>
      <w:r w:rsidR="00D10C89">
        <w:t>hardware.</w:t>
      </w:r>
      <w:r w:rsidR="000653F8">
        <w:t xml:space="preserve"> Introducing a new protocol, such as serial precession-assisted electron diffraction</w:t>
      </w:r>
      <w:r w:rsidR="00840F34">
        <w:t xml:space="preserve"> studied in this project</w:t>
      </w:r>
      <w:r w:rsidR="000653F8">
        <w:t xml:space="preserve">, </w:t>
      </w:r>
      <w:r w:rsidR="00450CA4">
        <w:t xml:space="preserve">requires </w:t>
      </w:r>
      <w:r w:rsidR="00840F34">
        <w:t xml:space="preserve">then </w:t>
      </w:r>
      <w:r w:rsidR="00450CA4">
        <w:t xml:space="preserve">only </w:t>
      </w:r>
      <w:r w:rsidR="00840F34">
        <w:t>knowledge of the</w:t>
      </w:r>
      <w:r w:rsidR="00450CA4">
        <w:t xml:space="preserve"> existing</w:t>
      </w:r>
      <w:r w:rsidR="00671DD0">
        <w:t>,</w:t>
      </w:r>
      <w:r w:rsidR="00840F34">
        <w:t xml:space="preserve"> well-defined</w:t>
      </w:r>
      <w:r w:rsidR="00450CA4">
        <w:t xml:space="preserve"> </w:t>
      </w:r>
      <w:r w:rsidR="00131CB1">
        <w:t>interface</w:t>
      </w:r>
      <w:r w:rsidR="00840F34">
        <w:t>.</w:t>
      </w:r>
    </w:p>
    <w:p w14:paraId="581F77BD" w14:textId="77777777" w:rsidR="004E70AC" w:rsidRDefault="004E70AC">
      <w:pPr>
        <w:rPr>
          <w:lang w:eastAsia="cs-CZ"/>
        </w:rPr>
      </w:pPr>
    </w:p>
    <w:p w14:paraId="2BEB4FD1" w14:textId="02B99304" w:rsidR="00C93749" w:rsidRDefault="00C17CE8">
      <w:pPr>
        <w:rPr>
          <w:lang w:eastAsia="cs-CZ"/>
        </w:rPr>
      </w:pPr>
      <w:r>
        <w:rPr>
          <w:lang w:eastAsia="cs-CZ"/>
        </w:rPr>
        <w:t>This</w:t>
      </w:r>
      <w:r w:rsidR="001E0DA3">
        <w:rPr>
          <w:lang w:eastAsia="cs-CZ"/>
        </w:rPr>
        <w:t xml:space="preserve"> </w:t>
      </w:r>
      <w:r w:rsidR="007D3311">
        <w:rPr>
          <w:lang w:eastAsia="cs-CZ"/>
        </w:rPr>
        <w:t>work</w:t>
      </w:r>
      <w:r w:rsidR="001E0DA3">
        <w:rPr>
          <w:lang w:eastAsia="cs-CZ"/>
        </w:rPr>
        <w:t xml:space="preserve"> </w:t>
      </w:r>
      <w:r>
        <w:rPr>
          <w:lang w:eastAsia="cs-CZ"/>
        </w:rPr>
        <w:t>aims</w:t>
      </w:r>
      <w:r w:rsidR="00C93749">
        <w:rPr>
          <w:lang w:eastAsia="cs-CZ"/>
        </w:rPr>
        <w:t xml:space="preserve"> to develop </w:t>
      </w:r>
      <w:r w:rsidR="00561EE0">
        <w:rPr>
          <w:lang w:eastAsia="cs-CZ"/>
        </w:rPr>
        <w:t>a</w:t>
      </w:r>
      <w:r w:rsidR="00C93749">
        <w:rPr>
          <w:lang w:eastAsia="cs-CZ"/>
        </w:rPr>
        <w:t xml:space="preserve"> generalized </w:t>
      </w:r>
      <w:r w:rsidR="00AA120C">
        <w:rPr>
          <w:lang w:eastAsia="cs-CZ"/>
        </w:rPr>
        <w:t>experimental frame</w:t>
      </w:r>
      <w:r w:rsidR="007D3311">
        <w:rPr>
          <w:lang w:eastAsia="cs-CZ"/>
        </w:rPr>
        <w:t>work</w:t>
      </w:r>
      <w:r w:rsidR="00AA120C">
        <w:rPr>
          <w:lang w:eastAsia="cs-CZ"/>
        </w:rPr>
        <w:t xml:space="preserve"> for </w:t>
      </w:r>
      <w:r w:rsidR="004D2487">
        <w:rPr>
          <w:lang w:eastAsia="cs-CZ"/>
        </w:rPr>
        <w:t xml:space="preserve">serial ED experiments. </w:t>
      </w:r>
      <w:r w:rsidR="00713ACB">
        <w:rPr>
          <w:lang w:eastAsia="cs-CZ"/>
        </w:rPr>
        <w:t xml:space="preserve">By </w:t>
      </w:r>
      <w:r w:rsidR="00CD57F5">
        <w:rPr>
          <w:lang w:eastAsia="cs-CZ"/>
        </w:rPr>
        <w:t>adapting</w:t>
      </w:r>
      <w:r w:rsidR="00713ACB">
        <w:rPr>
          <w:lang w:eastAsia="cs-CZ"/>
        </w:rPr>
        <w:t xml:space="preserve"> </w:t>
      </w:r>
      <w:r w:rsidR="00561EE0">
        <w:rPr>
          <w:lang w:eastAsia="cs-CZ"/>
        </w:rPr>
        <w:t xml:space="preserve">existing </w:t>
      </w:r>
      <w:r w:rsidR="00AB627E">
        <w:rPr>
          <w:lang w:eastAsia="cs-CZ"/>
        </w:rPr>
        <w:t>algorithms and coupling them</w:t>
      </w:r>
      <w:r w:rsidR="006D1113">
        <w:rPr>
          <w:lang w:eastAsia="cs-CZ"/>
        </w:rPr>
        <w:t xml:space="preserve"> with</w:t>
      </w:r>
      <w:r w:rsidR="00156BB3">
        <w:rPr>
          <w:lang w:eastAsia="cs-CZ"/>
        </w:rPr>
        <w:t xml:space="preserve"> </w:t>
      </w:r>
      <w:r w:rsidR="00D8427C">
        <w:rPr>
          <w:lang w:eastAsia="cs-CZ"/>
        </w:rPr>
        <w:t xml:space="preserve">new </w:t>
      </w:r>
      <w:r w:rsidR="00F01A5D">
        <w:rPr>
          <w:lang w:eastAsia="cs-CZ"/>
        </w:rPr>
        <w:t xml:space="preserve">detection, tracking, and </w:t>
      </w:r>
      <w:r w:rsidR="000168B2">
        <w:rPr>
          <w:lang w:eastAsia="cs-CZ"/>
        </w:rPr>
        <w:t>measurement</w:t>
      </w:r>
      <w:r w:rsidR="00D8427C">
        <w:rPr>
          <w:lang w:eastAsia="cs-CZ"/>
        </w:rPr>
        <w:t xml:space="preserve"> methods, we hope to produce </w:t>
      </w:r>
      <w:r w:rsidR="004B29F7">
        <w:rPr>
          <w:lang w:eastAsia="cs-CZ"/>
        </w:rPr>
        <w:t xml:space="preserve">a piece of software </w:t>
      </w:r>
      <w:r w:rsidR="00A13AF1">
        <w:rPr>
          <w:lang w:eastAsia="cs-CZ"/>
        </w:rPr>
        <w:t>capable of</w:t>
      </w:r>
      <w:r w:rsidR="002526BB">
        <w:rPr>
          <w:lang w:eastAsia="cs-CZ"/>
        </w:rPr>
        <w:t xml:space="preserve"> running</w:t>
      </w:r>
      <w:r w:rsidR="00A13AF1">
        <w:rPr>
          <w:lang w:eastAsia="cs-CZ"/>
        </w:rPr>
        <w:t xml:space="preserve"> state-of-the-art serial </w:t>
      </w:r>
      <w:r w:rsidR="004962DB">
        <w:rPr>
          <w:lang w:eastAsia="cs-CZ"/>
        </w:rPr>
        <w:t>collection protocol</w:t>
      </w:r>
      <w:r w:rsidR="00520A29">
        <w:rPr>
          <w:lang w:eastAsia="cs-CZ"/>
        </w:rPr>
        <w:t>s</w:t>
      </w:r>
      <w:r w:rsidR="00A13AF1">
        <w:rPr>
          <w:lang w:eastAsia="cs-CZ"/>
        </w:rPr>
        <w:t xml:space="preserve"> </w:t>
      </w:r>
      <w:r w:rsidR="002526BB">
        <w:rPr>
          <w:lang w:eastAsia="cs-CZ"/>
        </w:rPr>
        <w:t xml:space="preserve">on </w:t>
      </w:r>
      <w:r w:rsidR="005E48E1">
        <w:rPr>
          <w:lang w:eastAsia="cs-CZ"/>
        </w:rPr>
        <w:t>a large variety</w:t>
      </w:r>
      <w:r w:rsidR="002526BB">
        <w:rPr>
          <w:lang w:eastAsia="cs-CZ"/>
        </w:rPr>
        <w:t xml:space="preserve"> </w:t>
      </w:r>
      <w:r w:rsidR="005E48E1">
        <w:rPr>
          <w:lang w:eastAsia="cs-CZ"/>
        </w:rPr>
        <w:t>of available</w:t>
      </w:r>
      <w:r w:rsidR="002526BB">
        <w:rPr>
          <w:lang w:eastAsia="cs-CZ"/>
        </w:rPr>
        <w:t xml:space="preserve"> </w:t>
      </w:r>
      <w:r w:rsidR="002C7A3C">
        <w:rPr>
          <w:lang w:eastAsia="cs-CZ"/>
        </w:rPr>
        <w:t>electron microscope</w:t>
      </w:r>
      <w:r w:rsidR="005E48E1">
        <w:rPr>
          <w:lang w:eastAsia="cs-CZ"/>
        </w:rPr>
        <w:t>s</w:t>
      </w:r>
      <w:r w:rsidR="002C7A3C">
        <w:rPr>
          <w:lang w:eastAsia="cs-CZ"/>
        </w:rPr>
        <w:t>.</w:t>
      </w:r>
      <w:r w:rsidR="0055471B">
        <w:rPr>
          <w:lang w:eastAsia="cs-CZ"/>
        </w:rPr>
        <w:t xml:space="preserve"> </w:t>
      </w:r>
      <w:r w:rsidR="00D97DE5">
        <w:rPr>
          <w:lang w:eastAsia="cs-CZ"/>
        </w:rPr>
        <w:t>Specifically</w:t>
      </w:r>
      <w:r w:rsidR="007B064B">
        <w:rPr>
          <w:lang w:eastAsia="cs-CZ"/>
        </w:rPr>
        <w:t>, w</w:t>
      </w:r>
      <w:r w:rsidR="004A3FA1">
        <w:rPr>
          <w:lang w:eastAsia="cs-CZ"/>
        </w:rPr>
        <w:t>e</w:t>
      </w:r>
      <w:r w:rsidR="0055471B">
        <w:rPr>
          <w:lang w:eastAsia="cs-CZ"/>
        </w:rPr>
        <w:t xml:space="preserve"> </w:t>
      </w:r>
      <w:r w:rsidR="003A6828">
        <w:rPr>
          <w:lang w:eastAsia="cs-CZ"/>
        </w:rPr>
        <w:t xml:space="preserve">plan to test the applicability of </w:t>
      </w:r>
      <w:r w:rsidR="005E48E1">
        <w:rPr>
          <w:lang w:eastAsia="cs-CZ"/>
        </w:rPr>
        <w:t xml:space="preserve">simple </w:t>
      </w:r>
      <w:r w:rsidR="003A6828">
        <w:rPr>
          <w:lang w:eastAsia="cs-CZ"/>
        </w:rPr>
        <w:t>serial precession</w:t>
      </w:r>
      <w:r w:rsidR="00B751C8">
        <w:rPr>
          <w:lang w:eastAsia="cs-CZ"/>
        </w:rPr>
        <w:t>-assisted</w:t>
      </w:r>
      <w:r w:rsidR="003A6828">
        <w:rPr>
          <w:lang w:eastAsia="cs-CZ"/>
        </w:rPr>
        <w:t xml:space="preserve"> electron diffraction </w:t>
      </w:r>
      <w:r>
        <w:rPr>
          <w:lang w:eastAsia="cs-CZ"/>
        </w:rPr>
        <w:t>to</w:t>
      </w:r>
      <w:r w:rsidR="00F72610">
        <w:rPr>
          <w:lang w:eastAsia="cs-CZ"/>
        </w:rPr>
        <w:t xml:space="preserve"> racemic conglomerates and</w:t>
      </w:r>
      <w:r w:rsidR="003A6828">
        <w:rPr>
          <w:lang w:eastAsia="cs-CZ"/>
        </w:rPr>
        <w:t xml:space="preserve"> </w:t>
      </w:r>
      <w:r w:rsidR="001B57A9">
        <w:rPr>
          <w:lang w:eastAsia="cs-CZ"/>
        </w:rPr>
        <w:t xml:space="preserve">particularly </w:t>
      </w:r>
      <w:r w:rsidR="007C512B">
        <w:rPr>
          <w:lang w:eastAsia="cs-CZ"/>
        </w:rPr>
        <w:t xml:space="preserve">damage-prone </w:t>
      </w:r>
      <w:r w:rsidR="001B57A9">
        <w:rPr>
          <w:lang w:eastAsia="cs-CZ"/>
        </w:rPr>
        <w:t>m</w:t>
      </w:r>
      <w:r w:rsidR="001B57A9" w:rsidRPr="001B57A9">
        <w:rPr>
          <w:lang w:eastAsia="cs-CZ"/>
        </w:rPr>
        <w:t>etal</w:t>
      </w:r>
      <w:r w:rsidR="002B6968">
        <w:rPr>
          <w:lang w:eastAsia="cs-CZ"/>
        </w:rPr>
        <w:t>-</w:t>
      </w:r>
      <w:r w:rsidR="001B57A9" w:rsidRPr="001B57A9">
        <w:rPr>
          <w:lang w:eastAsia="cs-CZ"/>
        </w:rPr>
        <w:t>organic frameworks</w:t>
      </w:r>
      <w:r w:rsidR="007C512B">
        <w:rPr>
          <w:lang w:eastAsia="cs-CZ"/>
        </w:rPr>
        <w:t>.</w:t>
      </w:r>
    </w:p>
    <w:p w14:paraId="14D7658C" w14:textId="7535AFC7" w:rsidR="004C1058" w:rsidRPr="004F144B" w:rsidRDefault="004C1058">
      <w:pPr>
        <w:rPr>
          <w:lang w:val="en-US" w:eastAsia="cs-CZ"/>
        </w:rPr>
      </w:pPr>
      <w:r>
        <w:rPr>
          <w:lang w:eastAsia="cs-CZ"/>
        </w:rPr>
        <w:t xml:space="preserve">Here we document the </w:t>
      </w:r>
      <w:r w:rsidR="00DE2A84">
        <w:rPr>
          <w:lang w:eastAsia="cs-CZ"/>
        </w:rPr>
        <w:t>preliminary</w:t>
      </w:r>
      <w:r>
        <w:rPr>
          <w:lang w:eastAsia="cs-CZ"/>
        </w:rPr>
        <w:t xml:space="preserve"> </w:t>
      </w:r>
      <w:r w:rsidR="007C512B">
        <w:rPr>
          <w:lang w:eastAsia="cs-CZ"/>
        </w:rPr>
        <w:t xml:space="preserve">experimental results </w:t>
      </w:r>
      <w:r w:rsidR="00B02D3B">
        <w:rPr>
          <w:lang w:eastAsia="cs-CZ"/>
        </w:rPr>
        <w:t>obtained thanks to</w:t>
      </w:r>
      <w:r w:rsidR="007C512B">
        <w:rPr>
          <w:lang w:eastAsia="cs-CZ"/>
        </w:rPr>
        <w:t xml:space="preserve"> </w:t>
      </w:r>
      <w:r>
        <w:rPr>
          <w:lang w:eastAsia="cs-CZ"/>
        </w:rPr>
        <w:t xml:space="preserve">technical improvements introduced in Instamatic. Certain generalizations made to the program core structure </w:t>
      </w:r>
      <w:r w:rsidR="00BD5736">
        <w:rPr>
          <w:lang w:eastAsia="cs-CZ"/>
        </w:rPr>
        <w:t>and interface are shown. Updates to selected bindings</w:t>
      </w:r>
      <w:r w:rsidR="007D7059">
        <w:rPr>
          <w:lang w:eastAsia="cs-CZ"/>
        </w:rPr>
        <w:t xml:space="preserve"> and interfaces</w:t>
      </w:r>
      <w:r w:rsidR="00BD5736">
        <w:rPr>
          <w:lang w:eastAsia="cs-CZ"/>
        </w:rPr>
        <w:t>,</w:t>
      </w:r>
      <w:r>
        <w:rPr>
          <w:lang w:eastAsia="cs-CZ"/>
        </w:rPr>
        <w:t xml:space="preserve"> </w:t>
      </w:r>
      <w:r w:rsidR="00730320">
        <w:rPr>
          <w:lang w:eastAsia="cs-CZ"/>
        </w:rPr>
        <w:t xml:space="preserve">in particular </w:t>
      </w:r>
      <w:r>
        <w:rPr>
          <w:lang w:eastAsia="cs-CZ"/>
        </w:rPr>
        <w:t xml:space="preserve">the </w:t>
      </w:r>
      <w:r w:rsidRPr="00547C0D">
        <w:rPr>
          <w:lang w:eastAsia="cs-CZ"/>
        </w:rPr>
        <w:t xml:space="preserve">FEI </w:t>
      </w:r>
      <w:proofErr w:type="spellStart"/>
      <w:r w:rsidRPr="00547C0D">
        <w:rPr>
          <w:lang w:eastAsia="cs-CZ"/>
        </w:rPr>
        <w:t>Tecnai</w:t>
      </w:r>
      <w:proofErr w:type="spellEnd"/>
      <w:r>
        <w:rPr>
          <w:lang w:eastAsia="cs-CZ"/>
        </w:rPr>
        <w:t xml:space="preserve"> microscopes and ASI detectors, are presented.</w:t>
      </w:r>
    </w:p>
    <w:p w14:paraId="2FA86207" w14:textId="04B6BD6A" w:rsidR="00C179DC" w:rsidRDefault="00C179DC" w:rsidP="00117A9C">
      <w:pPr>
        <w:pStyle w:val="Heading4"/>
      </w:pPr>
      <w:r>
        <w:t>[</w:t>
      </w:r>
      <w:r w:rsidR="00BC5B18">
        <w:t>1</w:t>
      </w:r>
      <w:r>
        <w:t xml:space="preserve">] Gruene, T. &amp; </w:t>
      </w:r>
      <w:proofErr w:type="spellStart"/>
      <w:r>
        <w:t>Mugnaioli</w:t>
      </w:r>
      <w:proofErr w:type="spellEnd"/>
      <w:r w:rsidR="00075F88">
        <w:t xml:space="preserve">, E. (2021). </w:t>
      </w:r>
      <w:r w:rsidR="00A6206D" w:rsidRPr="00A6206D">
        <w:rPr>
          <w:i/>
          <w:iCs/>
        </w:rPr>
        <w:t>Chem. Rev.</w:t>
      </w:r>
      <w:r w:rsidR="00A6206D" w:rsidRPr="00A6206D">
        <w:t xml:space="preserve"> </w:t>
      </w:r>
      <w:r w:rsidR="00A6206D" w:rsidRPr="00A6206D">
        <w:rPr>
          <w:b/>
          <w:bCs w:val="0"/>
        </w:rPr>
        <w:t>2021</w:t>
      </w:r>
      <w:r w:rsidR="00A6206D" w:rsidRPr="00A6206D">
        <w:t xml:space="preserve">, </w:t>
      </w:r>
      <w:r w:rsidR="00A6206D">
        <w:t xml:space="preserve">pp. </w:t>
      </w:r>
      <w:r w:rsidR="00A6206D" w:rsidRPr="00A6206D">
        <w:t>11823–11834</w:t>
      </w:r>
      <w:r w:rsidR="00A6206D">
        <w:t>.</w:t>
      </w:r>
    </w:p>
    <w:p w14:paraId="3B6F6FDA" w14:textId="5379926C" w:rsidR="00D851C8" w:rsidRDefault="00D851C8" w:rsidP="00117A9C">
      <w:pPr>
        <w:pStyle w:val="Heading4"/>
      </w:pPr>
      <w:r>
        <w:t>[</w:t>
      </w:r>
      <w:r w:rsidR="00BC5B18">
        <w:t>2</w:t>
      </w:r>
      <w:r>
        <w:t>]</w:t>
      </w:r>
      <w:r w:rsidR="009941AA">
        <w:t xml:space="preserve"> Xu, H., </w:t>
      </w:r>
      <w:proofErr w:type="spellStart"/>
      <w:r w:rsidR="009941AA">
        <w:t>Lebrette</w:t>
      </w:r>
      <w:proofErr w:type="spellEnd"/>
      <w:r w:rsidR="009941AA">
        <w:t xml:space="preserve">, H., </w:t>
      </w:r>
      <w:proofErr w:type="spellStart"/>
      <w:r w:rsidR="009941AA">
        <w:t>Clabbers</w:t>
      </w:r>
      <w:proofErr w:type="spellEnd"/>
      <w:r w:rsidR="0073302B">
        <w:t>, M. T. B., Zhao, J., Griese, J. J., Zou, X.</w:t>
      </w:r>
      <w:r w:rsidR="00240A00">
        <w:t xml:space="preserve"> &amp; </w:t>
      </w:r>
      <w:proofErr w:type="spellStart"/>
      <w:r w:rsidR="00240A00" w:rsidRPr="00240A00">
        <w:t>Högbom</w:t>
      </w:r>
      <w:proofErr w:type="spellEnd"/>
      <w:r w:rsidR="00240A00">
        <w:t xml:space="preserve">, M. (2019). </w:t>
      </w:r>
      <w:r w:rsidR="00C07B92" w:rsidRPr="00C07B92">
        <w:rPr>
          <w:i/>
          <w:iCs/>
        </w:rPr>
        <w:t>Sci. Adv</w:t>
      </w:r>
      <w:r w:rsidR="006D6526" w:rsidRPr="00C07B92">
        <w:rPr>
          <w:i/>
          <w:iCs/>
        </w:rPr>
        <w:t>.</w:t>
      </w:r>
      <w:r w:rsidR="006D6526">
        <w:t xml:space="preserve"> </w:t>
      </w:r>
      <w:r w:rsidR="006D6526" w:rsidRPr="00C07B92">
        <w:rPr>
          <w:b/>
          <w:bCs w:val="0"/>
        </w:rPr>
        <w:t>5</w:t>
      </w:r>
      <w:r w:rsidR="006D6526">
        <w:t>,</w:t>
      </w:r>
      <w:r w:rsidR="00C07B92">
        <w:t xml:space="preserve"> </w:t>
      </w:r>
      <w:r w:rsidR="00C07B92" w:rsidRPr="00C07B92">
        <w:t>eaax4621</w:t>
      </w:r>
      <w:r w:rsidR="00C07B92">
        <w:t>.</w:t>
      </w:r>
      <w:r w:rsidR="006D6526">
        <w:t xml:space="preserve"> </w:t>
      </w:r>
    </w:p>
    <w:p w14:paraId="099B94F7" w14:textId="243CFD48" w:rsidR="00C16A6E" w:rsidRDefault="004F144B" w:rsidP="00117A9C">
      <w:pPr>
        <w:pStyle w:val="Heading4"/>
      </w:pPr>
      <w:r>
        <w:t>[</w:t>
      </w:r>
      <w:r w:rsidR="00BC5B18">
        <w:t>3</w:t>
      </w:r>
      <w:r>
        <w:t xml:space="preserve">] </w:t>
      </w:r>
      <w:r w:rsidR="00B96E6E">
        <w:t xml:space="preserve">Zhang, D., </w:t>
      </w:r>
      <w:proofErr w:type="spellStart"/>
      <w:r w:rsidR="00B96E6E">
        <w:t>Oleynikov</w:t>
      </w:r>
      <w:proofErr w:type="spellEnd"/>
      <w:r w:rsidR="00B96E6E">
        <w:t xml:space="preserve">, P., </w:t>
      </w:r>
      <w:proofErr w:type="spellStart"/>
      <w:r w:rsidR="003A0E6B" w:rsidRPr="003A0E6B">
        <w:t>Hovmöller</w:t>
      </w:r>
      <w:proofErr w:type="spellEnd"/>
      <w:r w:rsidR="003A0E6B">
        <w:t>, S.</w:t>
      </w:r>
      <w:r w:rsidR="00A5563A">
        <w:t xml:space="preserve"> &amp;</w:t>
      </w:r>
      <w:r w:rsidR="003A0E6B">
        <w:t xml:space="preserve"> Zou, X.</w:t>
      </w:r>
      <w:r w:rsidR="00BA0B24">
        <w:t xml:space="preserve"> </w:t>
      </w:r>
      <w:r w:rsidR="00BA0B24" w:rsidRPr="00BA0B24">
        <w:t>(2010</w:t>
      </w:r>
      <w:r w:rsidR="00161E22">
        <w:t>)</w:t>
      </w:r>
      <w:r w:rsidR="00BA0B24" w:rsidRPr="00BA0B24">
        <w:t xml:space="preserve">. </w:t>
      </w:r>
      <w:r w:rsidR="00161E22" w:rsidRPr="00161E22">
        <w:rPr>
          <w:i/>
          <w:iCs/>
        </w:rPr>
        <w:t xml:space="preserve">Z. </w:t>
      </w:r>
      <w:proofErr w:type="spellStart"/>
      <w:r w:rsidR="00161E22" w:rsidRPr="00161E22">
        <w:rPr>
          <w:i/>
          <w:iCs/>
        </w:rPr>
        <w:t>Kristallogr</w:t>
      </w:r>
      <w:proofErr w:type="spellEnd"/>
      <w:r w:rsidR="00161E22" w:rsidRPr="00161E22">
        <w:rPr>
          <w:i/>
          <w:iCs/>
        </w:rPr>
        <w:t>.</w:t>
      </w:r>
      <w:r w:rsidR="00BA0B24" w:rsidRPr="00BA0B24">
        <w:t xml:space="preserve">, </w:t>
      </w:r>
      <w:r w:rsidR="00BA0B24" w:rsidRPr="00161E22">
        <w:rPr>
          <w:b/>
          <w:bCs w:val="0"/>
        </w:rPr>
        <w:t>225</w:t>
      </w:r>
      <w:r w:rsidR="00BA0B24" w:rsidRPr="00BA0B24">
        <w:t>, pp. 94</w:t>
      </w:r>
      <w:r w:rsidR="00161E22" w:rsidRPr="00805412">
        <w:t>–</w:t>
      </w:r>
      <w:r w:rsidR="00BA0B24" w:rsidRPr="00BA0B24">
        <w:t>102.</w:t>
      </w:r>
    </w:p>
    <w:p w14:paraId="1D33D10D" w14:textId="3139D4BC" w:rsidR="00C16A6E" w:rsidRDefault="00C16A6E">
      <w:pPr>
        <w:pStyle w:val="Heading4"/>
      </w:pPr>
      <w:r>
        <w:t>[</w:t>
      </w:r>
      <w:r w:rsidR="00BC5B18">
        <w:t>4</w:t>
      </w:r>
      <w:r>
        <w:t xml:space="preserve">] </w:t>
      </w:r>
      <w:proofErr w:type="spellStart"/>
      <w:r>
        <w:t>Gemmi</w:t>
      </w:r>
      <w:proofErr w:type="spellEnd"/>
      <w:r>
        <w:t xml:space="preserve">, M. &amp; Lanza, A. E. </w:t>
      </w:r>
      <w:r w:rsidR="001F7797">
        <w:t xml:space="preserve">(2019), </w:t>
      </w:r>
      <w:r w:rsidR="001F7797" w:rsidRPr="00660473">
        <w:rPr>
          <w:i/>
          <w:iCs/>
        </w:rPr>
        <w:t xml:space="preserve">Acta </w:t>
      </w:r>
      <w:proofErr w:type="spellStart"/>
      <w:r w:rsidR="001F7797" w:rsidRPr="00660473">
        <w:rPr>
          <w:i/>
          <w:iCs/>
        </w:rPr>
        <w:t>Cryst</w:t>
      </w:r>
      <w:proofErr w:type="spellEnd"/>
      <w:r w:rsidR="001F7797" w:rsidRPr="00660473">
        <w:rPr>
          <w:i/>
          <w:iCs/>
        </w:rPr>
        <w:t>.</w:t>
      </w:r>
      <w:r w:rsidR="00660473">
        <w:t>,</w:t>
      </w:r>
      <w:r w:rsidR="001F7797">
        <w:t xml:space="preserve"> </w:t>
      </w:r>
      <w:r w:rsidR="001F7797" w:rsidRPr="00660473">
        <w:rPr>
          <w:b/>
          <w:bCs w:val="0"/>
        </w:rPr>
        <w:t>B75</w:t>
      </w:r>
      <w:r w:rsidR="001F7797">
        <w:t xml:space="preserve">, </w:t>
      </w:r>
      <w:r w:rsidR="00857CAF">
        <w:t xml:space="preserve">pp. </w:t>
      </w:r>
      <w:r w:rsidR="00660473">
        <w:t>495</w:t>
      </w:r>
      <w:r w:rsidR="00660473" w:rsidRPr="00805412">
        <w:t>–</w:t>
      </w:r>
      <w:r w:rsidR="00660473">
        <w:t>504.</w:t>
      </w:r>
    </w:p>
    <w:p w14:paraId="43E8FF13" w14:textId="11A96AD5" w:rsidR="00463093" w:rsidRPr="00463093" w:rsidRDefault="00463093" w:rsidP="00900FED">
      <w:pPr>
        <w:pStyle w:val="Heading4"/>
      </w:pPr>
      <w:r>
        <w:t>[</w:t>
      </w:r>
      <w:r w:rsidR="00BC5B18">
        <w:t>5</w:t>
      </w:r>
      <w:r>
        <w:t xml:space="preserve">] </w:t>
      </w:r>
      <w:r w:rsidR="00900FED" w:rsidRPr="00900FED">
        <w:t xml:space="preserve">Smeets, S., Zou, X. &amp; Wan, W. (2018). </w:t>
      </w:r>
      <w:r w:rsidR="00900FED" w:rsidRPr="004A43EA">
        <w:rPr>
          <w:i/>
          <w:iCs/>
        </w:rPr>
        <w:t xml:space="preserve">J. Appl. </w:t>
      </w:r>
      <w:proofErr w:type="spellStart"/>
      <w:r w:rsidR="00900FED" w:rsidRPr="004A43EA">
        <w:rPr>
          <w:i/>
          <w:iCs/>
        </w:rPr>
        <w:t>Cryst</w:t>
      </w:r>
      <w:proofErr w:type="spellEnd"/>
      <w:r w:rsidR="00900FED" w:rsidRPr="004A43EA">
        <w:rPr>
          <w:i/>
          <w:iCs/>
        </w:rPr>
        <w:t>.</w:t>
      </w:r>
      <w:r w:rsidR="00900FED" w:rsidRPr="00900FED">
        <w:t xml:space="preserve"> </w:t>
      </w:r>
      <w:r w:rsidR="00900FED" w:rsidRPr="004A43EA">
        <w:rPr>
          <w:b/>
          <w:bCs w:val="0"/>
        </w:rPr>
        <w:t>51</w:t>
      </w:r>
      <w:r w:rsidR="00900FED" w:rsidRPr="00900FED">
        <w:t xml:space="preserve">, </w:t>
      </w:r>
      <w:r w:rsidR="004A43EA">
        <w:t xml:space="preserve">pp. </w:t>
      </w:r>
      <w:r w:rsidR="00900FED" w:rsidRPr="00900FED">
        <w:t>1262</w:t>
      </w:r>
      <w:r w:rsidR="004A43EA" w:rsidRPr="004A43EA">
        <w:t>–</w:t>
      </w:r>
      <w:r w:rsidR="00900FED" w:rsidRPr="00900FED">
        <w:t>1273.</w:t>
      </w:r>
    </w:p>
    <w:p w14:paraId="67706C4E" w14:textId="2F8F7904" w:rsidR="00F47DA7" w:rsidRDefault="004F144B">
      <w:pPr>
        <w:pStyle w:val="Heading4"/>
      </w:pPr>
      <w:r>
        <w:t>[</w:t>
      </w:r>
      <w:r w:rsidR="00BC5B18">
        <w:t>6</w:t>
      </w:r>
      <w:r>
        <w:t xml:space="preserve">] </w:t>
      </w:r>
      <w:r w:rsidR="00A4102C">
        <w:t xml:space="preserve">Smeets, S., Wang, B., </w:t>
      </w:r>
      <w:proofErr w:type="spellStart"/>
      <w:r w:rsidR="00A4102C">
        <w:t>Hogenbirk</w:t>
      </w:r>
      <w:proofErr w:type="spellEnd"/>
      <w:r w:rsidR="000830B2">
        <w:t>, E., Rainer, D. &amp; Tchoń, D.</w:t>
      </w:r>
      <w:r w:rsidR="005005A1">
        <w:t xml:space="preserve"> M.</w:t>
      </w:r>
      <w:r w:rsidR="000830B2">
        <w:t xml:space="preserve"> </w:t>
      </w:r>
      <w:r w:rsidR="009F1ED5">
        <w:t xml:space="preserve">(2025). </w:t>
      </w:r>
      <w:r w:rsidR="009F1ED5" w:rsidRPr="005005A1">
        <w:rPr>
          <w:i/>
          <w:iCs/>
        </w:rPr>
        <w:t>Instamatic</w:t>
      </w:r>
      <w:r w:rsidR="00B634B4">
        <w:rPr>
          <w:i/>
          <w:iCs/>
        </w:rPr>
        <w:t xml:space="preserve"> (</w:t>
      </w:r>
      <w:r w:rsidR="009F1ED5" w:rsidRPr="005005A1">
        <w:rPr>
          <w:i/>
          <w:iCs/>
        </w:rPr>
        <w:t>2.1.</w:t>
      </w:r>
      <w:r>
        <w:rPr>
          <w:i/>
          <w:iCs/>
        </w:rPr>
        <w:t>1</w:t>
      </w:r>
      <w:r w:rsidR="00B634B4">
        <w:rPr>
          <w:i/>
          <w:iCs/>
        </w:rPr>
        <w:t>)</w:t>
      </w:r>
      <w:r w:rsidR="009F1ED5" w:rsidRPr="009F1ED5">
        <w:t xml:space="preserve">. </w:t>
      </w:r>
      <w:proofErr w:type="spellStart"/>
      <w:r w:rsidR="009F1ED5" w:rsidRPr="009F1ED5">
        <w:t>Zenodo</w:t>
      </w:r>
      <w:proofErr w:type="spellEnd"/>
      <w:r w:rsidR="009F1ED5" w:rsidRPr="009F1ED5">
        <w:t>.</w:t>
      </w:r>
    </w:p>
    <w:p w14:paraId="67706C51" w14:textId="065BA797" w:rsidR="00F47DA7" w:rsidRDefault="0007394B">
      <w:pPr>
        <w:pStyle w:val="Acknowledgement"/>
      </w:pPr>
      <w:r w:rsidRPr="0007394B">
        <w:rPr>
          <w:lang w:eastAsia="cs-CZ"/>
        </w:rPr>
        <w:t>Co-funded by the European Union (Physics for Future – Grant Agreement No. 101081515)</w:t>
      </w:r>
    </w:p>
    <w:sectPr w:rsidR="00F47DA7">
      <w:headerReference w:type="default" r:id="rId9"/>
      <w:footerReference w:type="default" r:id="rId10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10D77" w14:textId="77777777" w:rsidR="000E50B1" w:rsidRDefault="000E50B1">
      <w:pPr>
        <w:spacing w:after="0"/>
      </w:pPr>
      <w:r>
        <w:separator/>
      </w:r>
    </w:p>
  </w:endnote>
  <w:endnote w:type="continuationSeparator" w:id="0">
    <w:p w14:paraId="16B23039" w14:textId="77777777" w:rsidR="000E50B1" w:rsidRDefault="000E50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06C55" w14:textId="77777777" w:rsidR="00F47DA7" w:rsidRDefault="004F144B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67706C56" w14:textId="77777777" w:rsidR="00F47DA7" w:rsidRDefault="00F47DA7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C9600" w14:textId="77777777" w:rsidR="000E50B1" w:rsidRDefault="000E50B1">
      <w:pPr>
        <w:spacing w:after="0"/>
      </w:pPr>
      <w:r>
        <w:separator/>
      </w:r>
    </w:p>
  </w:footnote>
  <w:footnote w:type="continuationSeparator" w:id="0">
    <w:p w14:paraId="049280A5" w14:textId="77777777" w:rsidR="000E50B1" w:rsidRDefault="000E50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06C54" w14:textId="77777777" w:rsidR="00F47DA7" w:rsidRDefault="004F144B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E92D3C"/>
    <w:multiLevelType w:val="hybridMultilevel"/>
    <w:tmpl w:val="A0E050EE"/>
    <w:lvl w:ilvl="0" w:tplc="A7423006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233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A7"/>
    <w:rsid w:val="00006658"/>
    <w:rsid w:val="000151AE"/>
    <w:rsid w:val="000155B5"/>
    <w:rsid w:val="000168B2"/>
    <w:rsid w:val="00021CB8"/>
    <w:rsid w:val="00026F61"/>
    <w:rsid w:val="0004004B"/>
    <w:rsid w:val="0004104B"/>
    <w:rsid w:val="00050F69"/>
    <w:rsid w:val="00056175"/>
    <w:rsid w:val="000573AB"/>
    <w:rsid w:val="0006205A"/>
    <w:rsid w:val="000653F8"/>
    <w:rsid w:val="00066322"/>
    <w:rsid w:val="00071612"/>
    <w:rsid w:val="0007394B"/>
    <w:rsid w:val="00075F88"/>
    <w:rsid w:val="000830B2"/>
    <w:rsid w:val="000A0FA0"/>
    <w:rsid w:val="000A1EBB"/>
    <w:rsid w:val="000A548C"/>
    <w:rsid w:val="000B7081"/>
    <w:rsid w:val="000B788B"/>
    <w:rsid w:val="000D43E1"/>
    <w:rsid w:val="000E3E18"/>
    <w:rsid w:val="000E50B1"/>
    <w:rsid w:val="00117A9C"/>
    <w:rsid w:val="00123582"/>
    <w:rsid w:val="00131CB1"/>
    <w:rsid w:val="001347DE"/>
    <w:rsid w:val="00134F24"/>
    <w:rsid w:val="00135620"/>
    <w:rsid w:val="00135D1E"/>
    <w:rsid w:val="00150EE3"/>
    <w:rsid w:val="00156BB3"/>
    <w:rsid w:val="00161E22"/>
    <w:rsid w:val="00164F6F"/>
    <w:rsid w:val="00170E36"/>
    <w:rsid w:val="001722AD"/>
    <w:rsid w:val="00197E50"/>
    <w:rsid w:val="001A5729"/>
    <w:rsid w:val="001B00CD"/>
    <w:rsid w:val="001B57A9"/>
    <w:rsid w:val="001D11AE"/>
    <w:rsid w:val="001E0DA3"/>
    <w:rsid w:val="001F30EF"/>
    <w:rsid w:val="001F7797"/>
    <w:rsid w:val="00212ABD"/>
    <w:rsid w:val="00240A00"/>
    <w:rsid w:val="002443C0"/>
    <w:rsid w:val="002526BB"/>
    <w:rsid w:val="00255DD1"/>
    <w:rsid w:val="00294480"/>
    <w:rsid w:val="002A529D"/>
    <w:rsid w:val="002B6968"/>
    <w:rsid w:val="002C7A3C"/>
    <w:rsid w:val="002E2C11"/>
    <w:rsid w:val="002E7DAA"/>
    <w:rsid w:val="002F02F2"/>
    <w:rsid w:val="002F51BA"/>
    <w:rsid w:val="002F5AD9"/>
    <w:rsid w:val="002F68E8"/>
    <w:rsid w:val="0030055E"/>
    <w:rsid w:val="00320462"/>
    <w:rsid w:val="00321084"/>
    <w:rsid w:val="00333475"/>
    <w:rsid w:val="00333B42"/>
    <w:rsid w:val="00333FF3"/>
    <w:rsid w:val="0033647A"/>
    <w:rsid w:val="003573EA"/>
    <w:rsid w:val="003752BA"/>
    <w:rsid w:val="00386A89"/>
    <w:rsid w:val="003A0E6B"/>
    <w:rsid w:val="003A6828"/>
    <w:rsid w:val="003B6CC7"/>
    <w:rsid w:val="003B7F71"/>
    <w:rsid w:val="003F47D9"/>
    <w:rsid w:val="003F7FDC"/>
    <w:rsid w:val="00406F20"/>
    <w:rsid w:val="0041687D"/>
    <w:rsid w:val="00421F81"/>
    <w:rsid w:val="00450CA4"/>
    <w:rsid w:val="004534E6"/>
    <w:rsid w:val="00454077"/>
    <w:rsid w:val="00457693"/>
    <w:rsid w:val="00463093"/>
    <w:rsid w:val="00494EAD"/>
    <w:rsid w:val="004962DB"/>
    <w:rsid w:val="00497E31"/>
    <w:rsid w:val="004A14DF"/>
    <w:rsid w:val="004A3FA1"/>
    <w:rsid w:val="004A43EA"/>
    <w:rsid w:val="004A44E2"/>
    <w:rsid w:val="004A4F79"/>
    <w:rsid w:val="004B29F7"/>
    <w:rsid w:val="004C1058"/>
    <w:rsid w:val="004D1CD3"/>
    <w:rsid w:val="004D2487"/>
    <w:rsid w:val="004E70AC"/>
    <w:rsid w:val="004F144B"/>
    <w:rsid w:val="005005A1"/>
    <w:rsid w:val="00507571"/>
    <w:rsid w:val="00520A29"/>
    <w:rsid w:val="0052515C"/>
    <w:rsid w:val="00531E77"/>
    <w:rsid w:val="00533829"/>
    <w:rsid w:val="00534EA9"/>
    <w:rsid w:val="0054035F"/>
    <w:rsid w:val="00544E3A"/>
    <w:rsid w:val="00547C0D"/>
    <w:rsid w:val="0055471B"/>
    <w:rsid w:val="00561EE0"/>
    <w:rsid w:val="00564D14"/>
    <w:rsid w:val="0056630B"/>
    <w:rsid w:val="0058357A"/>
    <w:rsid w:val="00592676"/>
    <w:rsid w:val="00595D16"/>
    <w:rsid w:val="005965B7"/>
    <w:rsid w:val="0059752E"/>
    <w:rsid w:val="005A01C8"/>
    <w:rsid w:val="005A0737"/>
    <w:rsid w:val="005C0D73"/>
    <w:rsid w:val="005E48E1"/>
    <w:rsid w:val="006072AD"/>
    <w:rsid w:val="0061029B"/>
    <w:rsid w:val="006231DB"/>
    <w:rsid w:val="00634578"/>
    <w:rsid w:val="0063661A"/>
    <w:rsid w:val="00643AD4"/>
    <w:rsid w:val="0064473E"/>
    <w:rsid w:val="0065772F"/>
    <w:rsid w:val="00657F4A"/>
    <w:rsid w:val="0066029D"/>
    <w:rsid w:val="00660473"/>
    <w:rsid w:val="006709B1"/>
    <w:rsid w:val="00671DD0"/>
    <w:rsid w:val="006772D9"/>
    <w:rsid w:val="0068795C"/>
    <w:rsid w:val="006A05E8"/>
    <w:rsid w:val="006A360B"/>
    <w:rsid w:val="006D1113"/>
    <w:rsid w:val="006D6526"/>
    <w:rsid w:val="006D7C4D"/>
    <w:rsid w:val="006D7F08"/>
    <w:rsid w:val="00713ACB"/>
    <w:rsid w:val="00717FC0"/>
    <w:rsid w:val="00724390"/>
    <w:rsid w:val="00730320"/>
    <w:rsid w:val="00730FE8"/>
    <w:rsid w:val="0073302B"/>
    <w:rsid w:val="007368C1"/>
    <w:rsid w:val="00736E18"/>
    <w:rsid w:val="007644D8"/>
    <w:rsid w:val="007A288E"/>
    <w:rsid w:val="007B064B"/>
    <w:rsid w:val="007C512B"/>
    <w:rsid w:val="007D3311"/>
    <w:rsid w:val="007D7059"/>
    <w:rsid w:val="007F0E17"/>
    <w:rsid w:val="007F7ACE"/>
    <w:rsid w:val="00805412"/>
    <w:rsid w:val="00806ACA"/>
    <w:rsid w:val="0081745A"/>
    <w:rsid w:val="0082682E"/>
    <w:rsid w:val="00840F34"/>
    <w:rsid w:val="00850F67"/>
    <w:rsid w:val="00857CAF"/>
    <w:rsid w:val="008601E2"/>
    <w:rsid w:val="008852D8"/>
    <w:rsid w:val="00893E8D"/>
    <w:rsid w:val="00897172"/>
    <w:rsid w:val="008C6230"/>
    <w:rsid w:val="008D13F9"/>
    <w:rsid w:val="008D1A81"/>
    <w:rsid w:val="008F217C"/>
    <w:rsid w:val="00900FED"/>
    <w:rsid w:val="00901E3B"/>
    <w:rsid w:val="009114CA"/>
    <w:rsid w:val="00912861"/>
    <w:rsid w:val="009324C8"/>
    <w:rsid w:val="0094686D"/>
    <w:rsid w:val="00956A36"/>
    <w:rsid w:val="00977CED"/>
    <w:rsid w:val="009941AA"/>
    <w:rsid w:val="009A6C50"/>
    <w:rsid w:val="009A7666"/>
    <w:rsid w:val="009B197C"/>
    <w:rsid w:val="009C06D3"/>
    <w:rsid w:val="009C339B"/>
    <w:rsid w:val="009D00E0"/>
    <w:rsid w:val="009E03CE"/>
    <w:rsid w:val="009F1ED5"/>
    <w:rsid w:val="00A11237"/>
    <w:rsid w:val="00A13AF1"/>
    <w:rsid w:val="00A144B5"/>
    <w:rsid w:val="00A2008B"/>
    <w:rsid w:val="00A20720"/>
    <w:rsid w:val="00A4102C"/>
    <w:rsid w:val="00A444EF"/>
    <w:rsid w:val="00A5563A"/>
    <w:rsid w:val="00A6206D"/>
    <w:rsid w:val="00A76387"/>
    <w:rsid w:val="00A8445E"/>
    <w:rsid w:val="00A85E14"/>
    <w:rsid w:val="00AA120C"/>
    <w:rsid w:val="00AA1AB1"/>
    <w:rsid w:val="00AB2EB8"/>
    <w:rsid w:val="00AB627E"/>
    <w:rsid w:val="00AC79E0"/>
    <w:rsid w:val="00AD5E94"/>
    <w:rsid w:val="00AE7B5C"/>
    <w:rsid w:val="00AF2A8F"/>
    <w:rsid w:val="00B02D3B"/>
    <w:rsid w:val="00B059C5"/>
    <w:rsid w:val="00B1550F"/>
    <w:rsid w:val="00B21BDC"/>
    <w:rsid w:val="00B3499A"/>
    <w:rsid w:val="00B36F4F"/>
    <w:rsid w:val="00B42735"/>
    <w:rsid w:val="00B634B4"/>
    <w:rsid w:val="00B700E0"/>
    <w:rsid w:val="00B751C8"/>
    <w:rsid w:val="00B77FEA"/>
    <w:rsid w:val="00B822B1"/>
    <w:rsid w:val="00B84052"/>
    <w:rsid w:val="00B900E4"/>
    <w:rsid w:val="00B96D02"/>
    <w:rsid w:val="00B96E6E"/>
    <w:rsid w:val="00BA0B24"/>
    <w:rsid w:val="00BB3DFE"/>
    <w:rsid w:val="00BB71CF"/>
    <w:rsid w:val="00BC5B18"/>
    <w:rsid w:val="00BD5736"/>
    <w:rsid w:val="00BF3172"/>
    <w:rsid w:val="00C011D7"/>
    <w:rsid w:val="00C0792B"/>
    <w:rsid w:val="00C07B92"/>
    <w:rsid w:val="00C11B90"/>
    <w:rsid w:val="00C12F3D"/>
    <w:rsid w:val="00C16A6E"/>
    <w:rsid w:val="00C179DC"/>
    <w:rsid w:val="00C17CE8"/>
    <w:rsid w:val="00C24198"/>
    <w:rsid w:val="00C440D3"/>
    <w:rsid w:val="00C53A2F"/>
    <w:rsid w:val="00C6499E"/>
    <w:rsid w:val="00C67EBD"/>
    <w:rsid w:val="00C77125"/>
    <w:rsid w:val="00C8455A"/>
    <w:rsid w:val="00C90CA5"/>
    <w:rsid w:val="00C930ED"/>
    <w:rsid w:val="00C93749"/>
    <w:rsid w:val="00CA649A"/>
    <w:rsid w:val="00CD57F5"/>
    <w:rsid w:val="00CF0D8C"/>
    <w:rsid w:val="00CF3009"/>
    <w:rsid w:val="00CF373F"/>
    <w:rsid w:val="00D02AC0"/>
    <w:rsid w:val="00D101D7"/>
    <w:rsid w:val="00D101EA"/>
    <w:rsid w:val="00D10C89"/>
    <w:rsid w:val="00D1186B"/>
    <w:rsid w:val="00D1376E"/>
    <w:rsid w:val="00D27F86"/>
    <w:rsid w:val="00D32757"/>
    <w:rsid w:val="00D4405F"/>
    <w:rsid w:val="00D4463C"/>
    <w:rsid w:val="00D4706A"/>
    <w:rsid w:val="00D566EC"/>
    <w:rsid w:val="00D81BEB"/>
    <w:rsid w:val="00D8427C"/>
    <w:rsid w:val="00D851C8"/>
    <w:rsid w:val="00D93924"/>
    <w:rsid w:val="00D960DD"/>
    <w:rsid w:val="00D97DE5"/>
    <w:rsid w:val="00DA1C11"/>
    <w:rsid w:val="00DA36CB"/>
    <w:rsid w:val="00DA4454"/>
    <w:rsid w:val="00DA68EC"/>
    <w:rsid w:val="00DE2A84"/>
    <w:rsid w:val="00DF4679"/>
    <w:rsid w:val="00DF4AD4"/>
    <w:rsid w:val="00E110DA"/>
    <w:rsid w:val="00E1393B"/>
    <w:rsid w:val="00E15452"/>
    <w:rsid w:val="00E163A7"/>
    <w:rsid w:val="00E20365"/>
    <w:rsid w:val="00E24F8F"/>
    <w:rsid w:val="00E26D58"/>
    <w:rsid w:val="00E31FF3"/>
    <w:rsid w:val="00E42786"/>
    <w:rsid w:val="00E47861"/>
    <w:rsid w:val="00E5413D"/>
    <w:rsid w:val="00E72D8B"/>
    <w:rsid w:val="00E7300C"/>
    <w:rsid w:val="00E869EE"/>
    <w:rsid w:val="00EA669C"/>
    <w:rsid w:val="00EA69BC"/>
    <w:rsid w:val="00EB0FA0"/>
    <w:rsid w:val="00EB1EFC"/>
    <w:rsid w:val="00EC55CE"/>
    <w:rsid w:val="00ED1B70"/>
    <w:rsid w:val="00EE3B36"/>
    <w:rsid w:val="00EE694D"/>
    <w:rsid w:val="00F01A5D"/>
    <w:rsid w:val="00F034D8"/>
    <w:rsid w:val="00F04496"/>
    <w:rsid w:val="00F060D5"/>
    <w:rsid w:val="00F06FB3"/>
    <w:rsid w:val="00F27A66"/>
    <w:rsid w:val="00F32EA3"/>
    <w:rsid w:val="00F357B7"/>
    <w:rsid w:val="00F37F98"/>
    <w:rsid w:val="00F4788C"/>
    <w:rsid w:val="00F47DA7"/>
    <w:rsid w:val="00F53DE2"/>
    <w:rsid w:val="00F620BE"/>
    <w:rsid w:val="00F7123A"/>
    <w:rsid w:val="00F72610"/>
    <w:rsid w:val="00F8019C"/>
    <w:rsid w:val="00F819D1"/>
    <w:rsid w:val="00F968EA"/>
    <w:rsid w:val="00FA1E21"/>
    <w:rsid w:val="00FA650E"/>
    <w:rsid w:val="00FB6502"/>
    <w:rsid w:val="00FD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06C3C"/>
  <w15:docId w15:val="{E85BFEFE-6548-414F-97D9-307B882C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D13F9"/>
    <w:rPr>
      <w:color w:val="666666"/>
    </w:rPr>
  </w:style>
  <w:style w:type="paragraph" w:styleId="ListParagraph">
    <w:name w:val="List Paragraph"/>
    <w:basedOn w:val="Normal"/>
    <w:uiPriority w:val="34"/>
    <w:rsid w:val="008054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45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1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14081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Daniel Tchoń</cp:lastModifiedBy>
  <cp:revision>339</cp:revision>
  <dcterms:created xsi:type="dcterms:W3CDTF">2019-09-04T15:26:00Z</dcterms:created>
  <dcterms:modified xsi:type="dcterms:W3CDTF">2025-05-09T10:28:00Z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