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7B36" w14:textId="4126647C" w:rsidR="003E569A" w:rsidRDefault="0053181E">
      <w:pPr>
        <w:pStyle w:val="1"/>
      </w:pPr>
      <w:r>
        <w:t>Algorithms of symmetry measurement</w:t>
      </w:r>
    </w:p>
    <w:p w14:paraId="00E38AE2" w14:textId="526FDC98" w:rsidR="003E569A" w:rsidRDefault="00F83FBE">
      <w:pPr>
        <w:pStyle w:val="2"/>
      </w:pPr>
      <w:r>
        <w:t>Gil Alon</w:t>
      </w:r>
      <w:r w:rsidR="001E2E7F">
        <w:rPr>
          <w:vertAlign w:val="superscript"/>
        </w:rPr>
        <w:t>1</w:t>
      </w:r>
    </w:p>
    <w:p w14:paraId="7CF6FF8E" w14:textId="46A7BDD7" w:rsidR="00F83FBE" w:rsidRDefault="001E2E7F">
      <w:pPr>
        <w:pStyle w:val="3"/>
      </w:pPr>
      <w:r>
        <w:rPr>
          <w:vertAlign w:val="superscript"/>
        </w:rPr>
        <w:t>1</w:t>
      </w:r>
      <w:r w:rsidR="00F83FBE">
        <w:t>Department of Mathematics and Computer Science, The Open University of Israel</w:t>
      </w:r>
    </w:p>
    <w:p w14:paraId="0717C93B" w14:textId="788A0201" w:rsidR="003E569A" w:rsidRDefault="00F83FBE">
      <w:pPr>
        <w:pStyle w:val="3"/>
        <w:rPr>
          <w:sz w:val="18"/>
          <w:szCs w:val="18"/>
        </w:rPr>
      </w:pPr>
      <w:r>
        <w:t>gilal@openu.ac.il</w:t>
      </w:r>
      <w:r w:rsidR="001E2E7F">
        <w:rPr>
          <w:lang w:eastAsia="de-DE"/>
        </w:rPr>
        <w:br/>
      </w:r>
    </w:p>
    <w:p w14:paraId="71A64B53" w14:textId="0A7A671D" w:rsidR="00EE5289" w:rsidRDefault="00EE5289" w:rsidP="00EE5289">
      <w:r>
        <w:t xml:space="preserve">The CSM (Continuous Symmetry Measure) was developed in the 1990s by Avnir, Peleg and Zabrodsky as a measure for the symmetry level of molecules ([1]). </w:t>
      </w:r>
    </w:p>
    <w:p w14:paraId="13A49967" w14:textId="2D81F7DB" w:rsidR="00EE5289" w:rsidRDefault="00EE5289" w:rsidP="00EE5289">
      <w:r>
        <w:t xml:space="preserve">For a given molecular structure, the calculation of the CSM is a nontrivial task. </w:t>
      </w:r>
      <w:r w:rsidR="003260ED">
        <w:t>Over the past 8 years, we have developed exact and approximate algorithms for the calculation of the CSM in various conditions, depending on the size and type of the molecules ([2]-[5]).</w:t>
      </w:r>
    </w:p>
    <w:p w14:paraId="5132B603" w14:textId="2D8BB847" w:rsidR="003260ED" w:rsidRDefault="003260ED" w:rsidP="00EE5289">
      <w:r>
        <w:t>It is natural to try to extend these methods to the symmetry analysis of crystals, where we could have a continuous scale on which the fit of a given crystal to a given space symmetry group will be measured.</w:t>
      </w:r>
    </w:p>
    <w:p w14:paraId="4772B6D5" w14:textId="13F6E4A2" w:rsidR="00EE5289" w:rsidRDefault="003260ED" w:rsidP="003260ED">
      <w:r>
        <w:t xml:space="preserve">In this talk I will </w:t>
      </w:r>
      <w:r w:rsidR="007E589D">
        <w:t xml:space="preserve">focus on the algorithmic side of our work, and </w:t>
      </w:r>
      <w:r>
        <w:t xml:space="preserve">describe the </w:t>
      </w:r>
      <w:r w:rsidR="007E589D">
        <w:t>methods</w:t>
      </w:r>
      <w:r>
        <w:t xml:space="preserve"> we developed for molecules, and our work in progress </w:t>
      </w:r>
      <w:r w:rsidR="00EE5289">
        <w:t>towards extending the</w:t>
      </w:r>
      <w:r w:rsidR="007E589D">
        <w:t>m</w:t>
      </w:r>
      <w:r w:rsidR="00EE5289">
        <w:t xml:space="preserve"> to the symmetry analysis of crystals.</w:t>
      </w:r>
    </w:p>
    <w:p w14:paraId="3CEBF81A" w14:textId="77777777" w:rsidR="00EE5289" w:rsidRDefault="00EE5289" w:rsidP="00EE5289"/>
    <w:p w14:paraId="4399C8C0" w14:textId="77777777" w:rsidR="00EE5289" w:rsidRDefault="00EE5289" w:rsidP="00EE5289">
      <w:r>
        <w:t>Joint work with Inbal Tuvi-Arad.</w:t>
      </w:r>
    </w:p>
    <w:p w14:paraId="36720688" w14:textId="77777777" w:rsidR="003260ED" w:rsidRDefault="003260ED" w:rsidP="003260ED">
      <w:pPr>
        <w:pStyle w:val="4"/>
      </w:pPr>
    </w:p>
    <w:p w14:paraId="40835C43" w14:textId="3E21EC46" w:rsidR="003260ED" w:rsidRDefault="003260ED" w:rsidP="003260ED">
      <w:pPr>
        <w:pStyle w:val="4"/>
      </w:pPr>
      <w:r>
        <w:t>[1] Hagit Zebrowski, Shnuel Peleg and David Avnir, Continuous Symmetry Measures, Journal of The American Chemical Society, 114, 7843–7851 (1992).</w:t>
      </w:r>
    </w:p>
    <w:p w14:paraId="0A774505" w14:textId="77777777" w:rsidR="003260ED" w:rsidRDefault="003260ED" w:rsidP="003260ED">
      <w:pPr>
        <w:pStyle w:val="4"/>
      </w:pPr>
      <w:r>
        <w:t>[2] Gil Alon and Inbal Tuvi Arad, Improved Algorithms for Symmetry Analysis: Structure Preserving Permutations, Journal of Mathematical Chemistry, 56, 193-212 (2018).</w:t>
      </w:r>
    </w:p>
    <w:p w14:paraId="1C9F79A8" w14:textId="77777777" w:rsidR="003260ED" w:rsidRDefault="003260ED" w:rsidP="003260ED">
      <w:pPr>
        <w:pStyle w:val="4"/>
      </w:pPr>
      <w:r>
        <w:t>[3] Inbal Tuvi-Arad and Gil Alon, Improved Algorithms for Quantifying the Near Symmetry of Proteins: Complete Side Chains Analysis, Journal of Cheminformatics, 11:39, 1-11 (2019).</w:t>
      </w:r>
    </w:p>
    <w:p w14:paraId="2D0AD549" w14:textId="77777777" w:rsidR="003260ED" w:rsidRDefault="003260ED" w:rsidP="003260ED">
      <w:pPr>
        <w:pStyle w:val="4"/>
      </w:pPr>
      <w:r>
        <w:t>[4] Gil Alon, Yuval Ben-Haim and Inbal Tuvi-Arad, Continuous symmetry and chirality measures: approximate algorithms for large molecular structures, Journal of Cheminformatics, 5, 106 (2023).</w:t>
      </w:r>
    </w:p>
    <w:p w14:paraId="315CD1F3" w14:textId="72A7417A" w:rsidR="003260ED" w:rsidRDefault="003260ED" w:rsidP="003260ED">
      <w:pPr>
        <w:pStyle w:val="4"/>
      </w:pPr>
      <w:r>
        <w:t>[5] Inbal Tuvi-Arad, Yaffa Shalit and Gil Alon, CSM Software: Continuous Symmetry and Chirality Measures for Quantitative Structural Analysis, Journal of Chemical Information and Modeling, 64, 14 (2024).</w:t>
      </w:r>
    </w:p>
    <w:p w14:paraId="00EBF837" w14:textId="4F7165B9" w:rsidR="003E569A" w:rsidRDefault="003E569A">
      <w:pPr>
        <w:pStyle w:val="Acknowledgement"/>
      </w:pPr>
    </w:p>
    <w:sectPr w:rsidR="003E569A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D5FC" w14:textId="77777777" w:rsidR="001E2E7F" w:rsidRDefault="001E2E7F">
      <w:pPr>
        <w:spacing w:after="0"/>
      </w:pPr>
      <w:r>
        <w:separator/>
      </w:r>
    </w:p>
  </w:endnote>
  <w:endnote w:type="continuationSeparator" w:id="0">
    <w:p w14:paraId="079F5D7E" w14:textId="77777777" w:rsidR="001E2E7F" w:rsidRDefault="001E2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7746" w14:textId="77777777" w:rsidR="003E569A" w:rsidRDefault="001E2E7F">
    <w:pPr>
      <w:pStyle w:val="a6"/>
    </w:pPr>
    <w:r>
      <w:t>Acta Cryst. (2025). A81, e1</w:t>
    </w:r>
  </w:p>
  <w:p w14:paraId="098C96C5" w14:textId="77777777" w:rsidR="003E569A" w:rsidRDefault="003E569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4B23" w14:textId="77777777" w:rsidR="001E2E7F" w:rsidRDefault="001E2E7F">
      <w:pPr>
        <w:spacing w:after="0"/>
      </w:pPr>
      <w:r>
        <w:separator/>
      </w:r>
    </w:p>
  </w:footnote>
  <w:footnote w:type="continuationSeparator" w:id="0">
    <w:p w14:paraId="40028FEF" w14:textId="77777777" w:rsidR="001E2E7F" w:rsidRDefault="001E2E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A083" w14:textId="77777777" w:rsidR="003E569A" w:rsidRDefault="001E2E7F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9A"/>
    <w:rsid w:val="00006053"/>
    <w:rsid w:val="001E2E7F"/>
    <w:rsid w:val="003260ED"/>
    <w:rsid w:val="003E569A"/>
    <w:rsid w:val="003F30DE"/>
    <w:rsid w:val="00431E21"/>
    <w:rsid w:val="00432A61"/>
    <w:rsid w:val="00513AB3"/>
    <w:rsid w:val="0053181E"/>
    <w:rsid w:val="0063618A"/>
    <w:rsid w:val="007E589D"/>
    <w:rsid w:val="00A96176"/>
    <w:rsid w:val="00CE59CD"/>
    <w:rsid w:val="00EE5289"/>
    <w:rsid w:val="00F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D61D"/>
  <w15:docId w15:val="{48024E93-3609-4BF7-BC06-E6B74B3E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כותרת 2 תו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כותרת 3 תו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כותרת 4 תו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כתובת HTML תו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כותרת 5 תו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כותרת 6 תו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כותרת עליונה תו"/>
    <w:link w:val="a4"/>
    <w:uiPriority w:val="99"/>
    <w:qFormat/>
    <w:rsid w:val="00D13351"/>
    <w:rPr>
      <w:lang w:val="en-GB" w:eastAsia="de-DE"/>
    </w:rPr>
  </w:style>
  <w:style w:type="character" w:customStyle="1" w:styleId="a5">
    <w:name w:val="כותרת תחתונה תו"/>
    <w:link w:val="a6"/>
    <w:uiPriority w:val="99"/>
    <w:qFormat/>
    <w:rsid w:val="00D13351"/>
    <w:rPr>
      <w:lang w:val="en-GB" w:eastAsia="de-DE"/>
    </w:rPr>
  </w:style>
  <w:style w:type="character" w:customStyle="1" w:styleId="a7">
    <w:name w:val="טקסט בלונים תו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Gil Alon</cp:lastModifiedBy>
  <cp:revision>3</cp:revision>
  <cp:lastPrinted>2025-04-21T12:53:00Z</cp:lastPrinted>
  <dcterms:created xsi:type="dcterms:W3CDTF">2025-04-21T12:54:00Z</dcterms:created>
  <dcterms:modified xsi:type="dcterms:W3CDTF">2025-05-09T15:35:00Z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