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46AD" w14:textId="77777777" w:rsidR="00FB4FB6" w:rsidRDefault="00FB4FB6" w:rsidP="004C77B6">
      <w:pPr>
        <w:pStyle w:val="Heading3"/>
        <w:rPr>
          <w:rFonts w:ascii="Arial" w:hAnsi="Arial" w:cs="Arial"/>
          <w:b/>
          <w:i w:val="0"/>
          <w:kern w:val="2"/>
          <w:sz w:val="24"/>
          <w:szCs w:val="32"/>
          <w:lang w:eastAsia="de-DE"/>
        </w:rPr>
      </w:pPr>
      <w:r w:rsidRPr="00FB4FB6">
        <w:rPr>
          <w:rFonts w:ascii="Arial" w:hAnsi="Arial" w:cs="Arial"/>
          <w:b/>
          <w:i w:val="0"/>
          <w:kern w:val="2"/>
          <w:sz w:val="24"/>
          <w:szCs w:val="32"/>
          <w:lang w:eastAsia="de-DE"/>
        </w:rPr>
        <w:t>COSEDA: An open-source pipeline for continuous serial electron diffraction data analysis</w:t>
      </w:r>
    </w:p>
    <w:p w14:paraId="092EAF8F" w14:textId="0A11B69C" w:rsidR="004C77B6" w:rsidRPr="004C77B6" w:rsidRDefault="004C77B6" w:rsidP="004C77B6">
      <w:pPr>
        <w:pStyle w:val="Heading3"/>
        <w:rPr>
          <w:rFonts w:ascii="Arial" w:hAnsi="Arial" w:cs="Arial"/>
          <w:b/>
          <w:iCs/>
          <w:szCs w:val="28"/>
          <w:lang w:val="en-SE"/>
        </w:rPr>
      </w:pPr>
      <w:r w:rsidRPr="004C77B6">
        <w:rPr>
          <w:rFonts w:ascii="Arial" w:hAnsi="Arial" w:cs="Arial"/>
          <w:b/>
          <w:i w:val="0"/>
          <w:iCs/>
          <w:szCs w:val="28"/>
          <w:u w:val="single"/>
          <w:lang w:val="en-SE" w:eastAsia="de-DE"/>
        </w:rPr>
        <w:t>Paul Hager*</w:t>
      </w:r>
      <w:r w:rsidRPr="004C77B6">
        <w:rPr>
          <w:rFonts w:ascii="Arial" w:hAnsi="Arial" w:cs="Arial"/>
          <w:b/>
          <w:i w:val="0"/>
          <w:iCs/>
          <w:szCs w:val="28"/>
          <w:vertAlign w:val="superscript"/>
          <w:lang w:val="en-SE" w:eastAsia="de-DE"/>
        </w:rPr>
        <w:t>1,2</w:t>
      </w:r>
      <w:r w:rsidRPr="004C77B6">
        <w:rPr>
          <w:rFonts w:ascii="Arial" w:hAnsi="Arial" w:cs="Arial"/>
          <w:b/>
          <w:i w:val="0"/>
          <w:iCs/>
          <w:szCs w:val="28"/>
          <w:lang w:val="en-SE" w:eastAsia="de-DE"/>
        </w:rPr>
        <w:t>, Gerhard Hofer</w:t>
      </w:r>
      <w:r w:rsidRPr="004C77B6">
        <w:rPr>
          <w:rFonts w:ascii="Arial" w:hAnsi="Arial" w:cs="Arial"/>
          <w:b/>
          <w:i w:val="0"/>
          <w:iCs/>
          <w:szCs w:val="28"/>
          <w:vertAlign w:val="superscript"/>
          <w:lang w:val="en-SE" w:eastAsia="de-DE"/>
        </w:rPr>
        <w:t>1</w:t>
      </w:r>
      <w:r w:rsidRPr="004C77B6">
        <w:rPr>
          <w:rFonts w:ascii="Arial" w:hAnsi="Arial" w:cs="Arial"/>
          <w:b/>
          <w:i w:val="0"/>
          <w:iCs/>
          <w:szCs w:val="28"/>
          <w:lang w:val="en-SE" w:eastAsia="de-DE"/>
        </w:rPr>
        <w:t>, Lei Wang</w:t>
      </w:r>
      <w:r w:rsidRPr="004C77B6">
        <w:rPr>
          <w:rFonts w:ascii="Arial" w:hAnsi="Arial" w:cs="Arial"/>
          <w:b/>
          <w:i w:val="0"/>
          <w:iCs/>
          <w:szCs w:val="28"/>
          <w:vertAlign w:val="superscript"/>
          <w:lang w:val="en-SE" w:eastAsia="de-DE"/>
        </w:rPr>
        <w:t>1</w:t>
      </w:r>
      <w:r w:rsidRPr="004C77B6">
        <w:rPr>
          <w:rFonts w:ascii="Arial" w:hAnsi="Arial" w:cs="Arial"/>
          <w:b/>
          <w:i w:val="0"/>
          <w:iCs/>
          <w:szCs w:val="28"/>
          <w:lang w:val="en-SE" w:eastAsia="de-DE"/>
        </w:rPr>
        <w:t>, Laura Pacoste</w:t>
      </w:r>
      <w:r w:rsidRPr="004C77B6">
        <w:rPr>
          <w:rFonts w:ascii="Arial" w:hAnsi="Arial" w:cs="Arial"/>
          <w:b/>
          <w:i w:val="0"/>
          <w:iCs/>
          <w:szCs w:val="28"/>
          <w:vertAlign w:val="superscript"/>
          <w:lang w:val="en-SE" w:eastAsia="de-DE"/>
        </w:rPr>
        <w:t>1</w:t>
      </w:r>
      <w:r w:rsidRPr="004C77B6">
        <w:rPr>
          <w:rFonts w:ascii="Arial" w:hAnsi="Arial" w:cs="Arial"/>
          <w:b/>
          <w:i w:val="0"/>
          <w:iCs/>
          <w:szCs w:val="28"/>
          <w:lang w:val="en-SE" w:eastAsia="de-DE"/>
        </w:rPr>
        <w:t xml:space="preserve">, </w:t>
      </w:r>
      <w:r w:rsidRPr="008422E4">
        <w:rPr>
          <w:rFonts w:ascii="Arial" w:hAnsi="Arial" w:cs="Arial"/>
          <w:b/>
          <w:i w:val="0"/>
          <w:szCs w:val="28"/>
          <w:lang w:val="en-SE"/>
        </w:rPr>
        <w:t>Buster Blomberg</w:t>
      </w:r>
      <w:r w:rsidRPr="008422E4">
        <w:rPr>
          <w:rFonts w:ascii="Arial" w:hAnsi="Arial" w:cs="Arial"/>
          <w:b/>
          <w:i w:val="0"/>
          <w:szCs w:val="28"/>
          <w:vertAlign w:val="superscript"/>
          <w:lang w:val="en-SE"/>
        </w:rPr>
        <w:t>1</w:t>
      </w:r>
      <w:r w:rsidRPr="004C77B6">
        <w:rPr>
          <w:rFonts w:ascii="Arial" w:hAnsi="Arial" w:cs="Arial"/>
          <w:b/>
          <w:i w:val="0"/>
          <w:iCs/>
          <w:szCs w:val="28"/>
          <w:lang w:val="en-SE" w:eastAsia="de-DE"/>
        </w:rPr>
        <w:t>, Angelina Vypritskaia</w:t>
      </w:r>
      <w:r w:rsidRPr="004C77B6">
        <w:rPr>
          <w:rFonts w:ascii="Arial" w:hAnsi="Arial" w:cs="Arial"/>
          <w:b/>
          <w:i w:val="0"/>
          <w:iCs/>
          <w:szCs w:val="28"/>
          <w:vertAlign w:val="superscript"/>
          <w:lang w:val="en-SE" w:eastAsia="de-DE"/>
        </w:rPr>
        <w:t>1</w:t>
      </w:r>
      <w:r w:rsidRPr="004C77B6">
        <w:rPr>
          <w:rFonts w:ascii="Arial" w:hAnsi="Arial" w:cs="Arial"/>
          <w:b/>
          <w:i w:val="0"/>
          <w:iCs/>
          <w:szCs w:val="28"/>
          <w:lang w:val="en-SE" w:eastAsia="de-DE"/>
        </w:rPr>
        <w:t>, Alexis Fonjallaz</w:t>
      </w:r>
      <w:r w:rsidRPr="004C77B6">
        <w:rPr>
          <w:rFonts w:ascii="Arial" w:hAnsi="Arial" w:cs="Arial"/>
          <w:b/>
          <w:i w:val="0"/>
          <w:iCs/>
          <w:szCs w:val="28"/>
          <w:vertAlign w:val="superscript"/>
          <w:lang w:val="en-SE" w:eastAsia="de-DE"/>
        </w:rPr>
        <w:t>1</w:t>
      </w:r>
      <w:r w:rsidRPr="004C77B6">
        <w:rPr>
          <w:rFonts w:ascii="Arial" w:hAnsi="Arial" w:cs="Arial"/>
          <w:b/>
          <w:i w:val="0"/>
          <w:iCs/>
          <w:szCs w:val="28"/>
          <w:lang w:val="en-SE" w:eastAsia="de-DE"/>
        </w:rPr>
        <w:t>, Xiaodong Zou</w:t>
      </w:r>
      <w:r w:rsidRPr="004C77B6">
        <w:rPr>
          <w:rFonts w:ascii="Arial" w:hAnsi="Arial" w:cs="Arial"/>
          <w:b/>
          <w:i w:val="0"/>
          <w:iCs/>
          <w:szCs w:val="28"/>
          <w:vertAlign w:val="superscript"/>
          <w:lang w:val="en-SE" w:eastAsia="de-DE"/>
        </w:rPr>
        <w:t>1,2</w:t>
      </w:r>
      <w:r w:rsidRPr="004C77B6">
        <w:rPr>
          <w:rFonts w:ascii="Arial" w:hAnsi="Arial" w:cs="Arial"/>
          <w:b/>
          <w:i w:val="0"/>
          <w:iCs/>
          <w:szCs w:val="28"/>
          <w:lang w:val="en-SE" w:eastAsia="de-DE"/>
        </w:rPr>
        <w:t xml:space="preserve"> </w:t>
      </w:r>
    </w:p>
    <w:p w14:paraId="5223F22A" w14:textId="47DDC2CE" w:rsidR="00DE4B93" w:rsidRDefault="004C77B6" w:rsidP="004C77B6">
      <w:pPr>
        <w:pStyle w:val="Heading3"/>
      </w:pPr>
      <w:r>
        <w:rPr>
          <w:vertAlign w:val="superscript"/>
        </w:rPr>
        <w:t>1</w:t>
      </w:r>
      <w:r w:rsidRPr="004C77B6">
        <w:rPr>
          <w:lang w:val="en-US"/>
        </w:rPr>
        <w:t>Department of Materials and Environmental Chemistry, Stockholm University, 10692 Stockholm, Sweden</w:t>
      </w:r>
      <w:r>
        <w:rPr>
          <w:lang w:val="en-US"/>
        </w:rPr>
        <w:br/>
      </w:r>
      <w:r w:rsidRPr="004C77B6">
        <w:rPr>
          <w:vertAlign w:val="superscript"/>
          <w:lang w:val="en-US"/>
        </w:rPr>
        <w:t>2</w:t>
      </w:r>
      <w:r w:rsidRPr="004C77B6">
        <w:rPr>
          <w:lang w:val="en-US"/>
        </w:rPr>
        <w:t>Wallenberg Initiative Materials Science for Sustainability, Stockholm University, 10692 Stockholm, Sweden</w:t>
      </w:r>
    </w:p>
    <w:p w14:paraId="480E1CA9" w14:textId="2909CCB9" w:rsidR="00DE4B93" w:rsidRDefault="004C77B6">
      <w:pPr>
        <w:pStyle w:val="Heading3"/>
        <w:rPr>
          <w:sz w:val="18"/>
          <w:szCs w:val="18"/>
        </w:rPr>
      </w:pPr>
      <w:r>
        <w:t>paul.hager@su.se</w:t>
      </w:r>
      <w:r>
        <w:rPr>
          <w:lang w:eastAsia="de-DE"/>
        </w:rPr>
        <w:br/>
      </w:r>
    </w:p>
    <w:p w14:paraId="5101EF60" w14:textId="53FF0115" w:rsidR="00AB2C87" w:rsidRPr="00AB2C87" w:rsidRDefault="00AB2C87" w:rsidP="00AB2C87">
      <w:pPr>
        <w:rPr>
          <w:lang w:val="en-SE"/>
        </w:rPr>
      </w:pPr>
      <w:r w:rsidRPr="00AB2C87">
        <w:rPr>
          <w:lang w:val="en-SE"/>
        </w:rPr>
        <w:t>Continuous Serial Electron Diffraction (</w:t>
      </w:r>
      <w:proofErr w:type="spellStart"/>
      <w:r w:rsidRPr="00AB2C87">
        <w:rPr>
          <w:lang w:val="en-SE"/>
        </w:rPr>
        <w:t>SerialED</w:t>
      </w:r>
      <w:proofErr w:type="spellEnd"/>
      <w:r w:rsidRPr="00AB2C87">
        <w:rPr>
          <w:lang w:val="en-SE"/>
        </w:rPr>
        <w:t xml:space="preserve">) is a powerful method for determining the atomic structure of </w:t>
      </w:r>
      <w:proofErr w:type="spellStart"/>
      <w:r w:rsidRPr="00AB2C87">
        <w:rPr>
          <w:lang w:val="en-SE"/>
        </w:rPr>
        <w:t>nanometer</w:t>
      </w:r>
      <w:proofErr w:type="spellEnd"/>
      <w:r w:rsidRPr="00AB2C87">
        <w:rPr>
          <w:lang w:val="en-SE"/>
        </w:rPr>
        <w:t>-sized, beam-sensitive crystals by recording thousands of diffraction patterns while scanning the sample under a fixed, parallel nanobeam</w:t>
      </w:r>
      <w:r w:rsidR="009E456F">
        <w:rPr>
          <w:lang w:val="en-SE"/>
        </w:rPr>
        <w:t xml:space="preserve"> </w:t>
      </w:r>
      <w:r w:rsidR="00DD1FF2">
        <w:rPr>
          <w:lang w:val="en-SE"/>
        </w:rPr>
        <w:t>using only</w:t>
      </w:r>
      <w:r w:rsidR="009E456F">
        <w:rPr>
          <w:lang w:val="en-SE"/>
        </w:rPr>
        <w:t xml:space="preserve"> </w:t>
      </w:r>
      <w:r w:rsidR="002C4F51">
        <w:rPr>
          <w:lang w:val="en-SE"/>
        </w:rPr>
        <w:t>stage motion</w:t>
      </w:r>
      <w:r w:rsidRPr="00AB2C87">
        <w:rPr>
          <w:lang w:val="en-SE"/>
        </w:rPr>
        <w:t xml:space="preserve">. This approach eliminates the need for specialized beam scanning </w:t>
      </w:r>
      <w:r w:rsidR="00B979B2">
        <w:rPr>
          <w:lang w:val="en-SE"/>
        </w:rPr>
        <w:t xml:space="preserve">setups and </w:t>
      </w:r>
      <w:r w:rsidRPr="00AB2C87">
        <w:rPr>
          <w:lang w:val="en-SE"/>
        </w:rPr>
        <w:t xml:space="preserve">relies solely on standard TEM hardware, making it highly accessible across different microscopy platforms. </w:t>
      </w:r>
      <w:r w:rsidRPr="00916578">
        <w:rPr>
          <w:lang w:val="en-SE"/>
        </w:rPr>
        <w:t>[1]</w:t>
      </w:r>
    </w:p>
    <w:p w14:paraId="568B210F" w14:textId="2FBFC206" w:rsidR="00AB2C87" w:rsidRPr="00AB2C87" w:rsidRDefault="00AB2C87" w:rsidP="00AB2C87">
      <w:pPr>
        <w:rPr>
          <w:lang w:val="en-SE"/>
        </w:rPr>
      </w:pPr>
      <w:r w:rsidRPr="00AB2C87">
        <w:rPr>
          <w:lang w:val="en-SE"/>
        </w:rPr>
        <w:t xml:space="preserve">We present COSEDA, an open-source, Python-based data processing suite specifically designed for continuous </w:t>
      </w:r>
      <w:proofErr w:type="spellStart"/>
      <w:r w:rsidRPr="00AB2C87">
        <w:rPr>
          <w:lang w:val="en-SE"/>
        </w:rPr>
        <w:t>SerialED</w:t>
      </w:r>
      <w:proofErr w:type="spellEnd"/>
      <w:r w:rsidRPr="00AB2C87">
        <w:rPr>
          <w:lang w:val="en-SE"/>
        </w:rPr>
        <w:t xml:space="preserve">. The software provides a complete pipeline from raw diffraction patterns to </w:t>
      </w:r>
      <w:r w:rsidR="004108D6" w:rsidRPr="004108D6">
        <w:t>an integrated reflection dataset</w:t>
      </w:r>
      <w:r w:rsidRPr="00AB2C87">
        <w:rPr>
          <w:lang w:val="en-SE"/>
        </w:rPr>
        <w:t xml:space="preserve">, </w:t>
      </w:r>
      <w:r w:rsidR="00FB637B" w:rsidRPr="00FB637B">
        <w:t xml:space="preserve">incorporating </w:t>
      </w:r>
      <w:r w:rsidRPr="00AB2C87">
        <w:rPr>
          <w:lang w:val="en-SE"/>
        </w:rPr>
        <w:t xml:space="preserve">Bragg spot detection, beam </w:t>
      </w:r>
      <w:proofErr w:type="spellStart"/>
      <w:r w:rsidRPr="00AB2C87">
        <w:rPr>
          <w:lang w:val="en-SE"/>
        </w:rPr>
        <w:t>center</w:t>
      </w:r>
      <w:proofErr w:type="spellEnd"/>
      <w:r w:rsidRPr="00AB2C87">
        <w:rPr>
          <w:lang w:val="en-SE"/>
        </w:rPr>
        <w:t xml:space="preserve"> finding, indexing, integration, and merging. These routines are adapted from XFEL data analysis but modified to account for </w:t>
      </w:r>
      <w:r w:rsidR="00821E69">
        <w:rPr>
          <w:lang w:val="en-SE"/>
        </w:rPr>
        <w:t xml:space="preserve">the </w:t>
      </w:r>
      <w:r w:rsidRPr="00AB2C87">
        <w:rPr>
          <w:lang w:val="en-SE"/>
        </w:rPr>
        <w:t>characteristics of</w:t>
      </w:r>
      <w:r>
        <w:rPr>
          <w:lang w:val="en-SE"/>
        </w:rPr>
        <w:t xml:space="preserve"> continuous </w:t>
      </w:r>
      <w:proofErr w:type="spellStart"/>
      <w:r>
        <w:rPr>
          <w:lang w:val="en-SE"/>
        </w:rPr>
        <w:t>SerialED</w:t>
      </w:r>
      <w:proofErr w:type="spellEnd"/>
      <w:r w:rsidRPr="00AB2C87">
        <w:rPr>
          <w:lang w:val="en-SE"/>
        </w:rPr>
        <w:t xml:space="preserve"> data. COSEDA </w:t>
      </w:r>
      <w:r w:rsidR="00A96BC8">
        <w:rPr>
          <w:lang w:val="en-SE"/>
        </w:rPr>
        <w:t xml:space="preserve">is optimized for </w:t>
      </w:r>
      <w:r w:rsidRPr="00AB2C87">
        <w:rPr>
          <w:lang w:val="en-SE"/>
        </w:rPr>
        <w:t xml:space="preserve">parallel </w:t>
      </w:r>
      <w:r w:rsidR="00A96BC8">
        <w:rPr>
          <w:lang w:val="en-SE"/>
        </w:rPr>
        <w:t>processing</w:t>
      </w:r>
      <w:r w:rsidRPr="00AB2C87">
        <w:rPr>
          <w:lang w:val="en-SE"/>
        </w:rPr>
        <w:t xml:space="preserve">, </w:t>
      </w:r>
      <w:r w:rsidR="00BE1961" w:rsidRPr="00BE1961">
        <w:t>enabling efficient handling</w:t>
      </w:r>
      <w:r w:rsidR="00BE1961">
        <w:t xml:space="preserve"> </w:t>
      </w:r>
      <w:r w:rsidRPr="00AB2C87">
        <w:rPr>
          <w:lang w:val="en-SE"/>
        </w:rPr>
        <w:t>of large datasets with tens of thousands of patterns.</w:t>
      </w:r>
    </w:p>
    <w:p w14:paraId="780BF93B" w14:textId="77777777" w:rsidR="00AB2C87" w:rsidRPr="00AB2C87" w:rsidRDefault="00AB2C87" w:rsidP="00AB2C87">
      <w:pPr>
        <w:rPr>
          <w:lang w:val="en-SE"/>
        </w:rPr>
      </w:pPr>
      <w:r w:rsidRPr="00AB2C87">
        <w:rPr>
          <w:lang w:val="en-SE"/>
        </w:rPr>
        <w:t>To improve usability and lower the barrier to adoption, COSEDA includes a lightweight graphical user interface (GUI) that ties the processing workflow together. This GUI enables users to launch jobs, adjust parameters, and visualize diagnostic outputs in real time, all without requiring scripting experience. Advanced users can still access the full functionality programmatically, allowing seamless integration into custom workflows.</w:t>
      </w:r>
    </w:p>
    <w:p w14:paraId="0EC9BFEF" w14:textId="77777777" w:rsidR="00AB2C87" w:rsidRPr="00AB2C87" w:rsidRDefault="00AB2C87" w:rsidP="00AB2C87">
      <w:pPr>
        <w:rPr>
          <w:lang w:val="en-SE"/>
        </w:rPr>
      </w:pPr>
      <w:r w:rsidRPr="00AB2C87">
        <w:rPr>
          <w:lang w:val="en-SE"/>
        </w:rPr>
        <w:t>The method has been successfully applied to a broad range of samples—including protein nanocrystals, hybrid perovskites, metal-organic frameworks (MOFs), and covalent organic frameworks (COFs)—demonstrating its versatility. Several datasets were processed independently by new users with minimal guidance, underscoring the method's accessibility and reproducibility.</w:t>
      </w:r>
    </w:p>
    <w:p w14:paraId="104B95E9" w14:textId="3BBD32A6" w:rsidR="00916578" w:rsidRDefault="00AB2C87" w:rsidP="00AB2C87">
      <w:pPr>
        <w:rPr>
          <w:lang w:val="en-SE"/>
        </w:rPr>
      </w:pPr>
      <w:r w:rsidRPr="00AB2C87">
        <w:rPr>
          <w:lang w:val="en-SE"/>
        </w:rPr>
        <w:t>A beta version of COSEDA is available under an MIT open-source license</w:t>
      </w:r>
      <w:r w:rsidR="000C0C4E">
        <w:rPr>
          <w:lang w:val="en-SE"/>
        </w:rPr>
        <w:t>.</w:t>
      </w:r>
      <w:r w:rsidR="008378AC" w:rsidRPr="008378AC">
        <w:rPr>
          <w:lang w:val="en-SE"/>
        </w:rPr>
        <w:t xml:space="preserve"> </w:t>
      </w:r>
      <w:r w:rsidRPr="00916578">
        <w:rPr>
          <w:lang w:val="en-SE"/>
        </w:rPr>
        <w:t>[</w:t>
      </w:r>
      <w:r>
        <w:rPr>
          <w:lang w:val="en-SE"/>
        </w:rPr>
        <w:t>2</w:t>
      </w:r>
      <w:r w:rsidRPr="00916578">
        <w:rPr>
          <w:lang w:val="en-SE"/>
        </w:rPr>
        <w:t>]</w:t>
      </w:r>
    </w:p>
    <w:p w14:paraId="3AF37A80" w14:textId="77777777" w:rsidR="00AB2C87" w:rsidRPr="00916578" w:rsidRDefault="00AB2C87" w:rsidP="00AB2C87">
      <w:pPr>
        <w:rPr>
          <w:lang w:val="en-SE"/>
        </w:rPr>
      </w:pPr>
    </w:p>
    <w:p w14:paraId="1FD2ADA3" w14:textId="3AD499A7" w:rsidR="00DE4B93" w:rsidRPr="00F16D9A" w:rsidRDefault="00FB4FB6">
      <w:pPr>
        <w:pStyle w:val="Heading4"/>
        <w:rPr>
          <w:szCs w:val="18"/>
        </w:rPr>
      </w:pPr>
      <w:r w:rsidRPr="00F16D9A">
        <w:rPr>
          <w:szCs w:val="18"/>
          <w:lang w:val="en-SE"/>
        </w:rPr>
        <w:t>[1]</w:t>
      </w:r>
      <w:r w:rsidR="00916578" w:rsidRPr="00F16D9A">
        <w:rPr>
          <w:szCs w:val="18"/>
          <w:lang w:val="de-AT"/>
        </w:rPr>
        <w:t xml:space="preserve"> </w:t>
      </w:r>
      <w:r w:rsidR="00900FE7" w:rsidRPr="00F16D9A">
        <w:rPr>
          <w:szCs w:val="18"/>
          <w:lang w:val="de-AT"/>
        </w:rPr>
        <w:t xml:space="preserve">   </w:t>
      </w:r>
      <w:r w:rsidR="00F16D9A" w:rsidRPr="00F16D9A">
        <w:rPr>
          <w:szCs w:val="18"/>
          <w:lang w:val="de-AT"/>
        </w:rPr>
        <w:tab/>
      </w:r>
      <w:r w:rsidR="00916578" w:rsidRPr="00F16D9A">
        <w:rPr>
          <w:szCs w:val="18"/>
          <w:lang w:val="de-AT"/>
        </w:rPr>
        <w:t xml:space="preserve">Hofer, G., Wang, L., Pacoste, L., Hager, P., Fonjallaz, A., Williams, L., … </w:t>
      </w:r>
      <w:r w:rsidR="00916578" w:rsidRPr="00F16D9A">
        <w:rPr>
          <w:szCs w:val="18"/>
        </w:rPr>
        <w:t>Zou, X. (n.d.). Continuous Serial Electron Diffraction for High Quality Protein Structures. Retrieved from https://urn.kb.se/resolve?urn=urn:nbn:se:su:diva-241602</w:t>
      </w:r>
    </w:p>
    <w:p w14:paraId="5797C0EE" w14:textId="0AC82232" w:rsidR="00916578" w:rsidRPr="00F16D9A" w:rsidRDefault="00916578" w:rsidP="00025600">
      <w:pPr>
        <w:ind w:left="567" w:hanging="567"/>
        <w:rPr>
          <w:sz w:val="18"/>
          <w:szCs w:val="18"/>
          <w:lang w:val="en-SE" w:eastAsia="cs-CZ"/>
        </w:rPr>
      </w:pPr>
      <w:r w:rsidRPr="00F16D9A">
        <w:rPr>
          <w:sz w:val="18"/>
          <w:szCs w:val="18"/>
          <w:lang w:val="en-SE"/>
        </w:rPr>
        <w:t>[2]</w:t>
      </w:r>
      <w:r w:rsidR="00F16D9A" w:rsidRPr="00F16D9A">
        <w:rPr>
          <w:sz w:val="18"/>
          <w:szCs w:val="18"/>
          <w:lang w:val="en-SE"/>
        </w:rPr>
        <w:tab/>
      </w:r>
      <w:r w:rsidRPr="00F16D9A">
        <w:rPr>
          <w:sz w:val="18"/>
          <w:szCs w:val="18"/>
          <w:lang w:val="en-SE" w:eastAsia="cs-CZ"/>
        </w:rPr>
        <w:t>Hager</w:t>
      </w:r>
      <w:r w:rsidR="00D816D9" w:rsidRPr="00F16D9A">
        <w:rPr>
          <w:sz w:val="18"/>
          <w:szCs w:val="18"/>
          <w:lang w:val="en-SE" w:eastAsia="cs-CZ"/>
        </w:rPr>
        <w:t>, P.</w:t>
      </w:r>
      <w:r w:rsidRPr="00F16D9A">
        <w:rPr>
          <w:sz w:val="18"/>
          <w:szCs w:val="18"/>
          <w:lang w:val="en-SE" w:eastAsia="cs-CZ"/>
        </w:rPr>
        <w:t xml:space="preserve"> </w:t>
      </w:r>
      <w:r w:rsidRPr="00F16D9A">
        <w:rPr>
          <w:i/>
          <w:iCs/>
          <w:sz w:val="18"/>
          <w:szCs w:val="18"/>
          <w:lang w:val="en-SE" w:eastAsia="cs-CZ"/>
        </w:rPr>
        <w:t>COSEDA: Continuous Serial Electron Diffraction Analysis Software</w:t>
      </w:r>
      <w:r w:rsidRPr="00F16D9A">
        <w:rPr>
          <w:sz w:val="18"/>
          <w:szCs w:val="18"/>
          <w:lang w:val="en-SE" w:eastAsia="cs-CZ"/>
        </w:rPr>
        <w:t xml:space="preserve">, GitLab repository. Available at: </w:t>
      </w:r>
      <w:r w:rsidR="00025600" w:rsidRPr="00F16D9A">
        <w:rPr>
          <w:sz w:val="18"/>
          <w:szCs w:val="18"/>
          <w:lang w:val="en-SE" w:eastAsia="cs-CZ"/>
        </w:rPr>
        <w:br/>
      </w:r>
      <w:r w:rsidRPr="00F16D9A">
        <w:rPr>
          <w:sz w:val="18"/>
          <w:szCs w:val="18"/>
          <w:lang w:val="en-SE" w:eastAsia="cs-CZ"/>
        </w:rPr>
        <w:t>https://gitlab.com/kristallorakel/coseda</w:t>
      </w:r>
    </w:p>
    <w:p w14:paraId="767D86AD" w14:textId="77777777" w:rsidR="00916578" w:rsidRPr="00916578" w:rsidRDefault="00916578" w:rsidP="00916578">
      <w:pPr>
        <w:rPr>
          <w:lang w:eastAsia="cs-CZ"/>
        </w:rPr>
      </w:pPr>
    </w:p>
    <w:p w14:paraId="50AE5059" w14:textId="18FFC786" w:rsidR="00DE4B93" w:rsidRPr="00916578" w:rsidRDefault="00916578" w:rsidP="00916578">
      <w:pPr>
        <w:pStyle w:val="Acknowledgement"/>
        <w:rPr>
          <w:lang w:val="en-US"/>
        </w:rPr>
      </w:pPr>
      <w:r w:rsidRPr="00916578">
        <w:rPr>
          <w:lang w:val="en-US" w:eastAsia="cs-CZ"/>
        </w:rPr>
        <w:t>This work was partially funded by the Wallenberg Initiative Materials Science for Sustainability (WISE), funded by the Knut and Alice Wallenberg Foundation and the Swedish Research Council (VR).</w:t>
      </w:r>
    </w:p>
    <w:sectPr w:rsidR="00DE4B93" w:rsidRPr="00916578" w:rsidSect="00164541">
      <w:headerReference w:type="default" r:id="rId7"/>
      <w:footerReference w:type="default" r:id="rId8"/>
      <w:pgSz w:w="11906" w:h="16838" w:code="9"/>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278AF" w14:textId="77777777" w:rsidR="00A00A62" w:rsidRDefault="00A00A62">
      <w:pPr>
        <w:spacing w:after="0"/>
      </w:pPr>
      <w:r>
        <w:separator/>
      </w:r>
    </w:p>
  </w:endnote>
  <w:endnote w:type="continuationSeparator" w:id="0">
    <w:p w14:paraId="75C22F7C" w14:textId="77777777" w:rsidR="00A00A62" w:rsidRDefault="00A00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D9C8" w14:textId="77777777" w:rsidR="00DE4B93" w:rsidRDefault="00DE4B93">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99D0D" w14:textId="77777777" w:rsidR="00A00A62" w:rsidRDefault="00A00A62">
      <w:pPr>
        <w:spacing w:after="0"/>
      </w:pPr>
      <w:r>
        <w:separator/>
      </w:r>
    </w:p>
  </w:footnote>
  <w:footnote w:type="continuationSeparator" w:id="0">
    <w:p w14:paraId="31B872E7" w14:textId="77777777" w:rsidR="00A00A62" w:rsidRDefault="00A00A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D37E" w14:textId="6AA83403" w:rsidR="00DE4B93" w:rsidRDefault="00FB4FB6">
    <w:pPr>
      <w:tabs>
        <w:tab w:val="center" w:pos="4703"/>
        <w:tab w:val="right" w:pos="9406"/>
      </w:tabs>
    </w:pPr>
    <w:r>
      <w:rPr>
        <w:b/>
        <w:bCs/>
      </w:rPr>
      <w:t>MS</w:t>
    </w:r>
    <w:r w:rsidR="0012264A">
      <w:rPr>
        <w:b/>
        <w:bCs/>
      </w:rPr>
      <w:t>40</w:t>
    </w:r>
    <w:r>
      <w:tab/>
    </w:r>
    <w:r w:rsidR="009E456F" w:rsidRPr="009E456F">
      <w:rPr>
        <w:b/>
        <w:bCs/>
      </w:rPr>
      <w:t>New developments in electron diffraction</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93"/>
    <w:rsid w:val="00025600"/>
    <w:rsid w:val="000C0C4E"/>
    <w:rsid w:val="0012264A"/>
    <w:rsid w:val="00164541"/>
    <w:rsid w:val="002A06C1"/>
    <w:rsid w:val="002C4F51"/>
    <w:rsid w:val="003C519E"/>
    <w:rsid w:val="004108D6"/>
    <w:rsid w:val="00410ED3"/>
    <w:rsid w:val="00484D92"/>
    <w:rsid w:val="004C77B6"/>
    <w:rsid w:val="00760960"/>
    <w:rsid w:val="007F6FE8"/>
    <w:rsid w:val="00821E69"/>
    <w:rsid w:val="008378AC"/>
    <w:rsid w:val="008422E4"/>
    <w:rsid w:val="008A2F23"/>
    <w:rsid w:val="00900FE7"/>
    <w:rsid w:val="00916578"/>
    <w:rsid w:val="009E456F"/>
    <w:rsid w:val="00A00A62"/>
    <w:rsid w:val="00A96BC8"/>
    <w:rsid w:val="00AA28B9"/>
    <w:rsid w:val="00AA5C66"/>
    <w:rsid w:val="00AB2C87"/>
    <w:rsid w:val="00B979B2"/>
    <w:rsid w:val="00BE1961"/>
    <w:rsid w:val="00CB1B65"/>
    <w:rsid w:val="00D67E9A"/>
    <w:rsid w:val="00D76422"/>
    <w:rsid w:val="00D816D9"/>
    <w:rsid w:val="00DD1FF2"/>
    <w:rsid w:val="00DE4B93"/>
    <w:rsid w:val="00DE4CD5"/>
    <w:rsid w:val="00F0622F"/>
    <w:rsid w:val="00F16D9A"/>
    <w:rsid w:val="00FB4FB6"/>
    <w:rsid w:val="00FB637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5D69"/>
  <w15:docId w15:val="{A1747675-767C-4368-83CC-78D5599F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6563">
      <w:bodyDiv w:val="1"/>
      <w:marLeft w:val="0"/>
      <w:marRight w:val="0"/>
      <w:marTop w:val="0"/>
      <w:marBottom w:val="0"/>
      <w:divBdr>
        <w:top w:val="none" w:sz="0" w:space="0" w:color="auto"/>
        <w:left w:val="none" w:sz="0" w:space="0" w:color="auto"/>
        <w:bottom w:val="none" w:sz="0" w:space="0" w:color="auto"/>
        <w:right w:val="none" w:sz="0" w:space="0" w:color="auto"/>
      </w:divBdr>
    </w:div>
    <w:div w:id="130099022">
      <w:bodyDiv w:val="1"/>
      <w:marLeft w:val="0"/>
      <w:marRight w:val="0"/>
      <w:marTop w:val="0"/>
      <w:marBottom w:val="0"/>
      <w:divBdr>
        <w:top w:val="none" w:sz="0" w:space="0" w:color="auto"/>
        <w:left w:val="none" w:sz="0" w:space="0" w:color="auto"/>
        <w:bottom w:val="none" w:sz="0" w:space="0" w:color="auto"/>
        <w:right w:val="none" w:sz="0" w:space="0" w:color="auto"/>
      </w:divBdr>
    </w:div>
    <w:div w:id="324015619">
      <w:bodyDiv w:val="1"/>
      <w:marLeft w:val="0"/>
      <w:marRight w:val="0"/>
      <w:marTop w:val="0"/>
      <w:marBottom w:val="0"/>
      <w:divBdr>
        <w:top w:val="none" w:sz="0" w:space="0" w:color="auto"/>
        <w:left w:val="none" w:sz="0" w:space="0" w:color="auto"/>
        <w:bottom w:val="none" w:sz="0" w:space="0" w:color="auto"/>
        <w:right w:val="none" w:sz="0" w:space="0" w:color="auto"/>
      </w:divBdr>
    </w:div>
    <w:div w:id="821654756">
      <w:bodyDiv w:val="1"/>
      <w:marLeft w:val="0"/>
      <w:marRight w:val="0"/>
      <w:marTop w:val="0"/>
      <w:marBottom w:val="0"/>
      <w:divBdr>
        <w:top w:val="none" w:sz="0" w:space="0" w:color="auto"/>
        <w:left w:val="none" w:sz="0" w:space="0" w:color="auto"/>
        <w:bottom w:val="none" w:sz="0" w:space="0" w:color="auto"/>
        <w:right w:val="none" w:sz="0" w:space="0" w:color="auto"/>
      </w:divBdr>
    </w:div>
    <w:div w:id="854196963">
      <w:bodyDiv w:val="1"/>
      <w:marLeft w:val="0"/>
      <w:marRight w:val="0"/>
      <w:marTop w:val="0"/>
      <w:marBottom w:val="0"/>
      <w:divBdr>
        <w:top w:val="none" w:sz="0" w:space="0" w:color="auto"/>
        <w:left w:val="none" w:sz="0" w:space="0" w:color="auto"/>
        <w:bottom w:val="none" w:sz="0" w:space="0" w:color="auto"/>
        <w:right w:val="none" w:sz="0" w:space="0" w:color="auto"/>
      </w:divBdr>
    </w:div>
    <w:div w:id="1341858203">
      <w:bodyDiv w:val="1"/>
      <w:marLeft w:val="0"/>
      <w:marRight w:val="0"/>
      <w:marTop w:val="0"/>
      <w:marBottom w:val="0"/>
      <w:divBdr>
        <w:top w:val="none" w:sz="0" w:space="0" w:color="auto"/>
        <w:left w:val="none" w:sz="0" w:space="0" w:color="auto"/>
        <w:bottom w:val="none" w:sz="0" w:space="0" w:color="auto"/>
        <w:right w:val="none" w:sz="0" w:space="0" w:color="auto"/>
      </w:divBdr>
    </w:div>
    <w:div w:id="1530491631">
      <w:bodyDiv w:val="1"/>
      <w:marLeft w:val="0"/>
      <w:marRight w:val="0"/>
      <w:marTop w:val="0"/>
      <w:marBottom w:val="0"/>
      <w:divBdr>
        <w:top w:val="none" w:sz="0" w:space="0" w:color="auto"/>
        <w:left w:val="none" w:sz="0" w:space="0" w:color="auto"/>
        <w:bottom w:val="none" w:sz="0" w:space="0" w:color="auto"/>
        <w:right w:val="none" w:sz="0" w:space="0" w:color="auto"/>
      </w:divBdr>
    </w:div>
    <w:div w:id="154509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Metadata/LabelInfo.xml><?xml version="1.0" encoding="utf-8"?>
<clbl:labelList xmlns:clbl="http://schemas.microsoft.com/office/2020/mipLabelMetadata">
  <clbl:label id="{1e586649-7317-42fb-8949-66923d34ba7e}" enabled="0" method="" siteId="{1e586649-7317-42fb-8949-66923d34ba7e}"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Paul Hager</cp:lastModifiedBy>
  <cp:revision>30</cp:revision>
  <cp:lastPrinted>2025-06-17T08:55:00Z</cp:lastPrinted>
  <dcterms:created xsi:type="dcterms:W3CDTF">2025-06-16T08:25:00Z</dcterms:created>
  <dcterms:modified xsi:type="dcterms:W3CDTF">2025-06-17T09:02:00Z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