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6777" w14:textId="3A4E7FB0" w:rsidR="00A16FA7" w:rsidRPr="00A16FA7" w:rsidRDefault="00A16FA7" w:rsidP="00A16FA7">
      <w:pPr>
        <w:pStyle w:val="Nadpis1"/>
        <w:rPr>
          <w:lang w:val="cs-CZ"/>
        </w:rPr>
      </w:pPr>
      <w:r>
        <w:rPr>
          <w:lang w:val="cs-CZ"/>
        </w:rPr>
        <w:t>D</w:t>
      </w:r>
      <w:r w:rsidRPr="00A16FA7">
        <w:rPr>
          <w:lang w:val="cs-CZ"/>
        </w:rPr>
        <w:t>ual substrate</w:t>
      </w:r>
      <w:r>
        <w:rPr>
          <w:lang w:val="cs-CZ"/>
        </w:rPr>
        <w:t xml:space="preserve"> </w:t>
      </w:r>
      <w:r w:rsidRPr="00A16FA7">
        <w:rPr>
          <w:lang w:val="cs-CZ"/>
        </w:rPr>
        <w:t xml:space="preserve">specificity of </w:t>
      </w:r>
      <w:r w:rsidRPr="00A16FA7">
        <w:rPr>
          <w:i/>
          <w:iCs/>
          <w:lang w:val="cs-CZ"/>
        </w:rPr>
        <w:t>rutinosidase from Aspergillus niger</w:t>
      </w:r>
      <w:r>
        <w:rPr>
          <w:i/>
          <w:iCs/>
          <w:lang w:val="cs-CZ"/>
        </w:rPr>
        <w:t xml:space="preserve"> </w:t>
      </w:r>
      <w:r w:rsidRPr="00F757BD">
        <w:rPr>
          <w:lang w:val="cs-CZ"/>
        </w:rPr>
        <w:t>studied</w:t>
      </w:r>
      <w:r>
        <w:rPr>
          <w:i/>
          <w:iCs/>
          <w:lang w:val="cs-CZ"/>
        </w:rPr>
        <w:t xml:space="preserve"> on</w:t>
      </w:r>
      <w:r>
        <w:rPr>
          <w:lang w:val="cs-CZ"/>
        </w:rPr>
        <w:t xml:space="preserve"> </w:t>
      </w:r>
      <w:r w:rsidRPr="00A16FA7">
        <w:rPr>
          <w:lang w:val="cs-CZ"/>
        </w:rPr>
        <w:t>Acylated Quercetin</w:t>
      </w:r>
      <w:r>
        <w:rPr>
          <w:lang w:val="cs-CZ"/>
        </w:rPr>
        <w:t xml:space="preserve"> </w:t>
      </w:r>
      <w:r w:rsidRPr="00A16FA7">
        <w:rPr>
          <w:lang w:val="cs-CZ"/>
        </w:rPr>
        <w:t>Glucopyranosides</w:t>
      </w:r>
    </w:p>
    <w:p w14:paraId="3A6D0FAB" w14:textId="514F4DBC" w:rsidR="004F142F" w:rsidRDefault="00323F87">
      <w:pPr>
        <w:pStyle w:val="Nadpis2"/>
      </w:pPr>
      <w:r>
        <w:t>K. Brodsky</w:t>
      </w:r>
      <w:r w:rsidR="00690181">
        <w:rPr>
          <w:vertAlign w:val="superscript"/>
        </w:rPr>
        <w:t>1</w:t>
      </w:r>
      <w:r>
        <w:t xml:space="preserve">, </w:t>
      </w:r>
      <w:r w:rsidR="00A81298">
        <w:t>L. Petraskova</w:t>
      </w:r>
      <w:r w:rsidR="00690181">
        <w:rPr>
          <w:vertAlign w:val="superscript"/>
        </w:rPr>
        <w:t>1</w:t>
      </w:r>
      <w:r w:rsidR="00A81298">
        <w:t xml:space="preserve">, </w:t>
      </w:r>
      <w:r w:rsidR="00690181">
        <w:t>M. Kuty</w:t>
      </w:r>
      <w:r w:rsidR="00690181">
        <w:rPr>
          <w:vertAlign w:val="superscript"/>
        </w:rPr>
        <w:t>2</w:t>
      </w:r>
      <w:r w:rsidR="00690181">
        <w:t xml:space="preserve">, </w:t>
      </w:r>
      <w:r w:rsidR="00A81298">
        <w:t xml:space="preserve">P. </w:t>
      </w:r>
      <w:r w:rsidR="00A16FA7">
        <w:t>Bojarova</w:t>
      </w:r>
      <w:r w:rsidR="00690181">
        <w:rPr>
          <w:vertAlign w:val="superscript"/>
        </w:rPr>
        <w:t>1</w:t>
      </w:r>
      <w:r>
        <w:t xml:space="preserve">, </w:t>
      </w:r>
      <w:r>
        <w:t>H. Pelantova</w:t>
      </w:r>
      <w:r w:rsidR="00690181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A81298">
        <w:t>and V. Kren</w:t>
      </w:r>
      <w:r w:rsidR="00690181">
        <w:rPr>
          <w:vertAlign w:val="superscript"/>
        </w:rPr>
        <w:t>1</w:t>
      </w:r>
    </w:p>
    <w:p w14:paraId="2957935E" w14:textId="17F40121" w:rsidR="00AA2F07" w:rsidRPr="00AA2F07" w:rsidRDefault="00690181" w:rsidP="00AA2F07">
      <w:pPr>
        <w:pStyle w:val="Nadpis3"/>
      </w:pPr>
      <w:r>
        <w:rPr>
          <w:vertAlign w:val="superscript"/>
        </w:rPr>
        <w:t>1</w:t>
      </w:r>
      <w:r w:rsidR="00AA2F07" w:rsidRPr="00AA2F07">
        <w:rPr>
          <w:iCs/>
          <w:lang w:val="cs-CZ"/>
        </w:rPr>
        <w:t>Institute of Microbiology of the Czech Academy of Sciences</w:t>
      </w:r>
      <w:r w:rsidR="00AA2F07">
        <w:rPr>
          <w:iCs/>
          <w:lang w:val="cs-CZ"/>
        </w:rPr>
        <w:t xml:space="preserve">, </w:t>
      </w:r>
      <w:r w:rsidR="00AA2F07" w:rsidRPr="00AA2F07">
        <w:rPr>
          <w:iCs/>
          <w:lang w:val="cs-CZ"/>
        </w:rPr>
        <w:t>Vídeňská 1083, CZ 142 00, Prague 4, Czech Republic</w:t>
      </w:r>
      <w:r>
        <w:rPr>
          <w:iCs/>
          <w:lang w:val="cs-CZ"/>
        </w:rPr>
        <w:t xml:space="preserve">, </w:t>
      </w:r>
      <w:r>
        <w:rPr>
          <w:vertAlign w:val="superscript"/>
        </w:rPr>
        <w:t>2</w:t>
      </w:r>
      <w:r>
        <w:rPr>
          <w:iCs/>
          <w:lang w:val="cs-CZ"/>
        </w:rPr>
        <w:t>Department</w:t>
      </w:r>
      <w:r w:rsidRPr="00AA2F07">
        <w:rPr>
          <w:iCs/>
          <w:lang w:val="cs-CZ"/>
        </w:rPr>
        <w:t xml:space="preserve"> of Chemistry, Faculty of Science, University of South Bohemia,Branišovská 1760, CZ 37005 České Budějovice, Czech Republic</w:t>
      </w:r>
    </w:p>
    <w:p w14:paraId="42EC6A01" w14:textId="398FC429" w:rsidR="004F142F" w:rsidRDefault="00263E1B">
      <w:pPr>
        <w:pStyle w:val="Nadpis3"/>
        <w:rPr>
          <w:sz w:val="18"/>
          <w:szCs w:val="18"/>
        </w:rPr>
      </w:pPr>
      <w:r>
        <w:t>email</w:t>
      </w:r>
      <w:r w:rsidR="00AA2F07">
        <w:t>: kuty@prf.jcu.cz</w:t>
      </w:r>
      <w:r>
        <w:rPr>
          <w:lang w:eastAsia="de-DE"/>
        </w:rPr>
        <w:br/>
      </w:r>
    </w:p>
    <w:p w14:paraId="05184E3D" w14:textId="03B1F9B8" w:rsidR="00943019" w:rsidRDefault="00B736E7" w:rsidP="002804D8">
      <w:pPr>
        <w:rPr>
          <w:lang w:eastAsia="cs-CZ"/>
        </w:rPr>
      </w:pPr>
      <w:r w:rsidRPr="00B736E7">
        <w:rPr>
          <w:lang w:val="cs-CZ" w:eastAsia="cs-CZ"/>
        </w:rPr>
        <w:t>Rutinosidase</w:t>
      </w:r>
      <w:r>
        <w:rPr>
          <w:lang w:val="cs-CZ" w:eastAsia="cs-CZ"/>
        </w:rPr>
        <w:t xml:space="preserve"> </w:t>
      </w:r>
      <w:r w:rsidR="002804D8" w:rsidRPr="002804D8">
        <w:rPr>
          <w:lang w:eastAsia="cs-CZ"/>
        </w:rPr>
        <w:t>is an enzyme that functions as a diglycosidase, facilitating the breakdown of rutinose (α-l-Rhap-(1-6)-β-d-Glcp) from rutin and other rutinosides</w:t>
      </w:r>
      <w:r w:rsidR="00344DBE">
        <w:rPr>
          <w:lang w:eastAsia="cs-CZ"/>
        </w:rPr>
        <w:t>.</w:t>
      </w:r>
      <w:r w:rsidR="002804D8" w:rsidRPr="002804D8">
        <w:rPr>
          <w:lang w:eastAsia="cs-CZ"/>
        </w:rPr>
        <w:t xml:space="preserve"> Additionally, </w:t>
      </w:r>
      <w:r w:rsidR="005C3FF0">
        <w:rPr>
          <w:lang w:val="cs-CZ" w:eastAsia="cs-CZ"/>
        </w:rPr>
        <w:t>r</w:t>
      </w:r>
      <w:r w:rsidR="005C3FF0" w:rsidRPr="00B736E7">
        <w:rPr>
          <w:lang w:val="cs-CZ" w:eastAsia="cs-CZ"/>
        </w:rPr>
        <w:t>utinosidase</w:t>
      </w:r>
      <w:r w:rsidR="005C3FF0">
        <w:rPr>
          <w:lang w:val="cs-CZ" w:eastAsia="cs-CZ"/>
        </w:rPr>
        <w:t xml:space="preserve"> </w:t>
      </w:r>
      <w:r w:rsidR="002804D8" w:rsidRPr="002804D8">
        <w:rPr>
          <w:lang w:eastAsia="cs-CZ"/>
        </w:rPr>
        <w:t>can cleave β-glucopyranosides, such as isoquercitrin.</w:t>
      </w:r>
      <w:r w:rsidR="00943019">
        <w:rPr>
          <w:lang w:eastAsia="cs-CZ"/>
        </w:rPr>
        <w:t xml:space="preserve"> </w:t>
      </w:r>
      <w:r w:rsidR="002804D8" w:rsidRPr="002804D8">
        <w:rPr>
          <w:lang w:eastAsia="cs-CZ"/>
        </w:rPr>
        <w:t xml:space="preserve">Rutinosidase </w:t>
      </w:r>
      <w:r w:rsidR="002804D8">
        <w:rPr>
          <w:lang w:eastAsia="cs-CZ"/>
        </w:rPr>
        <w:t xml:space="preserve">also </w:t>
      </w:r>
      <w:r w:rsidR="002804D8" w:rsidRPr="002804D8">
        <w:rPr>
          <w:lang w:eastAsia="cs-CZ"/>
        </w:rPr>
        <w:t xml:space="preserve">exhibits robust transglycosylation activity and exceptional substrate specificity. </w:t>
      </w:r>
    </w:p>
    <w:p w14:paraId="699D910A" w14:textId="06B266A4" w:rsidR="002804D8" w:rsidRDefault="00F757BD" w:rsidP="002804D8">
      <w:pPr>
        <w:rPr>
          <w:lang w:eastAsia="cs-CZ"/>
        </w:rPr>
      </w:pPr>
      <w:r>
        <w:rPr>
          <w:lang w:eastAsia="cs-CZ"/>
        </w:rPr>
        <w:t>R</w:t>
      </w:r>
      <w:r w:rsidR="002804D8" w:rsidRPr="002804D8">
        <w:rPr>
          <w:lang w:eastAsia="cs-CZ"/>
        </w:rPr>
        <w:t xml:space="preserve">utinosidase from </w:t>
      </w:r>
      <w:r w:rsidR="002804D8" w:rsidRPr="00F757BD">
        <w:rPr>
          <w:i/>
          <w:iCs/>
          <w:lang w:eastAsia="cs-CZ"/>
        </w:rPr>
        <w:t>Aspergillus niger</w:t>
      </w:r>
      <w:r w:rsidR="002804D8" w:rsidRPr="002804D8">
        <w:rPr>
          <w:lang w:eastAsia="cs-CZ"/>
        </w:rPr>
        <w:t xml:space="preserve"> (AnRut) can cleave β-glucopyranosides acylated at the C-6 position of glucose (6’-O-acylisoquercitrin) with various acyl groups, including acetyl, benzoyl, phenylacetyl, phenylpropanoyl, cinnamoyl, vanillyl, galloyl, 4-hydroxybenzoyl, and 3-(4-hydroxy-3-methoxyphenyl)propanoyl</w:t>
      </w:r>
      <w:r w:rsidR="00EA380B">
        <w:rPr>
          <w:lang w:eastAsia="cs-CZ"/>
        </w:rPr>
        <w:t xml:space="preserve"> [1]</w:t>
      </w:r>
      <w:r w:rsidR="002804D8" w:rsidRPr="002804D8">
        <w:rPr>
          <w:lang w:eastAsia="cs-CZ"/>
        </w:rPr>
        <w:t>.</w:t>
      </w:r>
      <w:r w:rsidR="00B736E7">
        <w:rPr>
          <w:lang w:eastAsia="cs-CZ"/>
        </w:rPr>
        <w:t xml:space="preserve"> </w:t>
      </w:r>
      <w:r w:rsidR="00B736E7" w:rsidRPr="00B736E7">
        <w:rPr>
          <w:lang w:eastAsia="cs-CZ"/>
        </w:rPr>
        <w:t xml:space="preserve">6’-O-acetyl, 6’-O-benzoyl, and 6’-O-cinnamyl derivatives of isoquercitrin, </w:t>
      </w:r>
      <w:r w:rsidR="00EA380B">
        <w:rPr>
          <w:lang w:eastAsia="cs-CZ"/>
        </w:rPr>
        <w:t xml:space="preserve">were also tested </w:t>
      </w:r>
      <w:r w:rsidR="00B736E7" w:rsidRPr="00B736E7">
        <w:rPr>
          <w:lang w:eastAsia="cs-CZ"/>
        </w:rPr>
        <w:t>as transglycosylation substrates</w:t>
      </w:r>
      <w:r w:rsidR="00EA380B">
        <w:rPr>
          <w:lang w:eastAsia="cs-CZ"/>
        </w:rPr>
        <w:t xml:space="preserve"> [1]</w:t>
      </w:r>
      <w:r w:rsidR="00EA380B" w:rsidRPr="002804D8">
        <w:rPr>
          <w:lang w:eastAsia="cs-CZ"/>
        </w:rPr>
        <w:t>.</w:t>
      </w:r>
    </w:p>
    <w:p w14:paraId="436F356E" w14:textId="7E3380FE" w:rsidR="00F66B46" w:rsidRDefault="00F66B46" w:rsidP="00F66B46">
      <w:pPr>
        <w:rPr>
          <w:lang w:eastAsia="cs-CZ"/>
        </w:rPr>
      </w:pPr>
      <w:r w:rsidRPr="00F66B46">
        <w:rPr>
          <w:lang w:val="cs-CZ" w:eastAsia="cs-CZ"/>
        </w:rPr>
        <w:t xml:space="preserve">To confirm the accessibility of substrates to the active site of </w:t>
      </w:r>
      <w:r w:rsidRPr="00F66B46">
        <w:rPr>
          <w:i/>
          <w:iCs/>
          <w:lang w:val="cs-CZ" w:eastAsia="cs-CZ"/>
        </w:rPr>
        <w:t>An</w:t>
      </w:r>
      <w:r w:rsidRPr="00F66B46">
        <w:rPr>
          <w:lang w:val="cs-CZ" w:eastAsia="cs-CZ"/>
        </w:rPr>
        <w:t>Rut</w:t>
      </w:r>
      <w:r>
        <w:rPr>
          <w:lang w:val="cs-CZ" w:eastAsia="cs-CZ"/>
        </w:rPr>
        <w:t xml:space="preserve"> </w:t>
      </w:r>
      <w:r w:rsidRPr="00F66B46">
        <w:rPr>
          <w:lang w:val="cs-CZ" w:eastAsia="cs-CZ"/>
        </w:rPr>
        <w:t xml:space="preserve">protein, a molecular docking study was performed </w:t>
      </w:r>
      <w:r w:rsidR="005C3FF0">
        <w:rPr>
          <w:lang w:val="cs-CZ" w:eastAsia="cs-CZ"/>
        </w:rPr>
        <w:t xml:space="preserve">[1] </w:t>
      </w:r>
      <w:r w:rsidRPr="00F66B46">
        <w:rPr>
          <w:lang w:val="cs-CZ" w:eastAsia="cs-CZ"/>
        </w:rPr>
        <w:t>using a high</w:t>
      </w:r>
      <w:r>
        <w:rPr>
          <w:lang w:val="cs-CZ" w:eastAsia="cs-CZ"/>
        </w:rPr>
        <w:t xml:space="preserve"> </w:t>
      </w:r>
      <w:r w:rsidRPr="00F66B46">
        <w:rPr>
          <w:lang w:val="cs-CZ" w:eastAsia="cs-CZ"/>
        </w:rPr>
        <w:t>resolution</w:t>
      </w:r>
      <w:r>
        <w:rPr>
          <w:lang w:val="cs-CZ" w:eastAsia="cs-CZ"/>
        </w:rPr>
        <w:t xml:space="preserve"> </w:t>
      </w:r>
      <w:r w:rsidRPr="00F66B46">
        <w:rPr>
          <w:lang w:val="cs-CZ" w:eastAsia="cs-CZ"/>
        </w:rPr>
        <w:t>(1.27 A) experimental crystal structure of rutinosidase</w:t>
      </w:r>
      <w:r>
        <w:rPr>
          <w:lang w:val="cs-CZ" w:eastAsia="cs-CZ"/>
        </w:rPr>
        <w:t xml:space="preserve"> </w:t>
      </w:r>
      <w:r w:rsidRPr="00F66B46">
        <w:rPr>
          <w:lang w:val="cs-CZ" w:eastAsia="cs-CZ"/>
        </w:rPr>
        <w:t xml:space="preserve">from </w:t>
      </w:r>
      <w:r w:rsidRPr="00F66B46">
        <w:rPr>
          <w:i/>
          <w:iCs/>
          <w:lang w:val="cs-CZ" w:eastAsia="cs-CZ"/>
        </w:rPr>
        <w:t xml:space="preserve">Aspergillus niger </w:t>
      </w:r>
      <w:r w:rsidRPr="00F66B46">
        <w:rPr>
          <w:lang w:val="cs-CZ" w:eastAsia="cs-CZ"/>
        </w:rPr>
        <w:t>K2 obtained from the Protein Data Bank</w:t>
      </w:r>
      <w:r>
        <w:rPr>
          <w:lang w:val="cs-CZ" w:eastAsia="cs-CZ"/>
        </w:rPr>
        <w:t xml:space="preserve"> </w:t>
      </w:r>
      <w:r w:rsidRPr="00F66B46">
        <w:rPr>
          <w:lang w:val="cs-CZ" w:eastAsia="cs-CZ"/>
        </w:rPr>
        <w:t>(www.rscb.org; PDB ID: 6I1A</w:t>
      </w:r>
      <w:r w:rsidR="00263E1B">
        <w:rPr>
          <w:lang w:val="cs-CZ" w:eastAsia="cs-CZ"/>
        </w:rPr>
        <w:t xml:space="preserve"> </w:t>
      </w:r>
      <w:r w:rsidRPr="00F66B46">
        <w:rPr>
          <w:lang w:val="cs-CZ" w:eastAsia="cs-CZ"/>
        </w:rPr>
        <w:t>[</w:t>
      </w:r>
      <w:r w:rsidR="00663DB0">
        <w:rPr>
          <w:lang w:val="cs-CZ" w:eastAsia="cs-CZ"/>
        </w:rPr>
        <w:t>2</w:t>
      </w:r>
      <w:r w:rsidRPr="00F66B46">
        <w:rPr>
          <w:lang w:val="cs-CZ" w:eastAsia="cs-CZ"/>
        </w:rPr>
        <w:t>]</w:t>
      </w:r>
      <w:r>
        <w:rPr>
          <w:lang w:val="cs-CZ" w:eastAsia="cs-CZ"/>
        </w:rPr>
        <w:t xml:space="preserve">. </w:t>
      </w:r>
      <w:r w:rsidRPr="00F66B46">
        <w:rPr>
          <w:lang w:val="cs-CZ" w:eastAsia="cs-CZ"/>
        </w:rPr>
        <w:t>Computational docking studies were performed using AutoDock</w:t>
      </w:r>
      <w:r>
        <w:rPr>
          <w:lang w:val="cs-CZ" w:eastAsia="cs-CZ"/>
        </w:rPr>
        <w:t xml:space="preserve"> </w:t>
      </w:r>
      <w:r w:rsidRPr="00F66B46">
        <w:rPr>
          <w:lang w:val="cs-CZ" w:eastAsia="cs-CZ"/>
        </w:rPr>
        <w:t>Vina v.1.1.2 (La Jolla, CA, USA)</w:t>
      </w:r>
      <w:r w:rsidR="00663DB0">
        <w:rPr>
          <w:lang w:val="cs-CZ" w:eastAsia="cs-CZ"/>
        </w:rPr>
        <w:t xml:space="preserve"> </w:t>
      </w:r>
      <w:r w:rsidRPr="00F66B46">
        <w:rPr>
          <w:lang w:val="cs-CZ" w:eastAsia="cs-CZ"/>
        </w:rPr>
        <w:t>[</w:t>
      </w:r>
      <w:r w:rsidR="00663DB0">
        <w:rPr>
          <w:lang w:val="cs-CZ" w:eastAsia="cs-CZ"/>
        </w:rPr>
        <w:t>3</w:t>
      </w:r>
      <w:r w:rsidRPr="00F66B46">
        <w:rPr>
          <w:lang w:val="cs-CZ" w:eastAsia="cs-CZ"/>
        </w:rPr>
        <w:t>] implemented in UCSF Chimera</w:t>
      </w:r>
      <w:r>
        <w:rPr>
          <w:lang w:val="cs-CZ" w:eastAsia="cs-CZ"/>
        </w:rPr>
        <w:t xml:space="preserve"> </w:t>
      </w:r>
      <w:r w:rsidRPr="00F66B46">
        <w:rPr>
          <w:lang w:val="cs-CZ" w:eastAsia="cs-CZ"/>
        </w:rPr>
        <w:t>1.17.3.[</w:t>
      </w:r>
      <w:r w:rsidR="00663DB0">
        <w:rPr>
          <w:lang w:val="cs-CZ" w:eastAsia="cs-CZ"/>
        </w:rPr>
        <w:t>4</w:t>
      </w:r>
      <w:r w:rsidRPr="00F66B46">
        <w:rPr>
          <w:lang w:val="cs-CZ" w:eastAsia="cs-CZ"/>
        </w:rPr>
        <w:t>]</w:t>
      </w:r>
      <w:r w:rsidR="00263E1B">
        <w:rPr>
          <w:lang w:val="cs-CZ" w:eastAsia="cs-CZ"/>
        </w:rPr>
        <w:t>.</w:t>
      </w:r>
      <w:r w:rsidRPr="00F66B46">
        <w:rPr>
          <w:lang w:val="cs-CZ" w:eastAsia="cs-CZ"/>
        </w:rPr>
        <w:t xml:space="preserve"> The crystal structure of the protein was docked with</w:t>
      </w:r>
      <w:r>
        <w:rPr>
          <w:lang w:val="cs-CZ" w:eastAsia="cs-CZ"/>
        </w:rPr>
        <w:t xml:space="preserve"> twelve </w:t>
      </w:r>
      <w:r w:rsidRPr="00F66B46">
        <w:rPr>
          <w:lang w:val="cs-CZ" w:eastAsia="cs-CZ"/>
        </w:rPr>
        <w:t>substrates</w:t>
      </w:r>
      <w:r>
        <w:rPr>
          <w:lang w:val="cs-CZ" w:eastAsia="cs-CZ"/>
        </w:rPr>
        <w:t>.</w:t>
      </w:r>
    </w:p>
    <w:p w14:paraId="7DE39DB1" w14:textId="6B9AFFDB" w:rsidR="00073473" w:rsidRDefault="00B736E7" w:rsidP="00EE0731">
      <w:r w:rsidRPr="00B736E7">
        <w:rPr>
          <w:lang w:eastAsia="cs-CZ"/>
        </w:rPr>
        <w:t>Molecular modeling based on the crystal structure of AnRut revealed that large aromatic groups at the C-6’ position of isoquercitrin obstruct the side tunnel of AnRut, which leads to its active site, thereby impeding the entry of the acceptor substrate for transglycosylation</w:t>
      </w:r>
      <w:r w:rsidR="00EE0731">
        <w:rPr>
          <w:lang w:eastAsia="cs-CZ"/>
        </w:rPr>
        <w:t xml:space="preserve">. </w:t>
      </w:r>
      <w:r w:rsidR="00EE0731" w:rsidRPr="00EE0731">
        <w:rPr>
          <w:lang w:eastAsia="cs-CZ"/>
        </w:rPr>
        <w:t xml:space="preserve">This study further validates the previously proposed hypothesis </w:t>
      </w:r>
      <w:r w:rsidR="00EE0731">
        <w:rPr>
          <w:lang w:eastAsia="cs-CZ"/>
        </w:rPr>
        <w:t xml:space="preserve">[5] </w:t>
      </w:r>
      <w:r w:rsidR="00EE0731" w:rsidRPr="00EE0731">
        <w:rPr>
          <w:lang w:eastAsia="cs-CZ"/>
        </w:rPr>
        <w:t>that the side tunnel in the AnRut structure acts as an access pathway for transglycosylation acceptors, and that blocking this tunnel can lead to the cessation of transglycosylation.</w:t>
      </w:r>
    </w:p>
    <w:p w14:paraId="7C234A20" w14:textId="4BE64507" w:rsidR="008E6928" w:rsidRPr="00EC53F6" w:rsidRDefault="008E6928">
      <w:pPr>
        <w:pStyle w:val="Nadpis4"/>
        <w:rPr>
          <w:sz w:val="20"/>
          <w:szCs w:val="28"/>
        </w:rPr>
      </w:pPr>
      <w:r w:rsidRPr="00EC53F6">
        <w:rPr>
          <w:i/>
          <w:iCs/>
          <w:sz w:val="20"/>
          <w:szCs w:val="28"/>
        </w:rPr>
        <w:t>References</w:t>
      </w:r>
      <w:r w:rsidRPr="00EC53F6">
        <w:rPr>
          <w:sz w:val="20"/>
          <w:szCs w:val="28"/>
        </w:rPr>
        <w:t>:</w:t>
      </w:r>
    </w:p>
    <w:p w14:paraId="2104810A" w14:textId="758EA380" w:rsidR="00B736E7" w:rsidRDefault="00C02F5C">
      <w:pPr>
        <w:pStyle w:val="Nadpis4"/>
      </w:pPr>
      <w:r>
        <w:t xml:space="preserve">[1] </w:t>
      </w:r>
      <w:r w:rsidR="00B736E7" w:rsidRPr="00C02F5C">
        <w:t>Brodsky</w:t>
      </w:r>
      <w:r w:rsidRPr="00C02F5C">
        <w:t xml:space="preserve"> K.</w:t>
      </w:r>
      <w:r w:rsidR="00B736E7" w:rsidRPr="00C02F5C">
        <w:t>, Petrásková</w:t>
      </w:r>
      <w:r w:rsidRPr="00C02F5C">
        <w:t xml:space="preserve"> L.</w:t>
      </w:r>
      <w:r w:rsidR="00B736E7" w:rsidRPr="00C02F5C">
        <w:t>, Kutý</w:t>
      </w:r>
      <w:r w:rsidRPr="00C02F5C">
        <w:t xml:space="preserve"> M.</w:t>
      </w:r>
      <w:r w:rsidR="00B736E7" w:rsidRPr="00C02F5C">
        <w:t>, Bojarová</w:t>
      </w:r>
      <w:r w:rsidRPr="00C02F5C">
        <w:t xml:space="preserve"> P.</w:t>
      </w:r>
      <w:r w:rsidR="00B736E7" w:rsidRPr="00C02F5C">
        <w:t>, Pelantová</w:t>
      </w:r>
      <w:r w:rsidRPr="00C02F5C">
        <w:t xml:space="preserve"> H.</w:t>
      </w:r>
      <w:r w:rsidR="00B736E7" w:rsidRPr="00C02F5C">
        <w:t xml:space="preserve">, Křen </w:t>
      </w:r>
      <w:r w:rsidRPr="00C02F5C">
        <w:t xml:space="preserve">V. (2024) </w:t>
      </w:r>
      <w:r w:rsidR="00B736E7" w:rsidRPr="002553EA">
        <w:rPr>
          <w:i/>
          <w:iCs/>
        </w:rPr>
        <w:t>ChemCatChem</w:t>
      </w:r>
      <w:r w:rsidR="00B736E7" w:rsidRPr="00C02F5C">
        <w:t> </w:t>
      </w:r>
      <w:r w:rsidR="007A5C17" w:rsidRPr="00263E1B">
        <w:rPr>
          <w:b/>
          <w:bCs w:val="0"/>
        </w:rPr>
        <w:t>16</w:t>
      </w:r>
      <w:r w:rsidRPr="00C02F5C">
        <w:t xml:space="preserve"> </w:t>
      </w:r>
      <w:r w:rsidR="007A5C17" w:rsidRPr="00C02F5C">
        <w:t>(11)</w:t>
      </w:r>
      <w:r w:rsidRPr="00C02F5C">
        <w:t>.</w:t>
      </w:r>
    </w:p>
    <w:p w14:paraId="44F2115D" w14:textId="0AE0F781" w:rsidR="00C02F5C" w:rsidRPr="002553EA" w:rsidRDefault="002553EA" w:rsidP="002553EA">
      <w:pPr>
        <w:rPr>
          <w:sz w:val="18"/>
          <w:szCs w:val="18"/>
          <w:lang w:eastAsia="cs-CZ"/>
        </w:rPr>
      </w:pPr>
      <w:r w:rsidRPr="002553EA">
        <w:rPr>
          <w:sz w:val="18"/>
          <w:szCs w:val="18"/>
          <w:lang w:val="en-US" w:eastAsia="cs-CZ"/>
        </w:rPr>
        <w:t>[</w:t>
      </w:r>
      <w:r w:rsidR="00663DB0">
        <w:rPr>
          <w:sz w:val="18"/>
          <w:szCs w:val="18"/>
          <w:lang w:val="en-US" w:eastAsia="cs-CZ"/>
        </w:rPr>
        <w:t>2</w:t>
      </w:r>
      <w:r w:rsidRPr="002553EA">
        <w:rPr>
          <w:sz w:val="18"/>
          <w:szCs w:val="18"/>
          <w:lang w:val="en-US" w:eastAsia="cs-CZ"/>
        </w:rPr>
        <w:t xml:space="preserve">] </w:t>
      </w:r>
      <w:r w:rsidRPr="002553EA">
        <w:rPr>
          <w:sz w:val="18"/>
          <w:szCs w:val="18"/>
          <w:lang w:val="cs-CZ" w:eastAsia="cs-CZ"/>
        </w:rPr>
        <w:t>Pachl P., Kape</w:t>
      </w:r>
      <w:r w:rsidRPr="002553EA">
        <w:rPr>
          <w:rFonts w:hint="eastAsia"/>
          <w:sz w:val="18"/>
          <w:szCs w:val="18"/>
          <w:lang w:val="cs-CZ" w:eastAsia="cs-CZ"/>
        </w:rPr>
        <w:t>š</w:t>
      </w:r>
      <w:r w:rsidRPr="002553EA">
        <w:rPr>
          <w:sz w:val="18"/>
          <w:szCs w:val="18"/>
          <w:lang w:val="cs-CZ" w:eastAsia="cs-CZ"/>
        </w:rPr>
        <w:t>ova J., Brynda J., Biedermannova L., Pelantova H., Bojarova P., K</w:t>
      </w:r>
      <w:r w:rsidRPr="002553EA">
        <w:rPr>
          <w:rFonts w:hint="eastAsia"/>
          <w:sz w:val="18"/>
          <w:szCs w:val="18"/>
          <w:lang w:val="cs-CZ" w:eastAsia="cs-CZ"/>
        </w:rPr>
        <w:t>ř</w:t>
      </w:r>
      <w:r w:rsidRPr="002553EA">
        <w:rPr>
          <w:sz w:val="18"/>
          <w:szCs w:val="18"/>
          <w:lang w:val="cs-CZ" w:eastAsia="cs-CZ"/>
        </w:rPr>
        <w:t xml:space="preserve">en V., </w:t>
      </w:r>
      <w:r w:rsidRPr="002553EA">
        <w:rPr>
          <w:rFonts w:hint="eastAsia"/>
          <w:sz w:val="18"/>
          <w:szCs w:val="18"/>
          <w:lang w:val="cs-CZ" w:eastAsia="cs-CZ"/>
        </w:rPr>
        <w:t>Ř</w:t>
      </w:r>
      <w:r w:rsidRPr="002553EA">
        <w:rPr>
          <w:sz w:val="18"/>
          <w:szCs w:val="18"/>
          <w:lang w:val="cs-CZ" w:eastAsia="cs-CZ"/>
        </w:rPr>
        <w:t>eza</w:t>
      </w:r>
      <w:r w:rsidRPr="002553EA">
        <w:rPr>
          <w:rFonts w:hint="eastAsia"/>
          <w:sz w:val="18"/>
          <w:szCs w:val="18"/>
          <w:lang w:val="cs-CZ" w:eastAsia="cs-CZ"/>
        </w:rPr>
        <w:t>č</w:t>
      </w:r>
      <w:r w:rsidRPr="002553EA">
        <w:rPr>
          <w:sz w:val="18"/>
          <w:szCs w:val="18"/>
          <w:lang w:val="cs-CZ" w:eastAsia="cs-CZ"/>
        </w:rPr>
        <w:t xml:space="preserve">ova P., Kotik M. (2020), </w:t>
      </w:r>
      <w:r w:rsidRPr="002553EA">
        <w:rPr>
          <w:i/>
          <w:iCs/>
          <w:sz w:val="18"/>
          <w:szCs w:val="18"/>
          <w:lang w:val="cs-CZ" w:eastAsia="cs-CZ"/>
        </w:rPr>
        <w:t>FEBS J.</w:t>
      </w:r>
      <w:r w:rsidR="00263E1B">
        <w:rPr>
          <w:sz w:val="18"/>
          <w:szCs w:val="18"/>
          <w:lang w:val="cs-CZ" w:eastAsia="cs-CZ"/>
        </w:rPr>
        <w:t xml:space="preserve"> </w:t>
      </w:r>
      <w:r w:rsidRPr="00EE0731">
        <w:rPr>
          <w:b/>
          <w:bCs/>
          <w:sz w:val="18"/>
          <w:szCs w:val="18"/>
          <w:lang w:val="cs-CZ" w:eastAsia="cs-CZ"/>
        </w:rPr>
        <w:t>287</w:t>
      </w:r>
      <w:r w:rsidRPr="002553EA">
        <w:rPr>
          <w:sz w:val="18"/>
          <w:szCs w:val="18"/>
          <w:lang w:val="cs-CZ" w:eastAsia="cs-CZ"/>
        </w:rPr>
        <w:t>, 3315</w:t>
      </w:r>
      <w:r w:rsidRPr="002553EA">
        <w:rPr>
          <w:rFonts w:hint="eastAsia"/>
          <w:sz w:val="18"/>
          <w:szCs w:val="18"/>
          <w:lang w:val="cs-CZ" w:eastAsia="cs-CZ"/>
        </w:rPr>
        <w:t>–</w:t>
      </w:r>
      <w:r w:rsidRPr="002553EA">
        <w:rPr>
          <w:sz w:val="18"/>
          <w:szCs w:val="18"/>
          <w:lang w:val="cs-CZ" w:eastAsia="cs-CZ"/>
        </w:rPr>
        <w:t>3327.</w:t>
      </w:r>
    </w:p>
    <w:p w14:paraId="49D71050" w14:textId="6AF81959" w:rsidR="00263E1B" w:rsidRDefault="00263E1B">
      <w:pPr>
        <w:pStyle w:val="Nadpis4"/>
        <w:rPr>
          <w:lang w:val="cs-CZ"/>
        </w:rPr>
      </w:pPr>
      <w:r>
        <w:rPr>
          <w:lang w:val="cs-CZ"/>
        </w:rPr>
        <w:t>[</w:t>
      </w:r>
      <w:r w:rsidR="00663DB0">
        <w:rPr>
          <w:lang w:val="cs-CZ"/>
        </w:rPr>
        <w:t>3</w:t>
      </w:r>
      <w:r>
        <w:rPr>
          <w:lang w:val="cs-CZ"/>
        </w:rPr>
        <w:t xml:space="preserve">] </w:t>
      </w:r>
      <w:r w:rsidRPr="00263E1B">
        <w:rPr>
          <w:lang w:val="cs-CZ"/>
        </w:rPr>
        <w:t>Trott</w:t>
      </w:r>
      <w:r>
        <w:rPr>
          <w:lang w:val="cs-CZ"/>
        </w:rPr>
        <w:t xml:space="preserve"> O.</w:t>
      </w:r>
      <w:r w:rsidRPr="00263E1B">
        <w:rPr>
          <w:lang w:val="cs-CZ"/>
        </w:rPr>
        <w:t>, Olson</w:t>
      </w:r>
      <w:r>
        <w:rPr>
          <w:lang w:val="cs-CZ"/>
        </w:rPr>
        <w:t xml:space="preserve"> A. J.</w:t>
      </w:r>
      <w:r w:rsidRPr="00263E1B">
        <w:rPr>
          <w:lang w:val="cs-CZ"/>
        </w:rPr>
        <w:t xml:space="preserve"> </w:t>
      </w:r>
      <w:r>
        <w:rPr>
          <w:lang w:val="cs-CZ"/>
        </w:rPr>
        <w:t>(</w:t>
      </w:r>
      <w:r w:rsidRPr="00263E1B">
        <w:rPr>
          <w:lang w:val="cs-CZ"/>
        </w:rPr>
        <w:t>2010</w:t>
      </w:r>
      <w:r>
        <w:rPr>
          <w:lang w:val="cs-CZ"/>
        </w:rPr>
        <w:t xml:space="preserve">) </w:t>
      </w:r>
      <w:r w:rsidRPr="00263E1B">
        <w:rPr>
          <w:i/>
          <w:iCs/>
          <w:lang w:val="cs-CZ"/>
        </w:rPr>
        <w:t>J. Comput. Chem.</w:t>
      </w:r>
      <w:r w:rsidRPr="00263E1B">
        <w:rPr>
          <w:lang w:val="cs-CZ"/>
        </w:rPr>
        <w:t xml:space="preserve"> </w:t>
      </w:r>
      <w:r w:rsidRPr="00263E1B">
        <w:rPr>
          <w:b/>
          <w:bCs w:val="0"/>
          <w:i/>
          <w:iCs/>
          <w:lang w:val="cs-CZ"/>
        </w:rPr>
        <w:t>31</w:t>
      </w:r>
      <w:r w:rsidRPr="00263E1B">
        <w:rPr>
          <w:lang w:val="cs-CZ"/>
        </w:rPr>
        <w:t>, 455</w:t>
      </w:r>
      <w:r w:rsidRPr="00263E1B">
        <w:rPr>
          <w:rFonts w:hint="eastAsia"/>
          <w:lang w:val="cs-CZ"/>
        </w:rPr>
        <w:t>–</w:t>
      </w:r>
      <w:r w:rsidRPr="00263E1B">
        <w:rPr>
          <w:lang w:val="cs-CZ"/>
        </w:rPr>
        <w:t>461.</w:t>
      </w:r>
    </w:p>
    <w:p w14:paraId="3A5D905F" w14:textId="4495B0FC" w:rsidR="00663DB0" w:rsidRDefault="00663DB0" w:rsidP="00EE0731">
      <w:pPr>
        <w:rPr>
          <w:sz w:val="18"/>
          <w:szCs w:val="18"/>
          <w:lang w:val="cs-CZ" w:eastAsia="cs-CZ"/>
        </w:rPr>
      </w:pPr>
      <w:r w:rsidRPr="00663DB0">
        <w:rPr>
          <w:sz w:val="18"/>
          <w:szCs w:val="18"/>
          <w:lang w:val="cs-CZ" w:eastAsia="cs-CZ"/>
        </w:rPr>
        <w:t>[</w:t>
      </w:r>
      <w:r>
        <w:rPr>
          <w:sz w:val="18"/>
          <w:szCs w:val="18"/>
          <w:lang w:val="cs-CZ" w:eastAsia="cs-CZ"/>
        </w:rPr>
        <w:t>4</w:t>
      </w:r>
      <w:r w:rsidRPr="00663DB0">
        <w:rPr>
          <w:sz w:val="18"/>
          <w:szCs w:val="18"/>
          <w:lang w:val="cs-CZ" w:eastAsia="cs-CZ"/>
        </w:rPr>
        <w:t>] Pettersen</w:t>
      </w:r>
      <w:r>
        <w:rPr>
          <w:sz w:val="18"/>
          <w:szCs w:val="18"/>
          <w:lang w:val="cs-CZ" w:eastAsia="cs-CZ"/>
        </w:rPr>
        <w:t xml:space="preserve"> E.F</w:t>
      </w:r>
      <w:r w:rsidRPr="00663DB0">
        <w:rPr>
          <w:sz w:val="18"/>
          <w:szCs w:val="18"/>
          <w:lang w:val="cs-CZ" w:eastAsia="cs-CZ"/>
        </w:rPr>
        <w:t>, Goddard</w:t>
      </w:r>
      <w:r>
        <w:rPr>
          <w:sz w:val="18"/>
          <w:szCs w:val="18"/>
          <w:lang w:val="cs-CZ" w:eastAsia="cs-CZ"/>
        </w:rPr>
        <w:t xml:space="preserve"> T.D.</w:t>
      </w:r>
      <w:r w:rsidRPr="00663DB0">
        <w:rPr>
          <w:sz w:val="18"/>
          <w:szCs w:val="18"/>
          <w:lang w:val="cs-CZ" w:eastAsia="cs-CZ"/>
        </w:rPr>
        <w:t>, Huang</w:t>
      </w:r>
      <w:r>
        <w:rPr>
          <w:sz w:val="18"/>
          <w:szCs w:val="18"/>
          <w:lang w:val="cs-CZ" w:eastAsia="cs-CZ"/>
        </w:rPr>
        <w:t xml:space="preserve"> C.</w:t>
      </w:r>
      <w:r w:rsidRPr="00663DB0">
        <w:rPr>
          <w:sz w:val="18"/>
          <w:szCs w:val="18"/>
          <w:lang w:val="cs-CZ" w:eastAsia="cs-CZ"/>
        </w:rPr>
        <w:t>, Couch</w:t>
      </w:r>
      <w:r>
        <w:rPr>
          <w:sz w:val="18"/>
          <w:szCs w:val="18"/>
          <w:lang w:val="cs-CZ" w:eastAsia="cs-CZ"/>
        </w:rPr>
        <w:t xml:space="preserve"> G.S.</w:t>
      </w:r>
      <w:r w:rsidRPr="00663DB0">
        <w:rPr>
          <w:sz w:val="18"/>
          <w:szCs w:val="18"/>
          <w:lang w:val="cs-CZ" w:eastAsia="cs-CZ"/>
        </w:rPr>
        <w:t>, Greenblatt</w:t>
      </w:r>
      <w:r>
        <w:rPr>
          <w:sz w:val="18"/>
          <w:szCs w:val="18"/>
          <w:lang w:val="cs-CZ" w:eastAsia="cs-CZ"/>
        </w:rPr>
        <w:t xml:space="preserve"> D.M.</w:t>
      </w:r>
      <w:r w:rsidRPr="00663DB0">
        <w:rPr>
          <w:sz w:val="18"/>
          <w:szCs w:val="18"/>
          <w:lang w:val="cs-CZ" w:eastAsia="cs-CZ"/>
        </w:rPr>
        <w:t>,</w:t>
      </w:r>
      <w:r>
        <w:rPr>
          <w:sz w:val="18"/>
          <w:szCs w:val="18"/>
          <w:lang w:val="cs-CZ" w:eastAsia="cs-CZ"/>
        </w:rPr>
        <w:t xml:space="preserve"> </w:t>
      </w:r>
      <w:r w:rsidRPr="00663DB0">
        <w:rPr>
          <w:sz w:val="18"/>
          <w:szCs w:val="18"/>
          <w:lang w:val="cs-CZ" w:eastAsia="cs-CZ"/>
        </w:rPr>
        <w:t>Meng</w:t>
      </w:r>
      <w:r>
        <w:rPr>
          <w:sz w:val="18"/>
          <w:szCs w:val="18"/>
          <w:lang w:val="cs-CZ" w:eastAsia="cs-CZ"/>
        </w:rPr>
        <w:t xml:space="preserve"> E.C.</w:t>
      </w:r>
      <w:r w:rsidRPr="00663DB0">
        <w:rPr>
          <w:sz w:val="18"/>
          <w:szCs w:val="18"/>
          <w:lang w:val="cs-CZ" w:eastAsia="cs-CZ"/>
        </w:rPr>
        <w:t>, Ferrin</w:t>
      </w:r>
      <w:r>
        <w:rPr>
          <w:sz w:val="18"/>
          <w:szCs w:val="18"/>
          <w:lang w:val="cs-CZ" w:eastAsia="cs-CZ"/>
        </w:rPr>
        <w:t xml:space="preserve"> T.E.(</w:t>
      </w:r>
      <w:r w:rsidRPr="00663DB0">
        <w:rPr>
          <w:sz w:val="18"/>
          <w:szCs w:val="18"/>
          <w:lang w:val="cs-CZ" w:eastAsia="cs-CZ"/>
        </w:rPr>
        <w:t>2004</w:t>
      </w:r>
      <w:r>
        <w:rPr>
          <w:sz w:val="18"/>
          <w:szCs w:val="18"/>
          <w:lang w:val="cs-CZ" w:eastAsia="cs-CZ"/>
        </w:rPr>
        <w:t xml:space="preserve">) </w:t>
      </w:r>
      <w:r w:rsidRPr="00663DB0">
        <w:rPr>
          <w:i/>
          <w:iCs/>
          <w:sz w:val="18"/>
          <w:szCs w:val="18"/>
          <w:lang w:val="cs-CZ" w:eastAsia="cs-CZ"/>
        </w:rPr>
        <w:t>J. Comput. Chem.</w:t>
      </w:r>
      <w:r w:rsidRPr="00663DB0">
        <w:rPr>
          <w:sz w:val="18"/>
          <w:szCs w:val="18"/>
          <w:lang w:val="cs-CZ" w:eastAsia="cs-CZ"/>
        </w:rPr>
        <w:t xml:space="preserve"> </w:t>
      </w:r>
      <w:r w:rsidRPr="00EE0731">
        <w:rPr>
          <w:b/>
          <w:bCs/>
          <w:sz w:val="18"/>
          <w:szCs w:val="18"/>
          <w:lang w:val="cs-CZ" w:eastAsia="cs-CZ"/>
        </w:rPr>
        <w:t>25</w:t>
      </w:r>
      <w:r w:rsidRPr="00663DB0">
        <w:rPr>
          <w:sz w:val="18"/>
          <w:szCs w:val="18"/>
          <w:lang w:val="cs-CZ" w:eastAsia="cs-CZ"/>
        </w:rPr>
        <w:t>, 1605</w:t>
      </w:r>
      <w:r w:rsidRPr="00663DB0">
        <w:rPr>
          <w:rFonts w:hint="eastAsia"/>
          <w:sz w:val="18"/>
          <w:szCs w:val="18"/>
          <w:lang w:val="cs-CZ" w:eastAsia="cs-CZ"/>
        </w:rPr>
        <w:t>–</w:t>
      </w:r>
      <w:r w:rsidRPr="00663DB0">
        <w:rPr>
          <w:sz w:val="18"/>
          <w:szCs w:val="18"/>
          <w:lang w:val="cs-CZ" w:eastAsia="cs-CZ"/>
        </w:rPr>
        <w:t>1612.</w:t>
      </w:r>
    </w:p>
    <w:p w14:paraId="2D52147B" w14:textId="09BC93F5" w:rsidR="00EE0731" w:rsidRPr="00EE0731" w:rsidRDefault="00EE0731" w:rsidP="00EE0731">
      <w:pPr>
        <w:rPr>
          <w:sz w:val="18"/>
          <w:szCs w:val="18"/>
          <w:lang w:val="cs-CZ" w:eastAsia="cs-CZ"/>
        </w:rPr>
      </w:pPr>
      <w:r w:rsidRPr="00EE0731">
        <w:rPr>
          <w:sz w:val="18"/>
          <w:szCs w:val="18"/>
        </w:rPr>
        <w:t xml:space="preserve">[5] </w:t>
      </w:r>
      <w:r w:rsidRPr="00EE0731">
        <w:rPr>
          <w:sz w:val="18"/>
          <w:szCs w:val="18"/>
          <w:lang w:val="cs-CZ"/>
        </w:rPr>
        <w:t xml:space="preserve">Brodsky K., Kutý M., Pelantová H., Cvačka J., Rebroš M., Kotik M., Kutá Smatanová I., Křen V., Bojarová P. (2020) </w:t>
      </w:r>
      <w:r w:rsidRPr="00EE0731">
        <w:rPr>
          <w:i/>
          <w:iCs/>
          <w:sz w:val="18"/>
          <w:szCs w:val="18"/>
          <w:lang w:val="cs-CZ"/>
        </w:rPr>
        <w:t>Int. J.Mol.Sci.</w:t>
      </w:r>
      <w:r w:rsidRPr="00EE0731">
        <w:rPr>
          <w:sz w:val="18"/>
          <w:szCs w:val="18"/>
          <w:lang w:val="cs-CZ"/>
        </w:rPr>
        <w:t xml:space="preserve"> </w:t>
      </w:r>
      <w:r w:rsidRPr="00EE0731">
        <w:rPr>
          <w:b/>
          <w:bCs/>
          <w:sz w:val="18"/>
          <w:szCs w:val="18"/>
          <w:lang w:val="cs-CZ"/>
        </w:rPr>
        <w:t>21</w:t>
      </w:r>
      <w:r w:rsidRPr="00EE0731">
        <w:rPr>
          <w:sz w:val="18"/>
          <w:szCs w:val="18"/>
          <w:lang w:val="cs-CZ"/>
        </w:rPr>
        <w:t>, 5671.</w:t>
      </w:r>
    </w:p>
    <w:p w14:paraId="7248FFEA" w14:textId="77777777" w:rsidR="008E6928" w:rsidRDefault="008E6928" w:rsidP="00712A49">
      <w:pPr>
        <w:pStyle w:val="Acknowledgement"/>
        <w:rPr>
          <w:lang w:eastAsia="cs-CZ"/>
        </w:rPr>
      </w:pPr>
    </w:p>
    <w:p w14:paraId="3C9DF93F" w14:textId="34566AB9" w:rsidR="004F142F" w:rsidRDefault="00712A49" w:rsidP="00712A49">
      <w:pPr>
        <w:pStyle w:val="Acknowledgement"/>
      </w:pPr>
      <w:r>
        <w:rPr>
          <w:lang w:eastAsia="cs-CZ"/>
        </w:rPr>
        <w:t xml:space="preserve">Acknowledgements: </w:t>
      </w:r>
      <w:r w:rsidRPr="00712A49">
        <w:rPr>
          <w:lang w:val="cs-CZ" w:eastAsia="cs-CZ"/>
        </w:rPr>
        <w:t>This study was supported by the projects of Czech Science</w:t>
      </w:r>
      <w:r>
        <w:rPr>
          <w:lang w:val="cs-CZ" w:eastAsia="cs-CZ"/>
        </w:rPr>
        <w:t xml:space="preserve"> </w:t>
      </w:r>
      <w:r w:rsidRPr="00712A49">
        <w:rPr>
          <w:lang w:val="cs-CZ" w:eastAsia="cs-CZ"/>
        </w:rPr>
        <w:t>Foundation Nos. 22-00197K and 24-10000S.</w:t>
      </w:r>
    </w:p>
    <w:sectPr w:rsidR="004F142F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5EB50" w14:textId="77777777" w:rsidR="007C2B39" w:rsidRDefault="007C2B39">
      <w:pPr>
        <w:spacing w:after="0"/>
      </w:pPr>
      <w:r>
        <w:separator/>
      </w:r>
    </w:p>
  </w:endnote>
  <w:endnote w:type="continuationSeparator" w:id="0">
    <w:p w14:paraId="42B4589C" w14:textId="77777777" w:rsidR="007C2B39" w:rsidRDefault="007C2B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3172" w14:textId="77777777" w:rsidR="004F142F" w:rsidRDefault="00000000">
    <w:pPr>
      <w:pStyle w:val="Zpat"/>
    </w:pPr>
    <w:r>
      <w:t>Acta Cryst. (2025). A81, e1</w:t>
    </w:r>
  </w:p>
  <w:p w14:paraId="737EB881" w14:textId="77777777" w:rsidR="004F142F" w:rsidRDefault="004F142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A95EA" w14:textId="77777777" w:rsidR="007C2B39" w:rsidRDefault="007C2B39">
      <w:pPr>
        <w:spacing w:after="0"/>
      </w:pPr>
      <w:r>
        <w:separator/>
      </w:r>
    </w:p>
  </w:footnote>
  <w:footnote w:type="continuationSeparator" w:id="0">
    <w:p w14:paraId="05E0516F" w14:textId="77777777" w:rsidR="007C2B39" w:rsidRDefault="007C2B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56681" w14:textId="77777777" w:rsidR="004F142F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42F"/>
    <w:rsid w:val="00073473"/>
    <w:rsid w:val="00124E6F"/>
    <w:rsid w:val="002553EA"/>
    <w:rsid w:val="00263E1B"/>
    <w:rsid w:val="002804D8"/>
    <w:rsid w:val="00323F87"/>
    <w:rsid w:val="00344DBE"/>
    <w:rsid w:val="003911D2"/>
    <w:rsid w:val="003C6C49"/>
    <w:rsid w:val="00442144"/>
    <w:rsid w:val="004F142F"/>
    <w:rsid w:val="0052509F"/>
    <w:rsid w:val="005C3FF0"/>
    <w:rsid w:val="00663DB0"/>
    <w:rsid w:val="00690181"/>
    <w:rsid w:val="00712A49"/>
    <w:rsid w:val="0079206C"/>
    <w:rsid w:val="007A5C17"/>
    <w:rsid w:val="007C2B39"/>
    <w:rsid w:val="007C5F00"/>
    <w:rsid w:val="00830834"/>
    <w:rsid w:val="008B4201"/>
    <w:rsid w:val="008E6928"/>
    <w:rsid w:val="00932881"/>
    <w:rsid w:val="00943019"/>
    <w:rsid w:val="00956B44"/>
    <w:rsid w:val="009C666D"/>
    <w:rsid w:val="00A16FA7"/>
    <w:rsid w:val="00A81298"/>
    <w:rsid w:val="00AA2F07"/>
    <w:rsid w:val="00B736E7"/>
    <w:rsid w:val="00C02F5C"/>
    <w:rsid w:val="00C71A0D"/>
    <w:rsid w:val="00CC7A5C"/>
    <w:rsid w:val="00D27725"/>
    <w:rsid w:val="00E53EF3"/>
    <w:rsid w:val="00EA380B"/>
    <w:rsid w:val="00EC53F6"/>
    <w:rsid w:val="00EE0731"/>
    <w:rsid w:val="00F66B46"/>
    <w:rsid w:val="00F7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1650"/>
  <w15:docId w15:val="{3DB879CA-B261-4594-8D9F-7DAD6AE3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dpis1">
    <w:name w:val="heading 1"/>
    <w:basedOn w:val="Normln"/>
    <w:next w:val="Nadpis2"/>
    <w:link w:val="Nadpis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dpis2">
    <w:name w:val="heading 2"/>
    <w:basedOn w:val="Normln"/>
    <w:next w:val="Nadpis3"/>
    <w:link w:val="Nadpis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dpis5">
    <w:name w:val="heading 5"/>
    <w:basedOn w:val="Nadpis6"/>
    <w:next w:val="Normln"/>
    <w:link w:val="Nadpis5Char"/>
    <w:uiPriority w:val="9"/>
    <w:unhideWhenUsed/>
    <w:qFormat/>
    <w:rsid w:val="00605A18"/>
    <w:p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dpis2Char">
    <w:name w:val="Nadpis 2 Char"/>
    <w:link w:val="Nadpis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dpis3Char">
    <w:name w:val="Nadpis 3 Char"/>
    <w:link w:val="Nadpis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dpis4Char">
    <w:name w:val="Nadpis 4 Char"/>
    <w:link w:val="Nadpis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aHTMLChar">
    <w:name w:val="Adresa HTML Char"/>
    <w:link w:val="Adresa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Nadpis5Char">
    <w:name w:val="Nadpis 5 Char"/>
    <w:link w:val="Nadpis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dpis6Char">
    <w:name w:val="Nadpis 6 Char"/>
    <w:link w:val="Nadpis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ZhlavChar">
    <w:name w:val="Záhlaví Char"/>
    <w:link w:val="Zhlav"/>
    <w:uiPriority w:val="99"/>
    <w:qFormat/>
    <w:rsid w:val="00D13351"/>
    <w:rPr>
      <w:lang w:val="en-GB" w:eastAsia="de-DE"/>
    </w:rPr>
  </w:style>
  <w:style w:type="character" w:customStyle="1" w:styleId="ZpatChar">
    <w:name w:val="Zápatí Char"/>
    <w:link w:val="Zpat"/>
    <w:uiPriority w:val="99"/>
    <w:qFormat/>
    <w:rsid w:val="00D13351"/>
    <w:rPr>
      <w:lang w:val="en-GB" w:eastAsia="de-DE"/>
    </w:rPr>
  </w:style>
  <w:style w:type="character" w:customStyle="1" w:styleId="TextbublinyChar">
    <w:name w:val="Text bubliny Char"/>
    <w:link w:val="Textbubliny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ln"/>
    <w:qFormat/>
    <w:rsid w:val="00777DA8"/>
    <w:rPr>
      <w:i/>
    </w:r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Standardnpsmoodstavce"/>
    <w:rsid w:val="00B736E7"/>
  </w:style>
  <w:style w:type="character" w:customStyle="1" w:styleId="pubyear">
    <w:name w:val="pubyear"/>
    <w:basedOn w:val="Standardnpsmoodstavce"/>
    <w:rsid w:val="00B7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Kutý Michal Mgr. Ph.D.</cp:lastModifiedBy>
  <cp:revision>43</cp:revision>
  <dcterms:created xsi:type="dcterms:W3CDTF">2019-09-04T15:26:00Z</dcterms:created>
  <dcterms:modified xsi:type="dcterms:W3CDTF">2025-05-10T20:54:00Z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