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3B04" w14:textId="631AD476" w:rsidR="003C5B58" w:rsidRDefault="00F01375">
      <w:pPr>
        <w:pStyle w:val="Heading1"/>
      </w:pPr>
      <w:r>
        <w:t>Lively</w:t>
      </w:r>
      <w:r w:rsidR="00667B8D">
        <w:t xml:space="preserve"> crystals – on the mechanism of </w:t>
      </w:r>
      <w:r w:rsidR="00730F56">
        <w:t xml:space="preserve">thermally induced </w:t>
      </w:r>
      <w:r w:rsidR="005413B4">
        <w:t xml:space="preserve">structural </w:t>
      </w:r>
      <w:r w:rsidR="00FA7F86">
        <w:t>adjustments</w:t>
      </w:r>
      <w:r w:rsidR="00A93440">
        <w:t xml:space="preserve"> </w:t>
      </w:r>
      <w:r w:rsidR="00C06281">
        <w:t xml:space="preserve">in </w:t>
      </w:r>
      <w:r w:rsidR="001D597F">
        <w:t xml:space="preserve">elastically adaptable coordination polymers </w:t>
      </w:r>
    </w:p>
    <w:p w14:paraId="6027B9C1" w14:textId="3C8264F5" w:rsidR="003C5B58" w:rsidRDefault="00443F77">
      <w:pPr>
        <w:pStyle w:val="Heading2"/>
      </w:pPr>
      <w:r>
        <w:t>M. Pisačić</w:t>
      </w:r>
      <w:r>
        <w:rPr>
          <w:vertAlign w:val="superscript"/>
        </w:rPr>
        <w:t>1</w:t>
      </w:r>
      <w:r>
        <w:t>,</w:t>
      </w:r>
      <w:r w:rsidR="00974565">
        <w:t xml:space="preserve"> M. </w:t>
      </w:r>
      <w:r w:rsidR="00535516">
        <w:t>Zausnig</w:t>
      </w:r>
      <w:r w:rsidR="00E00709" w:rsidRPr="00E00709">
        <w:rPr>
          <w:vertAlign w:val="superscript"/>
        </w:rPr>
        <w:t>1</w:t>
      </w:r>
      <w:r w:rsidR="00535516">
        <w:t xml:space="preserve">, </w:t>
      </w:r>
      <w:r>
        <w:t>M. Đaković</w:t>
      </w:r>
      <w:r>
        <w:rPr>
          <w:vertAlign w:val="superscript"/>
        </w:rPr>
        <w:t>1</w:t>
      </w:r>
    </w:p>
    <w:p w14:paraId="6F0E0EE2" w14:textId="7A68B876" w:rsidR="003C5B58" w:rsidRDefault="001064B8">
      <w:pPr>
        <w:pStyle w:val="Heading3"/>
      </w:pPr>
      <w:r>
        <w:rPr>
          <w:vertAlign w:val="superscript"/>
        </w:rPr>
        <w:t>1</w:t>
      </w:r>
      <w:r w:rsidR="00443F77">
        <w:t>University of Zagreb, F</w:t>
      </w:r>
      <w:r w:rsidR="007A1941">
        <w:t>aculty</w:t>
      </w:r>
      <w:r w:rsidR="00443F77">
        <w:t xml:space="preserve"> of Science,</w:t>
      </w:r>
      <w:r w:rsidR="007A1941">
        <w:t xml:space="preserve"> </w:t>
      </w:r>
      <w:proofErr w:type="spellStart"/>
      <w:r w:rsidR="007A1941">
        <w:t>Horvatovac</w:t>
      </w:r>
      <w:proofErr w:type="spellEnd"/>
      <w:r w:rsidR="007A1941">
        <w:t xml:space="preserve"> </w:t>
      </w:r>
      <w:r w:rsidR="00257638">
        <w:t>102a</w:t>
      </w:r>
      <w:r w:rsidR="007A1941">
        <w:t>, 10000 Zagreb, Croatia</w:t>
      </w:r>
    </w:p>
    <w:p w14:paraId="5E1BDD38" w14:textId="5F8DF4E3" w:rsidR="000F5F6E" w:rsidRPr="00383EAA" w:rsidRDefault="007A1941" w:rsidP="00473824">
      <w:pPr>
        <w:pStyle w:val="Heading3"/>
        <w:rPr>
          <w:sz w:val="14"/>
          <w:szCs w:val="18"/>
        </w:rPr>
      </w:pPr>
      <w:r>
        <w:t>mpisacic@</w:t>
      </w:r>
      <w:r w:rsidR="00E733A9">
        <w:t>chem.pmf.hr</w:t>
      </w:r>
      <w:r>
        <w:rPr>
          <w:lang w:eastAsia="de-DE"/>
        </w:rPr>
        <w:br/>
      </w:r>
    </w:p>
    <w:p w14:paraId="7ABE4FDD" w14:textId="34584BE9" w:rsidR="00453CE8" w:rsidRDefault="00E201F5" w:rsidP="00C35CFC">
      <w:pPr>
        <w:spacing w:after="0"/>
      </w:pPr>
      <w:r>
        <w:t xml:space="preserve">From </w:t>
      </w:r>
      <w:r w:rsidR="006432EF">
        <w:t xml:space="preserve">delivering </w:t>
      </w:r>
      <w:r w:rsidR="004859CB">
        <w:t xml:space="preserve">essential </w:t>
      </w:r>
      <w:r>
        <w:t xml:space="preserve">pharmaceutical </w:t>
      </w:r>
      <w:r w:rsidR="00C07CE2">
        <w:t>components</w:t>
      </w:r>
      <w:r w:rsidR="00647895">
        <w:t xml:space="preserve"> </w:t>
      </w:r>
      <w:r w:rsidR="00BF7960">
        <w:t>t</w:t>
      </w:r>
      <w:r w:rsidR="004F5FDF">
        <w:t>hat</w:t>
      </w:r>
      <w:r w:rsidR="00BF7960">
        <w:t xml:space="preserve"> resolve</w:t>
      </w:r>
      <w:r w:rsidR="00110D1F">
        <w:t xml:space="preserve"> numerous</w:t>
      </w:r>
      <w:r w:rsidR="00647895">
        <w:t xml:space="preserve"> </w:t>
      </w:r>
      <w:r w:rsidR="00104402">
        <w:t>health</w:t>
      </w:r>
      <w:r w:rsidR="00260FC4">
        <w:t xml:space="preserve"> </w:t>
      </w:r>
      <w:r w:rsidR="00BF7960">
        <w:t>issues</w:t>
      </w:r>
      <w:r w:rsidR="00C07CE2">
        <w:t xml:space="preserve"> </w:t>
      </w:r>
      <w:r w:rsidR="00DB6BBF">
        <w:t>to</w:t>
      </w:r>
      <w:r w:rsidR="00C07CE2">
        <w:t xml:space="preserve"> providing</w:t>
      </w:r>
      <w:r w:rsidR="00794EDB">
        <w:t xml:space="preserve"> </w:t>
      </w:r>
      <w:r w:rsidR="00A85654">
        <w:t>incredible soft</w:t>
      </w:r>
      <w:r w:rsidR="003507B4">
        <w:t xml:space="preserve"> and delicate</w:t>
      </w:r>
      <w:r w:rsidR="00A85654">
        <w:t xml:space="preserve"> machines, crystals </w:t>
      </w:r>
      <w:r w:rsidR="00767BEC">
        <w:t xml:space="preserve">tend to </w:t>
      </w:r>
      <w:r w:rsidR="00A85654">
        <w:t xml:space="preserve">amaze </w:t>
      </w:r>
      <w:r w:rsidR="00767BEC">
        <w:t xml:space="preserve">the world of science </w:t>
      </w:r>
      <w:r w:rsidR="00F64366">
        <w:t>daily</w:t>
      </w:r>
      <w:r w:rsidR="00623E56">
        <w:t xml:space="preserve"> with their </w:t>
      </w:r>
      <w:r w:rsidR="005E36BA">
        <w:t xml:space="preserve">endless </w:t>
      </w:r>
      <w:r w:rsidR="00AF705F">
        <w:t>and</w:t>
      </w:r>
      <w:r w:rsidR="00ED3845">
        <w:t xml:space="preserve"> often</w:t>
      </w:r>
      <w:r w:rsidR="00AF705F">
        <w:t xml:space="preserve"> surprising </w:t>
      </w:r>
      <w:r w:rsidR="000A180A">
        <w:t>possibilities</w:t>
      </w:r>
      <w:r w:rsidR="00A85654">
        <w:t>.</w:t>
      </w:r>
      <w:r w:rsidR="00BE7170">
        <w:t xml:space="preserve"> [</w:t>
      </w:r>
      <w:r w:rsidR="00D21ECD">
        <w:t>1, 2</w:t>
      </w:r>
      <w:r w:rsidR="00BE7170">
        <w:t>]</w:t>
      </w:r>
      <w:r w:rsidR="00F64366">
        <w:t xml:space="preserve"> </w:t>
      </w:r>
      <w:r w:rsidR="00A03190">
        <w:t>The past</w:t>
      </w:r>
      <w:r w:rsidR="008665EF">
        <w:t xml:space="preserve"> s</w:t>
      </w:r>
      <w:r w:rsidR="00F64366">
        <w:t xml:space="preserve">everal decades of </w:t>
      </w:r>
      <w:r w:rsidR="002E2C6A">
        <w:t xml:space="preserve">research on </w:t>
      </w:r>
      <w:r w:rsidR="00762D1E">
        <w:t>crystal engineering</w:t>
      </w:r>
      <w:r w:rsidR="002E2C6A">
        <w:t xml:space="preserve"> </w:t>
      </w:r>
      <w:r w:rsidR="002E7A58">
        <w:t>have</w:t>
      </w:r>
      <w:r w:rsidR="008665EF">
        <w:t xml:space="preserve"> </w:t>
      </w:r>
      <w:r w:rsidR="002E2C6A">
        <w:t>yielded a wide variety of</w:t>
      </w:r>
      <w:r w:rsidR="00762D1E">
        <w:t xml:space="preserve"> crystalline compounds</w:t>
      </w:r>
      <w:r w:rsidR="002E2C6A">
        <w:t xml:space="preserve"> equipped with remarkable properties</w:t>
      </w:r>
      <w:r w:rsidR="001C7B71">
        <w:t>,</w:t>
      </w:r>
      <w:r w:rsidR="002E2C6A">
        <w:t xml:space="preserve"> such </w:t>
      </w:r>
      <w:r w:rsidR="00CD06FB">
        <w:t>as electrical, optical, and magnetic</w:t>
      </w:r>
      <w:r w:rsidR="001C7B71">
        <w:t xml:space="preserve">, </w:t>
      </w:r>
      <w:r w:rsidR="00CD06FB">
        <w:t>that ensure a bright future</w:t>
      </w:r>
      <w:r w:rsidR="00054542">
        <w:t xml:space="preserve"> of </w:t>
      </w:r>
      <w:r w:rsidR="00A96698">
        <w:t>crystals’ utilisation</w:t>
      </w:r>
      <w:r w:rsidR="007D1C19">
        <w:t xml:space="preserve"> in the </w:t>
      </w:r>
      <w:r w:rsidR="004F2B2E">
        <w:t>development of emerging technologies</w:t>
      </w:r>
      <w:r w:rsidR="002906E4">
        <w:t>.</w:t>
      </w:r>
      <w:r w:rsidR="00830B97">
        <w:t xml:space="preserve"> </w:t>
      </w:r>
      <w:r w:rsidR="00B92152">
        <w:t xml:space="preserve">[3] </w:t>
      </w:r>
      <w:r w:rsidR="00830B97">
        <w:t xml:space="preserve">Even the major </w:t>
      </w:r>
      <w:r w:rsidR="006F38A2">
        <w:t>impediment</w:t>
      </w:r>
      <w:r w:rsidR="00830B97">
        <w:t xml:space="preserve"> of </w:t>
      </w:r>
      <w:r w:rsidR="00217E6E">
        <w:t>the usual fragile and static nature of crystals</w:t>
      </w:r>
      <w:r w:rsidR="009E69A7">
        <w:t xml:space="preserve"> has been </w:t>
      </w:r>
      <w:r w:rsidR="00D84A6F">
        <w:t>transcended</w:t>
      </w:r>
      <w:r w:rsidR="00C16E73">
        <w:t xml:space="preserve"> with the discovery of dynamic crystalline materials capable of adjusting to</w:t>
      </w:r>
      <w:r w:rsidR="007D1C19">
        <w:t xml:space="preserve"> </w:t>
      </w:r>
      <w:r w:rsidR="00952976">
        <w:t>a wide variety of</w:t>
      </w:r>
      <w:r w:rsidR="00C2066B">
        <w:t xml:space="preserve"> external stimuli</w:t>
      </w:r>
      <w:r w:rsidR="00850EDB" w:rsidRPr="00850EDB">
        <w:t xml:space="preserve"> </w:t>
      </w:r>
      <w:r w:rsidR="00EF2A2B">
        <w:t>by</w:t>
      </w:r>
      <w:r w:rsidR="00850EDB">
        <w:t xml:space="preserve"> displaying</w:t>
      </w:r>
      <w:r w:rsidR="00AC0E7A">
        <w:t xml:space="preserve"> </w:t>
      </w:r>
      <w:r w:rsidR="00723F60" w:rsidRPr="00596450">
        <w:t>extraordinary m</w:t>
      </w:r>
      <w:r w:rsidR="00723F60">
        <w:t>echanical movements</w:t>
      </w:r>
      <w:r w:rsidR="00C16E73">
        <w:t xml:space="preserve">. </w:t>
      </w:r>
      <w:r w:rsidR="0022569A">
        <w:t>[</w:t>
      </w:r>
      <w:r w:rsidR="00B92152">
        <w:t>4</w:t>
      </w:r>
      <w:r w:rsidR="0022569A">
        <w:t xml:space="preserve">] </w:t>
      </w:r>
      <w:r w:rsidR="00485EFB">
        <w:t>Crystals</w:t>
      </w:r>
      <w:r w:rsidR="000B5CCA">
        <w:t xml:space="preserve"> being able to bend, </w:t>
      </w:r>
      <w:r w:rsidR="00C130B7">
        <w:t>jump, explode</w:t>
      </w:r>
      <w:r w:rsidR="00485EFB">
        <w:t>,</w:t>
      </w:r>
      <w:r w:rsidR="00C130B7">
        <w:t xml:space="preserve"> or </w:t>
      </w:r>
      <w:r w:rsidR="00485EFB">
        <w:t xml:space="preserve">endure </w:t>
      </w:r>
      <w:r w:rsidR="00D9137B">
        <w:t>considerable</w:t>
      </w:r>
      <w:r w:rsidR="00485EFB">
        <w:t xml:space="preserve"> changes in </w:t>
      </w:r>
      <w:r w:rsidR="007E7B5E">
        <w:t>their di</w:t>
      </w:r>
      <w:r w:rsidR="00A43A6F">
        <w:t xml:space="preserve">mensions, thus mimicking the behaviour of </w:t>
      </w:r>
      <w:r w:rsidR="0047759D">
        <w:t>biological sys</w:t>
      </w:r>
      <w:r w:rsidR="003A1C4F">
        <w:t>tems</w:t>
      </w:r>
      <w:r w:rsidR="00A43A6F">
        <w:t xml:space="preserve">, </w:t>
      </w:r>
      <w:r w:rsidR="001A7BBD">
        <w:t xml:space="preserve">show </w:t>
      </w:r>
      <w:r w:rsidR="00D9137B">
        <w:t>significant potential in</w:t>
      </w:r>
      <w:r w:rsidR="00082DFF">
        <w:t xml:space="preserve"> finding </w:t>
      </w:r>
      <w:r w:rsidR="00756ED9">
        <w:t xml:space="preserve">novel </w:t>
      </w:r>
      <w:r w:rsidR="00807E87">
        <w:t xml:space="preserve">solutions </w:t>
      </w:r>
      <w:r w:rsidR="00D22EDF">
        <w:t xml:space="preserve">in </w:t>
      </w:r>
      <w:r w:rsidR="0013350F">
        <w:t xml:space="preserve">the </w:t>
      </w:r>
      <w:r w:rsidR="00D22EDF">
        <w:t>design of</w:t>
      </w:r>
      <w:r w:rsidR="00807E87">
        <w:t xml:space="preserve"> </w:t>
      </w:r>
      <w:r w:rsidR="003A7ED6">
        <w:t>advanced material</w:t>
      </w:r>
      <w:r w:rsidR="0070440A">
        <w:t>s.</w:t>
      </w:r>
      <w:r w:rsidR="00501619">
        <w:t xml:space="preserve"> Although</w:t>
      </w:r>
      <w:r w:rsidR="00296DE0">
        <w:t xml:space="preserve"> up to this moment a</w:t>
      </w:r>
      <w:r w:rsidR="00501619">
        <w:t xml:space="preserve"> significant number of </w:t>
      </w:r>
      <w:r w:rsidR="00296DE0">
        <w:t xml:space="preserve">dynamic crystals </w:t>
      </w:r>
      <w:r w:rsidR="0013350F">
        <w:t>have</w:t>
      </w:r>
      <w:r w:rsidR="00296DE0">
        <w:t xml:space="preserve"> been found, </w:t>
      </w:r>
      <w:r w:rsidR="00151140">
        <w:t xml:space="preserve">structural features which enable this </w:t>
      </w:r>
      <w:r w:rsidR="00596450">
        <w:t>incredible</w:t>
      </w:r>
      <w:r w:rsidR="00151140">
        <w:t xml:space="preserve"> </w:t>
      </w:r>
      <w:r w:rsidR="00AF42C3">
        <w:t xml:space="preserve">dynamic adaptability of </w:t>
      </w:r>
      <w:r w:rsidR="0013350F">
        <w:t xml:space="preserve">crystalline </w:t>
      </w:r>
      <w:r w:rsidR="001A011A">
        <w:t>compounds,</w:t>
      </w:r>
      <w:r w:rsidR="0083154E">
        <w:t xml:space="preserve"> </w:t>
      </w:r>
      <w:r w:rsidR="00AF42C3">
        <w:t xml:space="preserve">and the mechanism </w:t>
      </w:r>
      <w:r w:rsidR="003F7AA9">
        <w:t xml:space="preserve">of the movements </w:t>
      </w:r>
      <w:r w:rsidR="0083154E">
        <w:t>are</w:t>
      </w:r>
      <w:r w:rsidR="003F7AA9">
        <w:t xml:space="preserve"> still not entirely elucidated.</w:t>
      </w:r>
      <w:r w:rsidR="009C4875">
        <w:t xml:space="preserve"> Recent </w:t>
      </w:r>
      <w:r w:rsidR="006739E2">
        <w:t>studies demonstrated that</w:t>
      </w:r>
      <w:r w:rsidR="007B76A9">
        <w:t xml:space="preserve"> even</w:t>
      </w:r>
      <w:r w:rsidR="006739E2">
        <w:t xml:space="preserve"> </w:t>
      </w:r>
      <w:r w:rsidR="001B208F">
        <w:t xml:space="preserve">slender crystals of </w:t>
      </w:r>
      <w:r w:rsidR="000D7008">
        <w:t xml:space="preserve">relatively </w:t>
      </w:r>
      <w:r w:rsidR="007B76A9">
        <w:t xml:space="preserve">structurally rigid </w:t>
      </w:r>
      <w:r w:rsidR="006739E2">
        <w:t>one-dimensional coordinatio</w:t>
      </w:r>
      <w:r w:rsidR="001B208F">
        <w:t xml:space="preserve">n polymers </w:t>
      </w:r>
      <w:r w:rsidR="006739E2">
        <w:t xml:space="preserve">of </w:t>
      </w:r>
      <w:r w:rsidR="00DC7219">
        <w:t>d-block metal</w:t>
      </w:r>
      <w:r w:rsidR="001459E7">
        <w:t xml:space="preserve"> cations</w:t>
      </w:r>
      <w:r w:rsidR="00DC7219">
        <w:t xml:space="preserve"> such as cadmium(II), </w:t>
      </w:r>
      <w:r w:rsidR="007B545A">
        <w:t>lead</w:t>
      </w:r>
      <w:r w:rsidR="00DC7219">
        <w:t>(II)</w:t>
      </w:r>
      <w:r w:rsidR="001459E7">
        <w:t>,</w:t>
      </w:r>
      <w:r w:rsidR="00DC7219">
        <w:t xml:space="preserve"> and zinc(II)</w:t>
      </w:r>
      <w:r w:rsidR="001459E7">
        <w:t xml:space="preserve"> with </w:t>
      </w:r>
      <w:r w:rsidR="001B208F">
        <w:t>heterocyclic organic ligands</w:t>
      </w:r>
      <w:r w:rsidR="001A011A">
        <w:t xml:space="preserve"> </w:t>
      </w:r>
      <w:r w:rsidR="00DC1AB0">
        <w:t xml:space="preserve">can </w:t>
      </w:r>
      <w:r w:rsidR="001A011A">
        <w:t xml:space="preserve">adapt </w:t>
      </w:r>
      <w:r w:rsidR="00333BB4">
        <w:t xml:space="preserve">to </w:t>
      </w:r>
      <w:r w:rsidR="00DC1AB0">
        <w:t>the application of</w:t>
      </w:r>
      <w:r w:rsidR="00333BB4">
        <w:t xml:space="preserve"> mechanical force by displaying elastic and</w:t>
      </w:r>
      <w:r w:rsidR="005814A0">
        <w:t>/or</w:t>
      </w:r>
      <w:r w:rsidR="00333BB4">
        <w:t xml:space="preserve"> plastic bending motions.</w:t>
      </w:r>
      <w:r w:rsidR="00B459AE">
        <w:t>[</w:t>
      </w:r>
      <w:r w:rsidR="00B92152">
        <w:t>5</w:t>
      </w:r>
      <w:r w:rsidR="00B459AE">
        <w:t>−</w:t>
      </w:r>
      <w:r w:rsidR="00FC24B9">
        <w:t>11</w:t>
      </w:r>
      <w:r w:rsidR="00B459AE">
        <w:t>]</w:t>
      </w:r>
      <w:r w:rsidR="00333BB4">
        <w:t xml:space="preserve"> </w:t>
      </w:r>
      <w:r w:rsidR="00BA37E4">
        <w:t>I</w:t>
      </w:r>
      <w:r w:rsidR="00634036">
        <w:t>t was found that i</w:t>
      </w:r>
      <w:r w:rsidR="00BA37E4">
        <w:t>nducing slight structural modifications directly impacts the ability of a crystal to bend</w:t>
      </w:r>
      <w:r w:rsidR="00F159B6">
        <w:t xml:space="preserve">, </w:t>
      </w:r>
      <w:r w:rsidR="00256F7A">
        <w:t xml:space="preserve">the extent, as well as the </w:t>
      </w:r>
      <w:r w:rsidR="00F159B6">
        <w:t>type of bending.</w:t>
      </w:r>
      <w:r w:rsidR="00272F81">
        <w:t xml:space="preserve"> </w:t>
      </w:r>
      <w:r w:rsidR="00304F84">
        <w:t xml:space="preserve">In addition to mechanically triggered motions, </w:t>
      </w:r>
      <w:r w:rsidR="009D6E7C">
        <w:t>it was found that a</w:t>
      </w:r>
      <w:r w:rsidR="008D0FAA">
        <w:t xml:space="preserve"> </w:t>
      </w:r>
      <w:r w:rsidR="001F0E9F">
        <w:t>handful</w:t>
      </w:r>
      <w:r w:rsidR="008D0FAA">
        <w:t xml:space="preserve"> of </w:t>
      </w:r>
      <w:r w:rsidR="00453CE8">
        <w:t xml:space="preserve">compounds of this type </w:t>
      </w:r>
      <w:r w:rsidR="00635932">
        <w:t>are</w:t>
      </w:r>
      <w:r w:rsidR="009B321A">
        <w:t xml:space="preserve"> </w:t>
      </w:r>
      <w:r w:rsidR="00105FB9">
        <w:t xml:space="preserve">also </w:t>
      </w:r>
      <w:r w:rsidR="009B321A">
        <w:t xml:space="preserve">able to display thermally </w:t>
      </w:r>
      <w:r w:rsidR="00E9466A">
        <w:t xml:space="preserve">and </w:t>
      </w:r>
      <w:r w:rsidR="006F571D">
        <w:t>light-</w:t>
      </w:r>
      <w:r w:rsidR="001F0E9F">
        <w:t>stimulated motions.</w:t>
      </w:r>
      <w:r w:rsidR="00B459AE">
        <w:t xml:space="preserve"> [</w:t>
      </w:r>
      <w:r w:rsidR="00D34B7F">
        <w:t>11</w:t>
      </w:r>
      <w:r w:rsidR="00B459AE">
        <w:t>]</w:t>
      </w:r>
    </w:p>
    <w:p w14:paraId="13F0A5C4" w14:textId="19070397" w:rsidR="00391109" w:rsidRDefault="00272F81" w:rsidP="00383EAA">
      <w:r>
        <w:t xml:space="preserve">To </w:t>
      </w:r>
      <w:r w:rsidR="002B6B50">
        <w:t xml:space="preserve">get </w:t>
      </w:r>
      <w:r w:rsidR="009C5498">
        <w:t>a</w:t>
      </w:r>
      <w:r w:rsidR="002B6B50">
        <w:t xml:space="preserve"> deeper insight </w:t>
      </w:r>
      <w:r w:rsidR="009C5498">
        <w:t>into the structural</w:t>
      </w:r>
      <w:r w:rsidR="00C77FC2">
        <w:t xml:space="preserve"> prerequisites which enable </w:t>
      </w:r>
      <w:r w:rsidR="00500DAA">
        <w:t>stimuli-triggered</w:t>
      </w:r>
      <w:r w:rsidR="00A342CD">
        <w:t xml:space="preserve"> </w:t>
      </w:r>
      <w:r w:rsidR="00C77FC2">
        <w:t>dynamic motions</w:t>
      </w:r>
      <w:r w:rsidR="009655A4">
        <w:t xml:space="preserve"> </w:t>
      </w:r>
      <w:r w:rsidR="004A70EC">
        <w:t xml:space="preserve">together with </w:t>
      </w:r>
      <w:r w:rsidR="00474DE3">
        <w:t xml:space="preserve">structural adjustments </w:t>
      </w:r>
      <w:r w:rsidR="00AA1BD9">
        <w:t xml:space="preserve">that take place </w:t>
      </w:r>
      <w:r w:rsidR="00474DE3">
        <w:t xml:space="preserve">during the </w:t>
      </w:r>
      <w:r w:rsidR="00613481">
        <w:t xml:space="preserve">mechanical response, </w:t>
      </w:r>
      <w:r w:rsidR="00500DAA">
        <w:t xml:space="preserve">an </w:t>
      </w:r>
      <w:r w:rsidR="00613481">
        <w:t xml:space="preserve">in-depth </w:t>
      </w:r>
      <w:r w:rsidR="00836183">
        <w:t xml:space="preserve">examination of </w:t>
      </w:r>
      <w:r w:rsidR="00500DAA">
        <w:t>the</w:t>
      </w:r>
      <w:r w:rsidR="003727CA">
        <w:t xml:space="preserve"> structure</w:t>
      </w:r>
      <w:r w:rsidR="000424DD">
        <w:t>−</w:t>
      </w:r>
      <w:r w:rsidR="003727CA">
        <w:t>property correlation</w:t>
      </w:r>
      <w:r w:rsidR="00DF2944">
        <w:t xml:space="preserve"> </w:t>
      </w:r>
      <w:r w:rsidR="009F20BB">
        <w:t>was</w:t>
      </w:r>
      <w:r w:rsidR="00DF2944">
        <w:t xml:space="preserve"> executed</w:t>
      </w:r>
      <w:r w:rsidR="00500DAA">
        <w:t xml:space="preserve"> </w:t>
      </w:r>
      <w:r w:rsidR="003727CA">
        <w:t>for two</w:t>
      </w:r>
      <w:r w:rsidR="003D5224">
        <w:t xml:space="preserve"> one-dimensional</w:t>
      </w:r>
      <w:r w:rsidR="00134B98">
        <w:t xml:space="preserve"> crystalline</w:t>
      </w:r>
      <w:r w:rsidR="003D5224">
        <w:t xml:space="preserve"> coordination polymers of </w:t>
      </w:r>
      <w:proofErr w:type="gramStart"/>
      <w:r w:rsidR="003D5224">
        <w:t>cadmium(</w:t>
      </w:r>
      <w:proofErr w:type="gramEnd"/>
      <w:r w:rsidR="003D5224">
        <w:t>II)</w:t>
      </w:r>
      <w:r w:rsidR="00BC0CAD">
        <w:t xml:space="preserve"> with halide</w:t>
      </w:r>
      <w:r w:rsidR="00DF5C10">
        <w:t>s</w:t>
      </w:r>
      <w:r w:rsidR="00BC0CAD">
        <w:t xml:space="preserve"> </w:t>
      </w:r>
      <w:r w:rsidR="003373E9">
        <w:t>(Cl</w:t>
      </w:r>
      <w:r w:rsidR="003373E9" w:rsidRPr="003373E9">
        <w:rPr>
          <w:vertAlign w:val="superscript"/>
        </w:rPr>
        <w:t>−</w:t>
      </w:r>
      <w:r w:rsidR="003373E9">
        <w:t>, Br</w:t>
      </w:r>
      <w:r w:rsidR="003373E9" w:rsidRPr="003373E9">
        <w:rPr>
          <w:vertAlign w:val="superscript"/>
        </w:rPr>
        <w:t>−</w:t>
      </w:r>
      <w:r w:rsidR="003373E9">
        <w:t>) and pyrazinamide ligand</w:t>
      </w:r>
      <w:r w:rsidR="003D5224">
        <w:t>.</w:t>
      </w:r>
      <w:r w:rsidR="006B0ABB">
        <w:t xml:space="preserve"> </w:t>
      </w:r>
      <w:r w:rsidR="00943EC8" w:rsidRPr="00943EC8">
        <w:t xml:space="preserve">Crystals of both compounds display mechanically </w:t>
      </w:r>
      <w:r w:rsidR="00943EC8">
        <w:t>induced</w:t>
      </w:r>
      <w:r w:rsidR="00943EC8" w:rsidRPr="00943EC8">
        <w:t xml:space="preserve"> </w:t>
      </w:r>
      <w:r w:rsidR="00FC7DBA">
        <w:t>adaptability</w:t>
      </w:r>
      <w:r w:rsidR="00115054">
        <w:t>;</w:t>
      </w:r>
      <w:r w:rsidR="00943EC8" w:rsidRPr="00943EC8">
        <w:t xml:space="preserve"> 2D anisotropic elastic bending </w:t>
      </w:r>
      <w:r w:rsidR="00076DEE">
        <w:t>upon</w:t>
      </w:r>
      <w:r w:rsidR="00BA2C5C">
        <w:t xml:space="preserve"> the</w:t>
      </w:r>
      <w:r w:rsidR="00943EC8" w:rsidRPr="00943EC8">
        <w:t xml:space="preserve"> application of the mechanical force in a three-point bending fashion, </w:t>
      </w:r>
      <w:r w:rsidR="00943EC8">
        <w:t xml:space="preserve">and </w:t>
      </w:r>
      <w:r w:rsidR="00943EC8" w:rsidRPr="00943EC8">
        <w:t xml:space="preserve">notable elastic deformation </w:t>
      </w:r>
      <w:r w:rsidR="00076DEE">
        <w:t>during</w:t>
      </w:r>
      <w:r w:rsidR="00943EC8" w:rsidRPr="00943EC8">
        <w:t xml:space="preserve"> the static tensile experiments</w:t>
      </w:r>
      <w:r w:rsidR="00943EC8">
        <w:t xml:space="preserve"> from which Young</w:t>
      </w:r>
      <w:r w:rsidR="009225D8">
        <w:t>’s</w:t>
      </w:r>
      <w:r w:rsidR="00943EC8">
        <w:t xml:space="preserve"> moduli of</w:t>
      </w:r>
      <w:r w:rsidR="00081C39">
        <w:t xml:space="preserve"> </w:t>
      </w:r>
      <w:r w:rsidR="00BD7BE6">
        <w:t>these</w:t>
      </w:r>
      <w:r w:rsidR="00FA0965">
        <w:t xml:space="preserve"> </w:t>
      </w:r>
      <w:r w:rsidR="00C96732">
        <w:t>materials</w:t>
      </w:r>
      <w:r w:rsidR="00FA0965">
        <w:t xml:space="preserve"> </w:t>
      </w:r>
      <w:r w:rsidR="009225D8">
        <w:t xml:space="preserve">were determined. </w:t>
      </w:r>
      <w:r w:rsidR="00346FDE">
        <w:t xml:space="preserve">In addition to mechanically </w:t>
      </w:r>
      <w:r w:rsidR="00B33C9C">
        <w:t>initiated</w:t>
      </w:r>
      <w:r w:rsidR="00346FDE">
        <w:t xml:space="preserve"> </w:t>
      </w:r>
      <w:r w:rsidR="00A11DFF">
        <w:t>dynamic responses</w:t>
      </w:r>
      <w:r w:rsidR="00346FDE">
        <w:t xml:space="preserve">, </w:t>
      </w:r>
      <w:r w:rsidR="009225D8">
        <w:t xml:space="preserve">these crystals also </w:t>
      </w:r>
      <w:r w:rsidR="00FC6569">
        <w:t>exhibit</w:t>
      </w:r>
      <w:r w:rsidR="00FC6569" w:rsidRPr="007C6CF2">
        <w:t xml:space="preserve"> slight mechanical movements </w:t>
      </w:r>
      <w:r w:rsidR="00B33C9C">
        <w:t>provoked</w:t>
      </w:r>
      <w:r w:rsidR="00FC6569" w:rsidRPr="007C6CF2">
        <w:t xml:space="preserve"> by </w:t>
      </w:r>
      <w:r w:rsidR="00FC6569">
        <w:t xml:space="preserve">the </w:t>
      </w:r>
      <w:r w:rsidR="00FC6569" w:rsidRPr="007C6CF2">
        <w:t>elevation of the temperature</w:t>
      </w:r>
      <w:r w:rsidR="000F4EC0">
        <w:t>.</w:t>
      </w:r>
      <w:r w:rsidR="00315F38">
        <w:t xml:space="preserve"> </w:t>
      </w:r>
      <w:r w:rsidR="000F4EC0">
        <w:t>To</w:t>
      </w:r>
      <w:r w:rsidR="0041795D">
        <w:t xml:space="preserve"> examine the </w:t>
      </w:r>
      <w:r w:rsidR="007E2EE4">
        <w:t>source</w:t>
      </w:r>
      <w:r w:rsidR="0041795D">
        <w:t xml:space="preserve"> of thermally initiated motions, </w:t>
      </w:r>
      <w:r w:rsidR="00C1359C">
        <w:t>adjustments</w:t>
      </w:r>
      <w:r w:rsidR="00044DC5">
        <w:t xml:space="preserve"> of </w:t>
      </w:r>
      <w:r w:rsidR="00C27000">
        <w:t xml:space="preserve">the </w:t>
      </w:r>
      <w:r w:rsidR="00044DC5">
        <w:t xml:space="preserve">structural </w:t>
      </w:r>
      <w:r w:rsidR="005855A3">
        <w:t>characteristics</w:t>
      </w:r>
      <w:r w:rsidR="00C1359C">
        <w:t xml:space="preserve"> of </w:t>
      </w:r>
      <w:r w:rsidR="00D54924">
        <w:t>each</w:t>
      </w:r>
      <w:r w:rsidR="00C1359C">
        <w:t xml:space="preserve"> crystal </w:t>
      </w:r>
      <w:r w:rsidR="006F143A">
        <w:t>in a wide temperature range were monitored. The resu</w:t>
      </w:r>
      <w:r w:rsidR="000A1E54">
        <w:t>lts demonstrate that</w:t>
      </w:r>
      <w:r w:rsidR="00AE21CD">
        <w:t xml:space="preserve"> the</w:t>
      </w:r>
      <w:r w:rsidR="000A1E54">
        <w:t xml:space="preserve"> </w:t>
      </w:r>
      <w:r w:rsidR="00CD0B98">
        <w:t xml:space="preserve">application of </w:t>
      </w:r>
      <w:r w:rsidR="00341424">
        <w:t xml:space="preserve">thermal stimulus </w:t>
      </w:r>
      <w:r w:rsidR="00AE21CD">
        <w:t xml:space="preserve">triggers changes that </w:t>
      </w:r>
      <w:r w:rsidR="00CD0B98">
        <w:t>involve</w:t>
      </w:r>
      <w:r w:rsidR="00F5544E">
        <w:t xml:space="preserve"> </w:t>
      </w:r>
      <w:r w:rsidR="000F4EC0">
        <w:t xml:space="preserve">several </w:t>
      </w:r>
      <w:r w:rsidR="007B29C0">
        <w:t>structural</w:t>
      </w:r>
      <w:r w:rsidR="000F4EC0">
        <w:t xml:space="preserve"> </w:t>
      </w:r>
      <w:r w:rsidR="003F7109">
        <w:t>features</w:t>
      </w:r>
      <w:r w:rsidR="0033552E">
        <w:t xml:space="preserve">. Apart from </w:t>
      </w:r>
      <w:r w:rsidR="001975AA">
        <w:t xml:space="preserve">a </w:t>
      </w:r>
      <w:r w:rsidR="0033552E">
        <w:t>clear impact on</w:t>
      </w:r>
      <w:r w:rsidR="001975AA">
        <w:t xml:space="preserve"> parameters of the</w:t>
      </w:r>
      <w:r w:rsidR="003F7109">
        <w:t xml:space="preserve"> </w:t>
      </w:r>
      <w:r w:rsidR="006968E9">
        <w:t xml:space="preserve">unit </w:t>
      </w:r>
      <w:r w:rsidR="006772F6">
        <w:t>cell,</w:t>
      </w:r>
      <w:r w:rsidR="007270A9">
        <w:t xml:space="preserve"> i.e., </w:t>
      </w:r>
      <w:r w:rsidR="00DD24C9">
        <w:t xml:space="preserve">increase of crystallographic axes </w:t>
      </w:r>
      <w:r w:rsidR="005B7538" w:rsidRPr="005B7538">
        <w:t>and overall volume</w:t>
      </w:r>
      <w:r w:rsidR="008640F8">
        <w:t>,</w:t>
      </w:r>
      <w:r w:rsidR="005B7538">
        <w:t xml:space="preserve"> </w:t>
      </w:r>
      <w:r w:rsidR="006772F6">
        <w:t>and</w:t>
      </w:r>
      <w:r w:rsidR="005B7538">
        <w:t xml:space="preserve"> concurrent decrease of </w:t>
      </w:r>
      <w:r w:rsidR="00D57152">
        <w:t xml:space="preserve">the </w:t>
      </w:r>
      <w:r w:rsidR="007F1FB8">
        <w:t xml:space="preserve">majority of </w:t>
      </w:r>
      <w:r w:rsidR="008640F8" w:rsidRPr="006932FF">
        <w:t xml:space="preserve">angles </w:t>
      </w:r>
      <w:r w:rsidR="004E1A16" w:rsidRPr="006932FF">
        <w:t>w</w:t>
      </w:r>
      <w:r w:rsidR="004E1A16">
        <w:t xml:space="preserve">ith elevation of the temperature, </w:t>
      </w:r>
      <w:r w:rsidR="00D063A7">
        <w:t>subtle changes</w:t>
      </w:r>
      <w:r w:rsidR="00F61BBD">
        <w:t xml:space="preserve"> in</w:t>
      </w:r>
      <w:r w:rsidR="00A6378B">
        <w:t xml:space="preserve"> spatial orientation </w:t>
      </w:r>
      <w:r w:rsidR="003D1F36">
        <w:t>of specific</w:t>
      </w:r>
      <w:r w:rsidR="0025582D">
        <w:t xml:space="preserve"> </w:t>
      </w:r>
      <w:r w:rsidR="006968E9">
        <w:t>molecular fragments in the structure</w:t>
      </w:r>
      <w:r w:rsidR="00D063A7">
        <w:t>s</w:t>
      </w:r>
      <w:r w:rsidR="006968E9">
        <w:t xml:space="preserve"> </w:t>
      </w:r>
      <w:r w:rsidR="0025582D">
        <w:t>were a</w:t>
      </w:r>
      <w:r w:rsidR="006968E9">
        <w:t xml:space="preserve">lso </w:t>
      </w:r>
      <w:r w:rsidR="0025582D">
        <w:t>noted</w:t>
      </w:r>
      <w:r w:rsidR="00A9793D">
        <w:t>, such as c</w:t>
      </w:r>
      <w:r w:rsidR="00891621">
        <w:t xml:space="preserve">hanges in </w:t>
      </w:r>
      <w:r w:rsidR="0072449D">
        <w:t xml:space="preserve">the </w:t>
      </w:r>
      <w:r w:rsidR="00891621">
        <w:t xml:space="preserve">tilting angle </w:t>
      </w:r>
      <w:r w:rsidR="00AC5B04">
        <w:t>between the</w:t>
      </w:r>
      <w:r w:rsidR="00C06A17">
        <w:t xml:space="preserve"> heterocycli</w:t>
      </w:r>
      <w:r w:rsidR="00F21455">
        <w:t>c</w:t>
      </w:r>
      <w:r w:rsidR="00C06A17">
        <w:t xml:space="preserve"> </w:t>
      </w:r>
      <w:r w:rsidR="004C6CE4">
        <w:t xml:space="preserve">ligand </w:t>
      </w:r>
      <w:r w:rsidR="00AC5B04">
        <w:t>and the</w:t>
      </w:r>
      <w:r w:rsidR="00F21455">
        <w:t xml:space="preserve"> plane of </w:t>
      </w:r>
      <w:r w:rsidR="004253AF">
        <w:t>Cd−X (X – halide ion)</w:t>
      </w:r>
      <w:r w:rsidR="00435907">
        <w:t xml:space="preserve"> chain</w:t>
      </w:r>
      <w:r w:rsidR="005B2DD7">
        <w:t xml:space="preserve">, </w:t>
      </w:r>
      <w:r w:rsidR="003948A1">
        <w:t>rotation of the heterocyclic ligand and changes</w:t>
      </w:r>
      <w:r w:rsidR="00B14B56">
        <w:t xml:space="preserve"> of the angles </w:t>
      </w:r>
      <w:r w:rsidR="003030C1">
        <w:t>in a</w:t>
      </w:r>
      <w:r w:rsidR="00D46E38">
        <w:t xml:space="preserve"> polymeric chain</w:t>
      </w:r>
      <w:r w:rsidR="00A20D62">
        <w:t xml:space="preserve">. All these </w:t>
      </w:r>
      <w:r w:rsidR="00DF6B0D">
        <w:t>adjustments</w:t>
      </w:r>
      <w:r w:rsidR="00B14B56">
        <w:t xml:space="preserve"> </w:t>
      </w:r>
      <w:r w:rsidR="00C412F3">
        <w:t>prove</w:t>
      </w:r>
      <w:r w:rsidR="00B14B56">
        <w:t xml:space="preserve"> the </w:t>
      </w:r>
      <w:r w:rsidR="00B874CB">
        <w:t>complex</w:t>
      </w:r>
      <w:r w:rsidR="00DF6B0D">
        <w:t>ity of</w:t>
      </w:r>
      <w:r w:rsidR="00B874CB">
        <w:t xml:space="preserve"> </w:t>
      </w:r>
      <w:r w:rsidR="00A9793D">
        <w:t>the</w:t>
      </w:r>
      <w:r w:rsidR="00310701">
        <w:t xml:space="preserve"> thermal </w:t>
      </w:r>
      <w:r w:rsidR="00530BEE">
        <w:t xml:space="preserve">mechanism </w:t>
      </w:r>
      <w:r w:rsidR="00310701">
        <w:t>of</w:t>
      </w:r>
      <w:r w:rsidR="00530BEE">
        <w:t xml:space="preserve"> this </w:t>
      </w:r>
      <w:r w:rsidR="00310701">
        <w:t>astonishing</w:t>
      </w:r>
      <w:r w:rsidR="00530BEE">
        <w:t xml:space="preserve"> family of elastically adaptable coordination polymers</w:t>
      </w:r>
      <w:r w:rsidR="00452A99">
        <w:t xml:space="preserve">. </w:t>
      </w:r>
      <w:r w:rsidR="00310701">
        <w:t>The r</w:t>
      </w:r>
      <w:r w:rsidR="00452A99">
        <w:t>esults of this research</w:t>
      </w:r>
      <w:r w:rsidR="00C412F3">
        <w:t xml:space="preserve"> </w:t>
      </w:r>
      <w:r w:rsidR="004C1476">
        <w:t xml:space="preserve">contribute to the understanding </w:t>
      </w:r>
      <w:r w:rsidR="00FF332D">
        <w:t xml:space="preserve">of </w:t>
      </w:r>
      <w:r w:rsidR="004C1476">
        <w:t xml:space="preserve">the dynamic nature of crystals </w:t>
      </w:r>
      <w:r w:rsidR="00A00A77">
        <w:t>by</w:t>
      </w:r>
      <w:r w:rsidR="004C1476">
        <w:t xml:space="preserve"> </w:t>
      </w:r>
      <w:r w:rsidR="00E724CF">
        <w:t>provid</w:t>
      </w:r>
      <w:r w:rsidR="00A00A77">
        <w:t>ing</w:t>
      </w:r>
      <w:r w:rsidR="00E724CF">
        <w:t xml:space="preserve"> </w:t>
      </w:r>
      <w:r w:rsidR="00A5395B">
        <w:t xml:space="preserve">the </w:t>
      </w:r>
      <w:r w:rsidR="00E724CF">
        <w:t xml:space="preserve">basis for </w:t>
      </w:r>
      <w:r w:rsidR="00A5395B">
        <w:t xml:space="preserve">further </w:t>
      </w:r>
      <w:r w:rsidR="00BE7170">
        <w:t>enlightenment</w:t>
      </w:r>
      <w:r w:rsidR="00FF332D">
        <w:t xml:space="preserve"> of</w:t>
      </w:r>
      <w:r w:rsidR="00E65AFF">
        <w:t xml:space="preserve"> the tangled world of adaptable crystalline </w:t>
      </w:r>
      <w:r w:rsidR="00E65AFF" w:rsidRPr="00530BEE">
        <w:t>solids.</w:t>
      </w:r>
      <w:r w:rsidR="00383EAA" w:rsidRPr="00530BEE">
        <w:t>[12]</w:t>
      </w:r>
      <w:r w:rsidR="00E65AFF" w:rsidRPr="00530BEE">
        <w:t xml:space="preserve"> </w:t>
      </w:r>
      <w:r w:rsidR="00736309" w:rsidRPr="00530BEE">
        <w:t xml:space="preserve"> </w:t>
      </w:r>
    </w:p>
    <w:p w14:paraId="1241AC9D" w14:textId="4EAD3F15" w:rsidR="003C5B58" w:rsidRPr="007823C2" w:rsidRDefault="001064B8" w:rsidP="00FF10A1">
      <w:pPr>
        <w:pStyle w:val="Heading4"/>
        <w:spacing w:after="0" w:line="360" w:lineRule="auto"/>
        <w:rPr>
          <w:szCs w:val="18"/>
        </w:rPr>
      </w:pPr>
      <w:r w:rsidRPr="007823C2">
        <w:rPr>
          <w:szCs w:val="18"/>
        </w:rPr>
        <w:t xml:space="preserve">[1] </w:t>
      </w:r>
      <w:r w:rsidR="00FE6E6F" w:rsidRPr="007823C2">
        <w:rPr>
          <w:szCs w:val="18"/>
        </w:rPr>
        <w:t>Braga, D.</w:t>
      </w:r>
      <w:r w:rsidR="006C7B26" w:rsidRPr="007823C2">
        <w:rPr>
          <w:szCs w:val="18"/>
        </w:rPr>
        <w:t xml:space="preserve">, Casali, L. </w:t>
      </w:r>
      <w:proofErr w:type="spellStart"/>
      <w:r w:rsidR="006C7B26" w:rsidRPr="007823C2">
        <w:rPr>
          <w:szCs w:val="18"/>
        </w:rPr>
        <w:t>Grepioni</w:t>
      </w:r>
      <w:proofErr w:type="spellEnd"/>
      <w:r w:rsidR="006C7B26" w:rsidRPr="007823C2">
        <w:rPr>
          <w:szCs w:val="18"/>
        </w:rPr>
        <w:t xml:space="preserve">, F., (2022) </w:t>
      </w:r>
      <w:r w:rsidR="006C7B26" w:rsidRPr="007823C2">
        <w:rPr>
          <w:i/>
          <w:iCs/>
          <w:szCs w:val="18"/>
        </w:rPr>
        <w:t>J</w:t>
      </w:r>
      <w:r w:rsidR="00693F3D" w:rsidRPr="007823C2">
        <w:rPr>
          <w:i/>
          <w:iCs/>
          <w:szCs w:val="18"/>
        </w:rPr>
        <w:t xml:space="preserve">. Mol. Sci. </w:t>
      </w:r>
      <w:r w:rsidR="00693F3D" w:rsidRPr="007823C2">
        <w:rPr>
          <w:b/>
          <w:bCs w:val="0"/>
          <w:szCs w:val="18"/>
        </w:rPr>
        <w:t>23</w:t>
      </w:r>
      <w:r w:rsidR="0022569A" w:rsidRPr="007823C2">
        <w:rPr>
          <w:szCs w:val="18"/>
        </w:rPr>
        <w:t>,</w:t>
      </w:r>
      <w:r w:rsidR="00693F3D" w:rsidRPr="007823C2">
        <w:rPr>
          <w:b/>
          <w:bCs w:val="0"/>
          <w:szCs w:val="18"/>
        </w:rPr>
        <w:t xml:space="preserve"> </w:t>
      </w:r>
      <w:r w:rsidR="0022569A" w:rsidRPr="007823C2">
        <w:rPr>
          <w:szCs w:val="18"/>
        </w:rPr>
        <w:t xml:space="preserve">9013. </w:t>
      </w:r>
    </w:p>
    <w:p w14:paraId="7C87BB9A" w14:textId="371696E0" w:rsidR="003C5B58" w:rsidRPr="007823C2" w:rsidRDefault="001064B8" w:rsidP="00FF10A1">
      <w:pPr>
        <w:pStyle w:val="Heading4"/>
        <w:spacing w:after="0" w:line="360" w:lineRule="auto"/>
        <w:rPr>
          <w:szCs w:val="18"/>
        </w:rPr>
      </w:pPr>
      <w:r w:rsidRPr="007823C2">
        <w:rPr>
          <w:szCs w:val="18"/>
        </w:rPr>
        <w:t xml:space="preserve">[2] </w:t>
      </w:r>
      <w:r w:rsidR="00BC6C69" w:rsidRPr="007823C2">
        <w:rPr>
          <w:szCs w:val="18"/>
        </w:rPr>
        <w:t>Garcia-Garibay, M. A.</w:t>
      </w:r>
      <w:r w:rsidR="003D06C2" w:rsidRPr="007823C2">
        <w:rPr>
          <w:szCs w:val="18"/>
        </w:rPr>
        <w:t xml:space="preserve"> (2005) </w:t>
      </w:r>
      <w:r w:rsidR="003D06C2" w:rsidRPr="007823C2">
        <w:rPr>
          <w:i/>
          <w:iCs/>
          <w:szCs w:val="18"/>
        </w:rPr>
        <w:t>PNAS,</w:t>
      </w:r>
      <w:r w:rsidR="00D21ECD" w:rsidRPr="007823C2">
        <w:rPr>
          <w:i/>
          <w:iCs/>
          <w:szCs w:val="18"/>
        </w:rPr>
        <w:t xml:space="preserve"> </w:t>
      </w:r>
      <w:r w:rsidR="00D21ECD" w:rsidRPr="007823C2">
        <w:rPr>
          <w:b/>
          <w:bCs w:val="0"/>
          <w:szCs w:val="18"/>
        </w:rPr>
        <w:t>102</w:t>
      </w:r>
      <w:r w:rsidR="00D21ECD" w:rsidRPr="007823C2">
        <w:rPr>
          <w:szCs w:val="18"/>
        </w:rPr>
        <w:t>, 10771.</w:t>
      </w:r>
    </w:p>
    <w:p w14:paraId="7E350877" w14:textId="6314EEFC" w:rsidR="003C5B58" w:rsidRPr="007823C2" w:rsidRDefault="001064B8" w:rsidP="00FF10A1">
      <w:pPr>
        <w:pStyle w:val="Heading4"/>
        <w:spacing w:after="0" w:line="360" w:lineRule="auto"/>
        <w:rPr>
          <w:szCs w:val="18"/>
          <w:highlight w:val="yellow"/>
        </w:rPr>
      </w:pPr>
      <w:r w:rsidRPr="007823C2">
        <w:rPr>
          <w:szCs w:val="18"/>
        </w:rPr>
        <w:t>[3</w:t>
      </w:r>
      <w:r w:rsidR="0077290C" w:rsidRPr="007823C2">
        <w:rPr>
          <w:szCs w:val="18"/>
        </w:rPr>
        <w:t xml:space="preserve">] Kanižaj, L., Barišić, D., </w:t>
      </w:r>
      <w:proofErr w:type="spellStart"/>
      <w:r w:rsidR="0077290C" w:rsidRPr="007823C2">
        <w:rPr>
          <w:szCs w:val="18"/>
        </w:rPr>
        <w:t>Torić</w:t>
      </w:r>
      <w:proofErr w:type="spellEnd"/>
      <w:r w:rsidR="0077290C" w:rsidRPr="007823C2">
        <w:rPr>
          <w:szCs w:val="18"/>
        </w:rPr>
        <w:t>, F., Pajić, D., Molčanov, K., Šantić, A., Lončarić,</w:t>
      </w:r>
      <w:r w:rsidR="00334EC0" w:rsidRPr="007823C2">
        <w:rPr>
          <w:szCs w:val="18"/>
        </w:rPr>
        <w:t xml:space="preserve"> I., </w:t>
      </w:r>
      <w:r w:rsidR="0077290C" w:rsidRPr="007823C2">
        <w:rPr>
          <w:szCs w:val="18"/>
        </w:rPr>
        <w:t>Jurić,</w:t>
      </w:r>
      <w:r w:rsidR="00334EC0" w:rsidRPr="007823C2">
        <w:rPr>
          <w:szCs w:val="18"/>
        </w:rPr>
        <w:t xml:space="preserve"> M. (2020)</w:t>
      </w:r>
      <w:r w:rsidR="0077290C" w:rsidRPr="007823C2">
        <w:rPr>
          <w:szCs w:val="18"/>
        </w:rPr>
        <w:t xml:space="preserve"> </w:t>
      </w:r>
      <w:r w:rsidR="0077290C" w:rsidRPr="007823C2">
        <w:rPr>
          <w:i/>
          <w:iCs/>
          <w:szCs w:val="18"/>
        </w:rPr>
        <w:t xml:space="preserve">Inorg. Chem. </w:t>
      </w:r>
      <w:r w:rsidR="0077290C" w:rsidRPr="007823C2">
        <w:rPr>
          <w:b/>
          <w:szCs w:val="18"/>
        </w:rPr>
        <w:t>59</w:t>
      </w:r>
      <w:r w:rsidR="00334EC0" w:rsidRPr="007823C2">
        <w:rPr>
          <w:szCs w:val="18"/>
        </w:rPr>
        <w:t xml:space="preserve">, </w:t>
      </w:r>
      <w:r w:rsidR="0077290C" w:rsidRPr="007823C2">
        <w:rPr>
          <w:szCs w:val="18"/>
        </w:rPr>
        <w:t>18078</w:t>
      </w:r>
      <w:r w:rsidR="00334EC0" w:rsidRPr="007823C2">
        <w:rPr>
          <w:szCs w:val="18"/>
        </w:rPr>
        <w:t>.</w:t>
      </w:r>
    </w:p>
    <w:p w14:paraId="6F25DE1B" w14:textId="24E85A5D" w:rsidR="00177735" w:rsidRPr="007823C2" w:rsidRDefault="001064B8" w:rsidP="00FF10A1">
      <w:pPr>
        <w:pStyle w:val="EndnoteText"/>
        <w:spacing w:line="360" w:lineRule="auto"/>
        <w:rPr>
          <w:sz w:val="18"/>
          <w:szCs w:val="18"/>
        </w:rPr>
      </w:pPr>
      <w:r w:rsidRPr="007823C2">
        <w:rPr>
          <w:sz w:val="18"/>
          <w:szCs w:val="18"/>
        </w:rPr>
        <w:t xml:space="preserve">[4] </w:t>
      </w:r>
      <w:r w:rsidR="00177735" w:rsidRPr="007823C2">
        <w:rPr>
          <w:sz w:val="18"/>
          <w:szCs w:val="18"/>
        </w:rPr>
        <w:t xml:space="preserve">W. M. </w:t>
      </w:r>
      <w:proofErr w:type="spellStart"/>
      <w:r w:rsidR="00177735" w:rsidRPr="007823C2">
        <w:rPr>
          <w:sz w:val="18"/>
          <w:szCs w:val="18"/>
        </w:rPr>
        <w:t>Award</w:t>
      </w:r>
      <w:proofErr w:type="spellEnd"/>
      <w:r w:rsidR="00177735" w:rsidRPr="007823C2">
        <w:rPr>
          <w:sz w:val="18"/>
          <w:szCs w:val="18"/>
        </w:rPr>
        <w:t xml:space="preserve">, </w:t>
      </w:r>
      <w:proofErr w:type="spellStart"/>
      <w:r w:rsidR="00177735" w:rsidRPr="007823C2">
        <w:rPr>
          <w:sz w:val="18"/>
          <w:szCs w:val="18"/>
        </w:rPr>
        <w:t>et</w:t>
      </w:r>
      <w:proofErr w:type="spellEnd"/>
      <w:r w:rsidR="00177735" w:rsidRPr="007823C2">
        <w:rPr>
          <w:sz w:val="18"/>
          <w:szCs w:val="18"/>
        </w:rPr>
        <w:t xml:space="preserve"> </w:t>
      </w:r>
      <w:proofErr w:type="spellStart"/>
      <w:r w:rsidR="00177735" w:rsidRPr="007823C2">
        <w:rPr>
          <w:sz w:val="18"/>
          <w:szCs w:val="18"/>
        </w:rPr>
        <w:t>al</w:t>
      </w:r>
      <w:proofErr w:type="spellEnd"/>
      <w:r w:rsidR="00177735" w:rsidRPr="007823C2">
        <w:rPr>
          <w:sz w:val="18"/>
          <w:szCs w:val="18"/>
        </w:rPr>
        <w:t>.</w:t>
      </w:r>
      <w:r w:rsidR="00177735" w:rsidRPr="007823C2">
        <w:rPr>
          <w:i/>
          <w:iCs/>
          <w:sz w:val="18"/>
          <w:szCs w:val="18"/>
        </w:rPr>
        <w:t xml:space="preserve"> </w:t>
      </w:r>
      <w:r w:rsidR="00177735" w:rsidRPr="007823C2">
        <w:rPr>
          <w:sz w:val="18"/>
          <w:szCs w:val="18"/>
        </w:rPr>
        <w:t>(2023)</w:t>
      </w:r>
      <w:r w:rsidR="00177735" w:rsidRPr="007823C2">
        <w:rPr>
          <w:i/>
          <w:iCs/>
          <w:sz w:val="18"/>
          <w:szCs w:val="18"/>
        </w:rPr>
        <w:t xml:space="preserve"> </w:t>
      </w:r>
      <w:proofErr w:type="spellStart"/>
      <w:r w:rsidR="00177735" w:rsidRPr="007823C2">
        <w:rPr>
          <w:i/>
          <w:iCs/>
          <w:sz w:val="18"/>
          <w:szCs w:val="18"/>
        </w:rPr>
        <w:t>Chem</w:t>
      </w:r>
      <w:proofErr w:type="spellEnd"/>
      <w:r w:rsidR="00177735" w:rsidRPr="007823C2">
        <w:rPr>
          <w:i/>
          <w:iCs/>
          <w:sz w:val="18"/>
          <w:szCs w:val="18"/>
        </w:rPr>
        <w:t>.</w:t>
      </w:r>
      <w:r w:rsidR="00372AC7" w:rsidRPr="007823C2">
        <w:rPr>
          <w:i/>
          <w:iCs/>
          <w:sz w:val="18"/>
          <w:szCs w:val="18"/>
        </w:rPr>
        <w:t xml:space="preserve"> </w:t>
      </w:r>
      <w:proofErr w:type="spellStart"/>
      <w:r w:rsidR="00177735" w:rsidRPr="007823C2">
        <w:rPr>
          <w:i/>
          <w:iCs/>
          <w:sz w:val="18"/>
          <w:szCs w:val="18"/>
        </w:rPr>
        <w:t>Soc</w:t>
      </w:r>
      <w:proofErr w:type="spellEnd"/>
      <w:r w:rsidR="00177735" w:rsidRPr="007823C2">
        <w:rPr>
          <w:i/>
          <w:iCs/>
          <w:sz w:val="18"/>
          <w:szCs w:val="18"/>
        </w:rPr>
        <w:t>.</w:t>
      </w:r>
      <w:r w:rsidR="00372AC7" w:rsidRPr="007823C2">
        <w:rPr>
          <w:i/>
          <w:iCs/>
          <w:sz w:val="18"/>
          <w:szCs w:val="18"/>
        </w:rPr>
        <w:t xml:space="preserve"> </w:t>
      </w:r>
      <w:proofErr w:type="spellStart"/>
      <w:r w:rsidR="00177735" w:rsidRPr="007823C2">
        <w:rPr>
          <w:i/>
          <w:iCs/>
          <w:sz w:val="18"/>
          <w:szCs w:val="18"/>
        </w:rPr>
        <w:t>Rev</w:t>
      </w:r>
      <w:proofErr w:type="spellEnd"/>
      <w:r w:rsidR="00177735" w:rsidRPr="007823C2">
        <w:rPr>
          <w:i/>
          <w:iCs/>
          <w:sz w:val="18"/>
          <w:szCs w:val="18"/>
        </w:rPr>
        <w:t xml:space="preserve">. </w:t>
      </w:r>
      <w:r w:rsidR="00177735" w:rsidRPr="007823C2">
        <w:rPr>
          <w:b/>
          <w:bCs/>
          <w:sz w:val="18"/>
          <w:szCs w:val="18"/>
        </w:rPr>
        <w:t>52</w:t>
      </w:r>
      <w:r w:rsidR="00177735" w:rsidRPr="007823C2">
        <w:rPr>
          <w:sz w:val="18"/>
          <w:szCs w:val="18"/>
        </w:rPr>
        <w:t>, 3098.</w:t>
      </w:r>
    </w:p>
    <w:p w14:paraId="03E1B401" w14:textId="7B121E5B" w:rsidR="004F47A9" w:rsidRPr="004F47A9" w:rsidRDefault="005646D2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[5]</w:t>
      </w:r>
      <w:r w:rsidR="004F47A9" w:rsidRPr="004F47A9">
        <w:t xml:space="preserve"> </w:t>
      </w:r>
      <w:r w:rsidR="004F47A9" w:rsidRPr="004F47A9">
        <w:rPr>
          <w:sz w:val="18"/>
          <w:szCs w:val="18"/>
        </w:rPr>
        <w:t>Đaković,</w:t>
      </w:r>
      <w:r w:rsidR="004F47A9">
        <w:rPr>
          <w:sz w:val="18"/>
          <w:szCs w:val="18"/>
        </w:rPr>
        <w:t xml:space="preserve"> M., </w:t>
      </w:r>
      <w:r w:rsidR="004F47A9" w:rsidRPr="004F47A9">
        <w:rPr>
          <w:sz w:val="18"/>
          <w:szCs w:val="18"/>
        </w:rPr>
        <w:t>Borovina, M.</w:t>
      </w:r>
      <w:r w:rsidR="004F47A9">
        <w:rPr>
          <w:sz w:val="18"/>
          <w:szCs w:val="18"/>
        </w:rPr>
        <w:t>,</w:t>
      </w:r>
      <w:r w:rsidR="004F47A9" w:rsidRPr="004F47A9">
        <w:rPr>
          <w:sz w:val="18"/>
          <w:szCs w:val="18"/>
        </w:rPr>
        <w:t xml:space="preserve"> Pisačić,</w:t>
      </w:r>
      <w:r w:rsidR="004F47A9">
        <w:rPr>
          <w:sz w:val="18"/>
          <w:szCs w:val="18"/>
        </w:rPr>
        <w:t xml:space="preserve"> M.,</w:t>
      </w:r>
      <w:r w:rsidR="004F47A9" w:rsidRPr="004F47A9">
        <w:rPr>
          <w:sz w:val="18"/>
          <w:szCs w:val="18"/>
        </w:rPr>
        <w:t xml:space="preserve"> </w:t>
      </w:r>
      <w:proofErr w:type="spellStart"/>
      <w:r w:rsidR="004F47A9" w:rsidRPr="004F47A9">
        <w:rPr>
          <w:sz w:val="18"/>
          <w:szCs w:val="18"/>
        </w:rPr>
        <w:t>Aakeröy</w:t>
      </w:r>
      <w:proofErr w:type="spellEnd"/>
      <w:r w:rsidR="004F47A9" w:rsidRPr="004F47A9">
        <w:rPr>
          <w:sz w:val="18"/>
          <w:szCs w:val="18"/>
        </w:rPr>
        <w:t>,</w:t>
      </w:r>
      <w:r w:rsidR="004F47A9">
        <w:rPr>
          <w:sz w:val="18"/>
          <w:szCs w:val="18"/>
        </w:rPr>
        <w:t xml:space="preserve"> C. B.</w:t>
      </w:r>
      <w:r w:rsidR="00A263F4">
        <w:rPr>
          <w:sz w:val="18"/>
          <w:szCs w:val="18"/>
        </w:rPr>
        <w:t xml:space="preserve">, </w:t>
      </w:r>
      <w:r w:rsidR="004F47A9" w:rsidRPr="004F47A9">
        <w:rPr>
          <w:sz w:val="18"/>
          <w:szCs w:val="18"/>
        </w:rPr>
        <w:t>Soldin,</w:t>
      </w:r>
      <w:r w:rsidR="00A263F4">
        <w:rPr>
          <w:sz w:val="18"/>
          <w:szCs w:val="18"/>
        </w:rPr>
        <w:t xml:space="preserve"> Ž., </w:t>
      </w:r>
      <w:r w:rsidR="004F47A9" w:rsidRPr="004F47A9">
        <w:rPr>
          <w:sz w:val="18"/>
          <w:szCs w:val="18"/>
        </w:rPr>
        <w:t>Kukovec,</w:t>
      </w:r>
      <w:r w:rsidR="00A263F4">
        <w:rPr>
          <w:sz w:val="18"/>
          <w:szCs w:val="18"/>
        </w:rPr>
        <w:t xml:space="preserve"> B.-M.,</w:t>
      </w:r>
      <w:r w:rsidR="004F47A9" w:rsidRPr="004F47A9">
        <w:rPr>
          <w:sz w:val="18"/>
          <w:szCs w:val="18"/>
        </w:rPr>
        <w:t xml:space="preserve"> Kodrin,</w:t>
      </w:r>
      <w:r w:rsidR="00A263F4">
        <w:rPr>
          <w:sz w:val="18"/>
          <w:szCs w:val="18"/>
        </w:rPr>
        <w:t xml:space="preserve"> I.</w:t>
      </w:r>
      <w:r w:rsidR="004F47A9" w:rsidRPr="004F47A9">
        <w:rPr>
          <w:sz w:val="18"/>
          <w:szCs w:val="18"/>
        </w:rPr>
        <w:t xml:space="preserve"> (2018) </w:t>
      </w:r>
      <w:proofErr w:type="spellStart"/>
      <w:r w:rsidR="00A263F4" w:rsidRPr="00A263F4">
        <w:rPr>
          <w:i/>
          <w:iCs/>
          <w:sz w:val="18"/>
          <w:szCs w:val="18"/>
        </w:rPr>
        <w:t>Angew</w:t>
      </w:r>
      <w:proofErr w:type="spellEnd"/>
      <w:r w:rsidR="00A263F4" w:rsidRPr="00A263F4">
        <w:rPr>
          <w:i/>
          <w:iCs/>
          <w:sz w:val="18"/>
          <w:szCs w:val="18"/>
        </w:rPr>
        <w:t xml:space="preserve">. </w:t>
      </w:r>
      <w:proofErr w:type="spellStart"/>
      <w:r w:rsidR="00A263F4" w:rsidRPr="00A263F4">
        <w:rPr>
          <w:i/>
          <w:iCs/>
          <w:sz w:val="18"/>
          <w:szCs w:val="18"/>
        </w:rPr>
        <w:t>Chem</w:t>
      </w:r>
      <w:proofErr w:type="spellEnd"/>
      <w:r w:rsidR="00A263F4" w:rsidRPr="00A263F4">
        <w:rPr>
          <w:i/>
          <w:iCs/>
          <w:sz w:val="18"/>
          <w:szCs w:val="18"/>
        </w:rPr>
        <w:t xml:space="preserve">. </w:t>
      </w:r>
      <w:proofErr w:type="spellStart"/>
      <w:r w:rsidR="00A263F4" w:rsidRPr="00A263F4">
        <w:rPr>
          <w:i/>
          <w:iCs/>
          <w:sz w:val="18"/>
          <w:szCs w:val="18"/>
        </w:rPr>
        <w:t>Int</w:t>
      </w:r>
      <w:proofErr w:type="spellEnd"/>
      <w:r w:rsidR="00A263F4" w:rsidRPr="00A263F4">
        <w:rPr>
          <w:i/>
          <w:iCs/>
          <w:sz w:val="18"/>
          <w:szCs w:val="18"/>
        </w:rPr>
        <w:t>. Ed.</w:t>
      </w:r>
      <w:r w:rsidR="00A263F4">
        <w:rPr>
          <w:i/>
          <w:iCs/>
          <w:sz w:val="18"/>
          <w:szCs w:val="18"/>
        </w:rPr>
        <w:t xml:space="preserve"> </w:t>
      </w:r>
      <w:r w:rsidR="00A263F4">
        <w:rPr>
          <w:b/>
          <w:bCs/>
          <w:sz w:val="18"/>
          <w:szCs w:val="18"/>
        </w:rPr>
        <w:t>57</w:t>
      </w:r>
      <w:r w:rsidR="00A263F4">
        <w:rPr>
          <w:sz w:val="18"/>
          <w:szCs w:val="18"/>
        </w:rPr>
        <w:t xml:space="preserve">, </w:t>
      </w:r>
      <w:r w:rsidR="004F47A9" w:rsidRPr="004F47A9">
        <w:rPr>
          <w:sz w:val="18"/>
          <w:szCs w:val="18"/>
        </w:rPr>
        <w:t>14801.</w:t>
      </w:r>
    </w:p>
    <w:p w14:paraId="04C33B85" w14:textId="4A325CAE" w:rsidR="004F47A9" w:rsidRPr="004F47A9" w:rsidRDefault="00A263F4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 w:rsidR="004F47A9" w:rsidRPr="004F47A9">
        <w:rPr>
          <w:sz w:val="18"/>
          <w:szCs w:val="18"/>
        </w:rPr>
        <w:t>Pisačić,</w:t>
      </w:r>
      <w:r>
        <w:rPr>
          <w:sz w:val="18"/>
          <w:szCs w:val="18"/>
        </w:rPr>
        <w:t xml:space="preserve"> M., </w:t>
      </w:r>
      <w:r w:rsidR="004F47A9" w:rsidRPr="004F47A9">
        <w:rPr>
          <w:sz w:val="18"/>
          <w:szCs w:val="18"/>
        </w:rPr>
        <w:t>Biljan, I.</w:t>
      </w:r>
      <w:r>
        <w:rPr>
          <w:sz w:val="18"/>
          <w:szCs w:val="18"/>
        </w:rPr>
        <w:t xml:space="preserve">, </w:t>
      </w:r>
      <w:r w:rsidR="004F47A9" w:rsidRPr="004F47A9">
        <w:rPr>
          <w:sz w:val="18"/>
          <w:szCs w:val="18"/>
        </w:rPr>
        <w:t xml:space="preserve"> Kodrin,</w:t>
      </w:r>
      <w:r>
        <w:rPr>
          <w:sz w:val="18"/>
          <w:szCs w:val="18"/>
        </w:rPr>
        <w:t xml:space="preserve"> I., </w:t>
      </w:r>
      <w:r w:rsidR="004F47A9" w:rsidRPr="004F47A9">
        <w:rPr>
          <w:sz w:val="18"/>
          <w:szCs w:val="18"/>
        </w:rPr>
        <w:t xml:space="preserve">Popov, </w:t>
      </w:r>
      <w:r>
        <w:rPr>
          <w:sz w:val="18"/>
          <w:szCs w:val="18"/>
        </w:rPr>
        <w:t xml:space="preserve">N., </w:t>
      </w:r>
      <w:r w:rsidR="004F47A9" w:rsidRPr="004F47A9">
        <w:rPr>
          <w:sz w:val="18"/>
          <w:szCs w:val="18"/>
        </w:rPr>
        <w:t>Soldin,</w:t>
      </w:r>
      <w:r>
        <w:rPr>
          <w:sz w:val="18"/>
          <w:szCs w:val="18"/>
        </w:rPr>
        <w:t xml:space="preserve"> Ž., </w:t>
      </w:r>
      <w:r w:rsidR="004F47A9" w:rsidRPr="004F47A9">
        <w:rPr>
          <w:sz w:val="18"/>
          <w:szCs w:val="18"/>
        </w:rPr>
        <w:t>Đaković,</w:t>
      </w:r>
      <w:r>
        <w:rPr>
          <w:sz w:val="18"/>
          <w:szCs w:val="18"/>
        </w:rPr>
        <w:t xml:space="preserve"> M., </w:t>
      </w:r>
      <w:r w:rsidR="004F47A9" w:rsidRPr="004F47A9">
        <w:rPr>
          <w:sz w:val="18"/>
          <w:szCs w:val="18"/>
        </w:rPr>
        <w:t xml:space="preserve">(2021) </w:t>
      </w:r>
      <w:proofErr w:type="spellStart"/>
      <w:r w:rsidRPr="00A263F4">
        <w:rPr>
          <w:i/>
          <w:iCs/>
          <w:sz w:val="18"/>
          <w:szCs w:val="18"/>
        </w:rPr>
        <w:t>Chem</w:t>
      </w:r>
      <w:proofErr w:type="spellEnd"/>
      <w:r w:rsidRPr="00A263F4">
        <w:rPr>
          <w:i/>
          <w:iCs/>
          <w:sz w:val="18"/>
          <w:szCs w:val="18"/>
        </w:rPr>
        <w:t>.</w:t>
      </w:r>
      <w:r w:rsidR="00372AC7">
        <w:rPr>
          <w:i/>
          <w:iCs/>
          <w:sz w:val="18"/>
          <w:szCs w:val="18"/>
        </w:rPr>
        <w:t xml:space="preserve"> </w:t>
      </w:r>
      <w:r w:rsidRPr="00A263F4">
        <w:rPr>
          <w:i/>
          <w:iCs/>
          <w:sz w:val="18"/>
          <w:szCs w:val="18"/>
        </w:rPr>
        <w:t>Mater.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33</w:t>
      </w:r>
      <w:r w:rsidRPr="00A263F4">
        <w:rPr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4F47A9" w:rsidRPr="004F47A9">
        <w:rPr>
          <w:sz w:val="18"/>
          <w:szCs w:val="18"/>
        </w:rPr>
        <w:t>3660.</w:t>
      </w:r>
    </w:p>
    <w:p w14:paraId="50CF16C9" w14:textId="68F1425E" w:rsidR="004F47A9" w:rsidRPr="004F47A9" w:rsidRDefault="00E32FD2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[7] </w:t>
      </w:r>
      <w:r w:rsidRPr="004F47A9">
        <w:rPr>
          <w:sz w:val="18"/>
          <w:szCs w:val="18"/>
        </w:rPr>
        <w:t>Pisačić,</w:t>
      </w:r>
      <w:r>
        <w:rPr>
          <w:sz w:val="18"/>
          <w:szCs w:val="18"/>
        </w:rPr>
        <w:t xml:space="preserve"> M., </w:t>
      </w:r>
      <w:r w:rsidRPr="004F47A9">
        <w:rPr>
          <w:sz w:val="18"/>
          <w:szCs w:val="18"/>
        </w:rPr>
        <w:t>Kodrin,</w:t>
      </w:r>
      <w:r>
        <w:rPr>
          <w:sz w:val="18"/>
          <w:szCs w:val="18"/>
        </w:rPr>
        <w:t xml:space="preserve"> I., </w:t>
      </w:r>
      <w:r w:rsidRPr="004F47A9">
        <w:rPr>
          <w:sz w:val="18"/>
          <w:szCs w:val="18"/>
        </w:rPr>
        <w:t>Biljan, I.</w:t>
      </w:r>
      <w:r>
        <w:rPr>
          <w:sz w:val="18"/>
          <w:szCs w:val="18"/>
        </w:rPr>
        <w:t xml:space="preserve">, </w:t>
      </w:r>
      <w:r w:rsidRPr="004F47A9">
        <w:rPr>
          <w:sz w:val="18"/>
          <w:szCs w:val="18"/>
        </w:rPr>
        <w:t>Đaković,</w:t>
      </w:r>
      <w:r>
        <w:rPr>
          <w:sz w:val="18"/>
          <w:szCs w:val="18"/>
        </w:rPr>
        <w:t xml:space="preserve"> M., </w:t>
      </w:r>
      <w:r w:rsidR="004F47A9" w:rsidRPr="004F47A9">
        <w:rPr>
          <w:sz w:val="18"/>
          <w:szCs w:val="18"/>
        </w:rPr>
        <w:t xml:space="preserve">(2021) </w:t>
      </w:r>
      <w:proofErr w:type="spellStart"/>
      <w:r w:rsidR="001A1394" w:rsidRPr="001A1394">
        <w:rPr>
          <w:i/>
          <w:iCs/>
          <w:sz w:val="18"/>
          <w:szCs w:val="18"/>
        </w:rPr>
        <w:t>CrystEngComm</w:t>
      </w:r>
      <w:proofErr w:type="spellEnd"/>
      <w:r w:rsidR="001A1394" w:rsidRPr="001A1394">
        <w:rPr>
          <w:i/>
          <w:iCs/>
          <w:sz w:val="18"/>
          <w:szCs w:val="18"/>
        </w:rPr>
        <w:t xml:space="preserve"> </w:t>
      </w:r>
      <w:r w:rsidR="001A1394">
        <w:rPr>
          <w:b/>
          <w:bCs/>
          <w:sz w:val="18"/>
          <w:szCs w:val="18"/>
        </w:rPr>
        <w:t>23</w:t>
      </w:r>
      <w:r w:rsidR="001A1394" w:rsidRPr="001A1394">
        <w:rPr>
          <w:sz w:val="18"/>
          <w:szCs w:val="18"/>
        </w:rPr>
        <w:t>,</w:t>
      </w:r>
      <w:r w:rsidR="001A1394">
        <w:rPr>
          <w:b/>
          <w:bCs/>
          <w:sz w:val="18"/>
          <w:szCs w:val="18"/>
        </w:rPr>
        <w:t xml:space="preserve"> </w:t>
      </w:r>
      <w:r w:rsidR="004F47A9" w:rsidRPr="004F47A9">
        <w:rPr>
          <w:sz w:val="18"/>
          <w:szCs w:val="18"/>
        </w:rPr>
        <w:t>7072.</w:t>
      </w:r>
    </w:p>
    <w:p w14:paraId="33AA0313" w14:textId="0DFD56E0" w:rsidR="004F47A9" w:rsidRPr="004F47A9" w:rsidRDefault="001A1394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[8] </w:t>
      </w:r>
      <w:r w:rsidRPr="004F47A9">
        <w:rPr>
          <w:sz w:val="18"/>
          <w:szCs w:val="18"/>
        </w:rPr>
        <w:t>Pisačić,</w:t>
      </w:r>
      <w:r>
        <w:rPr>
          <w:sz w:val="18"/>
          <w:szCs w:val="18"/>
        </w:rPr>
        <w:t xml:space="preserve"> M., </w:t>
      </w:r>
      <w:r w:rsidRPr="004F47A9">
        <w:rPr>
          <w:sz w:val="18"/>
          <w:szCs w:val="18"/>
        </w:rPr>
        <w:t>Kodrin,</w:t>
      </w:r>
      <w:r>
        <w:rPr>
          <w:sz w:val="18"/>
          <w:szCs w:val="18"/>
        </w:rPr>
        <w:t xml:space="preserve"> I., </w:t>
      </w:r>
      <w:proofErr w:type="spellStart"/>
      <w:r w:rsidR="004844F3">
        <w:rPr>
          <w:sz w:val="18"/>
          <w:szCs w:val="18"/>
        </w:rPr>
        <w:t>Trninić</w:t>
      </w:r>
      <w:proofErr w:type="spellEnd"/>
      <w:r w:rsidRPr="004F47A9">
        <w:rPr>
          <w:sz w:val="18"/>
          <w:szCs w:val="18"/>
        </w:rPr>
        <w:t xml:space="preserve">, </w:t>
      </w:r>
      <w:r w:rsidR="004844F3">
        <w:rPr>
          <w:sz w:val="18"/>
          <w:szCs w:val="18"/>
        </w:rPr>
        <w:t>A</w:t>
      </w:r>
      <w:r>
        <w:rPr>
          <w:sz w:val="18"/>
          <w:szCs w:val="18"/>
        </w:rPr>
        <w:t xml:space="preserve">., </w:t>
      </w:r>
      <w:r w:rsidRPr="004F47A9">
        <w:rPr>
          <w:sz w:val="18"/>
          <w:szCs w:val="18"/>
        </w:rPr>
        <w:t>Đaković,</w:t>
      </w:r>
      <w:r>
        <w:rPr>
          <w:sz w:val="18"/>
          <w:szCs w:val="18"/>
        </w:rPr>
        <w:t xml:space="preserve"> M., </w:t>
      </w:r>
      <w:r w:rsidRPr="004F47A9">
        <w:rPr>
          <w:sz w:val="18"/>
          <w:szCs w:val="18"/>
        </w:rPr>
        <w:t>(</w:t>
      </w:r>
      <w:r w:rsidR="004844F3">
        <w:rPr>
          <w:sz w:val="18"/>
          <w:szCs w:val="18"/>
        </w:rPr>
        <w:t>2022</w:t>
      </w:r>
      <w:r w:rsidRPr="004F47A9">
        <w:rPr>
          <w:sz w:val="18"/>
          <w:szCs w:val="18"/>
        </w:rPr>
        <w:t xml:space="preserve">) </w:t>
      </w:r>
      <w:proofErr w:type="spellStart"/>
      <w:r w:rsidRPr="00A263F4">
        <w:rPr>
          <w:i/>
          <w:iCs/>
          <w:sz w:val="18"/>
          <w:szCs w:val="18"/>
        </w:rPr>
        <w:t>Chem</w:t>
      </w:r>
      <w:proofErr w:type="spellEnd"/>
      <w:r w:rsidRPr="00A263F4">
        <w:rPr>
          <w:i/>
          <w:iCs/>
          <w:sz w:val="18"/>
          <w:szCs w:val="18"/>
        </w:rPr>
        <w:t>.</w:t>
      </w:r>
      <w:r w:rsidR="00372AC7">
        <w:rPr>
          <w:i/>
          <w:iCs/>
          <w:sz w:val="18"/>
          <w:szCs w:val="18"/>
        </w:rPr>
        <w:t xml:space="preserve"> </w:t>
      </w:r>
      <w:r w:rsidRPr="00A263F4">
        <w:rPr>
          <w:i/>
          <w:iCs/>
          <w:sz w:val="18"/>
          <w:szCs w:val="18"/>
        </w:rPr>
        <w:t>Mater.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</w:t>
      </w:r>
      <w:r w:rsidR="004844F3">
        <w:rPr>
          <w:b/>
          <w:bCs/>
          <w:sz w:val="18"/>
          <w:szCs w:val="18"/>
        </w:rPr>
        <w:t>4</w:t>
      </w:r>
      <w:r w:rsidRPr="00A263F4">
        <w:rPr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4F47A9" w:rsidRPr="004F47A9">
        <w:rPr>
          <w:sz w:val="18"/>
          <w:szCs w:val="18"/>
        </w:rPr>
        <w:t>2439.</w:t>
      </w:r>
    </w:p>
    <w:p w14:paraId="1C44B284" w14:textId="5E655A4D" w:rsidR="004F47A9" w:rsidRPr="004F47A9" w:rsidRDefault="004844F3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[9] </w:t>
      </w:r>
      <w:r w:rsidR="004F47A9" w:rsidRPr="004F47A9">
        <w:rPr>
          <w:sz w:val="18"/>
          <w:szCs w:val="18"/>
        </w:rPr>
        <w:t>Mišura,</w:t>
      </w:r>
      <w:r>
        <w:rPr>
          <w:sz w:val="18"/>
          <w:szCs w:val="18"/>
        </w:rPr>
        <w:t xml:space="preserve"> O.,</w:t>
      </w:r>
      <w:r w:rsidR="004F47A9" w:rsidRPr="004F47A9">
        <w:rPr>
          <w:sz w:val="18"/>
          <w:szCs w:val="18"/>
        </w:rPr>
        <w:t xml:space="preserve"> Pisačić, M.</w:t>
      </w:r>
      <w:r>
        <w:rPr>
          <w:sz w:val="18"/>
          <w:szCs w:val="18"/>
        </w:rPr>
        <w:t xml:space="preserve">, </w:t>
      </w:r>
      <w:r w:rsidR="004F47A9" w:rsidRPr="004F47A9">
        <w:rPr>
          <w:sz w:val="18"/>
          <w:szCs w:val="18"/>
        </w:rPr>
        <w:t>Borovina, M.</w:t>
      </w:r>
      <w:r>
        <w:rPr>
          <w:sz w:val="18"/>
          <w:szCs w:val="18"/>
        </w:rPr>
        <w:t>,</w:t>
      </w:r>
      <w:r w:rsidR="004F47A9" w:rsidRPr="004F47A9">
        <w:rPr>
          <w:sz w:val="18"/>
          <w:szCs w:val="18"/>
        </w:rPr>
        <w:t xml:space="preserve"> Đaković,</w:t>
      </w:r>
      <w:r>
        <w:rPr>
          <w:sz w:val="18"/>
          <w:szCs w:val="18"/>
        </w:rPr>
        <w:t xml:space="preserve"> M., </w:t>
      </w:r>
      <w:r w:rsidR="004F47A9" w:rsidRPr="004F47A9">
        <w:rPr>
          <w:sz w:val="18"/>
          <w:szCs w:val="18"/>
        </w:rPr>
        <w:t>(2023)</w:t>
      </w:r>
      <w:r w:rsidRPr="004844F3">
        <w:rPr>
          <w:i/>
          <w:iCs/>
          <w:sz w:val="18"/>
          <w:szCs w:val="18"/>
        </w:rPr>
        <w:t xml:space="preserve"> </w:t>
      </w:r>
      <w:proofErr w:type="spellStart"/>
      <w:r w:rsidRPr="004844F3">
        <w:rPr>
          <w:i/>
          <w:iCs/>
          <w:sz w:val="18"/>
          <w:szCs w:val="18"/>
        </w:rPr>
        <w:t>Cryst</w:t>
      </w:r>
      <w:proofErr w:type="spellEnd"/>
      <w:r w:rsidRPr="004844F3">
        <w:rPr>
          <w:i/>
          <w:iCs/>
          <w:sz w:val="18"/>
          <w:szCs w:val="18"/>
        </w:rPr>
        <w:t xml:space="preserve">. </w:t>
      </w:r>
      <w:proofErr w:type="spellStart"/>
      <w:r w:rsidRPr="004844F3">
        <w:rPr>
          <w:i/>
          <w:iCs/>
          <w:sz w:val="18"/>
          <w:szCs w:val="18"/>
        </w:rPr>
        <w:t>Growth</w:t>
      </w:r>
      <w:proofErr w:type="spellEnd"/>
      <w:r w:rsidRPr="004844F3">
        <w:rPr>
          <w:i/>
          <w:iCs/>
          <w:sz w:val="18"/>
          <w:szCs w:val="18"/>
        </w:rPr>
        <w:t xml:space="preserve"> </w:t>
      </w:r>
      <w:proofErr w:type="spellStart"/>
      <w:r w:rsidRPr="004844F3">
        <w:rPr>
          <w:i/>
          <w:iCs/>
          <w:sz w:val="18"/>
          <w:szCs w:val="18"/>
        </w:rPr>
        <w:t>Des</w:t>
      </w:r>
      <w:proofErr w:type="spellEnd"/>
      <w:r w:rsidRPr="004844F3">
        <w:rPr>
          <w:i/>
          <w:iCs/>
          <w:sz w:val="18"/>
          <w:szCs w:val="18"/>
        </w:rPr>
        <w:t>.</w:t>
      </w:r>
      <w:r w:rsidR="004F47A9" w:rsidRPr="004F47A9">
        <w:rPr>
          <w:sz w:val="18"/>
          <w:szCs w:val="18"/>
        </w:rPr>
        <w:t xml:space="preserve"> </w:t>
      </w:r>
      <w:r w:rsidRPr="004844F3">
        <w:rPr>
          <w:b/>
          <w:bCs/>
          <w:sz w:val="18"/>
          <w:szCs w:val="18"/>
        </w:rPr>
        <w:t>23</w:t>
      </w:r>
      <w:r w:rsidRPr="004844F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4F47A9" w:rsidRPr="004F47A9">
        <w:rPr>
          <w:sz w:val="18"/>
          <w:szCs w:val="18"/>
        </w:rPr>
        <w:t>1318.</w:t>
      </w:r>
    </w:p>
    <w:p w14:paraId="128137CA" w14:textId="4DABCD42" w:rsidR="004F47A9" w:rsidRPr="004F47A9" w:rsidRDefault="00ED22BC" w:rsidP="00FF10A1">
      <w:pPr>
        <w:pStyle w:val="EndnoteTex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[10] </w:t>
      </w:r>
      <w:proofErr w:type="spellStart"/>
      <w:r w:rsidR="004F47A9" w:rsidRPr="004F47A9">
        <w:rPr>
          <w:sz w:val="18"/>
          <w:szCs w:val="18"/>
        </w:rPr>
        <w:t>Bhattacharya</w:t>
      </w:r>
      <w:proofErr w:type="spellEnd"/>
      <w:r w:rsidR="004F47A9" w:rsidRPr="004F47A9">
        <w:rPr>
          <w:sz w:val="18"/>
          <w:szCs w:val="18"/>
        </w:rPr>
        <w:t xml:space="preserve">, </w:t>
      </w:r>
      <w:r w:rsidR="008F776F" w:rsidRPr="004F47A9">
        <w:rPr>
          <w:sz w:val="18"/>
          <w:szCs w:val="18"/>
        </w:rPr>
        <w:t>B.</w:t>
      </w:r>
      <w:r w:rsidR="008F776F">
        <w:rPr>
          <w:sz w:val="18"/>
          <w:szCs w:val="18"/>
        </w:rPr>
        <w:t xml:space="preserve">, </w:t>
      </w:r>
      <w:proofErr w:type="spellStart"/>
      <w:r w:rsidR="008F776F">
        <w:rPr>
          <w:sz w:val="18"/>
          <w:szCs w:val="18"/>
        </w:rPr>
        <w:t>et</w:t>
      </w:r>
      <w:proofErr w:type="spellEnd"/>
      <w:r w:rsidR="008F776F">
        <w:rPr>
          <w:sz w:val="18"/>
          <w:szCs w:val="18"/>
        </w:rPr>
        <w:t xml:space="preserve"> </w:t>
      </w:r>
      <w:proofErr w:type="spellStart"/>
      <w:r w:rsidR="008F776F">
        <w:rPr>
          <w:sz w:val="18"/>
          <w:szCs w:val="18"/>
        </w:rPr>
        <w:t>al</w:t>
      </w:r>
      <w:proofErr w:type="spellEnd"/>
      <w:r w:rsidR="008F776F">
        <w:rPr>
          <w:sz w:val="18"/>
          <w:szCs w:val="18"/>
        </w:rPr>
        <w:t>.</w:t>
      </w:r>
      <w:r w:rsidR="004F47A9" w:rsidRPr="004F47A9">
        <w:rPr>
          <w:sz w:val="18"/>
          <w:szCs w:val="18"/>
        </w:rPr>
        <w:t xml:space="preserve"> (2020) </w:t>
      </w:r>
      <w:proofErr w:type="spellStart"/>
      <w:r w:rsidR="008F776F" w:rsidRPr="008F776F">
        <w:rPr>
          <w:i/>
          <w:iCs/>
          <w:sz w:val="18"/>
          <w:szCs w:val="18"/>
        </w:rPr>
        <w:t>Angew</w:t>
      </w:r>
      <w:proofErr w:type="spellEnd"/>
      <w:r w:rsidR="008F776F" w:rsidRPr="008F776F">
        <w:rPr>
          <w:i/>
          <w:iCs/>
          <w:sz w:val="18"/>
          <w:szCs w:val="18"/>
        </w:rPr>
        <w:t xml:space="preserve">. </w:t>
      </w:r>
      <w:proofErr w:type="spellStart"/>
      <w:r w:rsidR="008F776F" w:rsidRPr="008F776F">
        <w:rPr>
          <w:i/>
          <w:iCs/>
          <w:sz w:val="18"/>
          <w:szCs w:val="18"/>
        </w:rPr>
        <w:t>Chem</w:t>
      </w:r>
      <w:proofErr w:type="spellEnd"/>
      <w:r w:rsidR="008F776F" w:rsidRPr="008F776F">
        <w:rPr>
          <w:i/>
          <w:iCs/>
          <w:sz w:val="18"/>
          <w:szCs w:val="18"/>
        </w:rPr>
        <w:t xml:space="preserve">. </w:t>
      </w:r>
      <w:proofErr w:type="spellStart"/>
      <w:r w:rsidR="008F776F" w:rsidRPr="008F776F">
        <w:rPr>
          <w:i/>
          <w:iCs/>
          <w:sz w:val="18"/>
          <w:szCs w:val="18"/>
        </w:rPr>
        <w:t>Int</w:t>
      </w:r>
      <w:proofErr w:type="spellEnd"/>
      <w:r w:rsidR="008F776F" w:rsidRPr="008F776F">
        <w:rPr>
          <w:i/>
          <w:iCs/>
          <w:sz w:val="18"/>
          <w:szCs w:val="18"/>
        </w:rPr>
        <w:t>. Ed.</w:t>
      </w:r>
      <w:r w:rsidR="008F776F" w:rsidRPr="004F47A9">
        <w:rPr>
          <w:sz w:val="18"/>
          <w:szCs w:val="18"/>
        </w:rPr>
        <w:t xml:space="preserve"> </w:t>
      </w:r>
      <w:r w:rsidR="00FB4B21" w:rsidRPr="008F776F">
        <w:rPr>
          <w:b/>
          <w:bCs/>
          <w:sz w:val="18"/>
          <w:szCs w:val="18"/>
        </w:rPr>
        <w:t>59</w:t>
      </w:r>
      <w:r w:rsidR="00FB4B21">
        <w:rPr>
          <w:sz w:val="18"/>
          <w:szCs w:val="18"/>
        </w:rPr>
        <w:t xml:space="preserve">, </w:t>
      </w:r>
      <w:r w:rsidR="004F47A9" w:rsidRPr="004F47A9">
        <w:rPr>
          <w:sz w:val="18"/>
          <w:szCs w:val="18"/>
        </w:rPr>
        <w:t>5557.</w:t>
      </w:r>
    </w:p>
    <w:p w14:paraId="5392B172" w14:textId="1F3EFB41" w:rsidR="003C5B58" w:rsidRPr="00530BEE" w:rsidRDefault="00D34B7F" w:rsidP="00FF10A1">
      <w:pPr>
        <w:pStyle w:val="EndnoteText"/>
        <w:spacing w:line="360" w:lineRule="auto"/>
        <w:rPr>
          <w:sz w:val="18"/>
          <w:szCs w:val="18"/>
        </w:rPr>
      </w:pPr>
      <w:r w:rsidRPr="00530BEE">
        <w:rPr>
          <w:sz w:val="18"/>
          <w:szCs w:val="18"/>
        </w:rPr>
        <w:t xml:space="preserve">[11] </w:t>
      </w:r>
      <w:proofErr w:type="spellStart"/>
      <w:r w:rsidR="004F47A9" w:rsidRPr="00530BEE">
        <w:rPr>
          <w:sz w:val="18"/>
          <w:szCs w:val="18"/>
        </w:rPr>
        <w:t>Rath</w:t>
      </w:r>
      <w:proofErr w:type="spellEnd"/>
      <w:r w:rsidR="004F47A9" w:rsidRPr="00530BEE">
        <w:rPr>
          <w:sz w:val="18"/>
          <w:szCs w:val="18"/>
        </w:rPr>
        <w:t xml:space="preserve">, </w:t>
      </w:r>
      <w:r w:rsidRPr="00530BEE">
        <w:rPr>
          <w:sz w:val="18"/>
          <w:szCs w:val="18"/>
        </w:rPr>
        <w:t xml:space="preserve">B. B., </w:t>
      </w:r>
      <w:proofErr w:type="spellStart"/>
      <w:r w:rsidR="004F47A9" w:rsidRPr="00530BEE">
        <w:rPr>
          <w:sz w:val="18"/>
          <w:szCs w:val="18"/>
        </w:rPr>
        <w:t>Vittal</w:t>
      </w:r>
      <w:proofErr w:type="spellEnd"/>
      <w:r w:rsidR="004F47A9" w:rsidRPr="00530BEE">
        <w:rPr>
          <w:sz w:val="18"/>
          <w:szCs w:val="18"/>
        </w:rPr>
        <w:t xml:space="preserve">, </w:t>
      </w:r>
      <w:r w:rsidRPr="00530BEE">
        <w:rPr>
          <w:sz w:val="18"/>
          <w:szCs w:val="18"/>
        </w:rPr>
        <w:t xml:space="preserve">J. J. </w:t>
      </w:r>
      <w:r w:rsidR="004F47A9" w:rsidRPr="00530BEE">
        <w:rPr>
          <w:sz w:val="18"/>
          <w:szCs w:val="18"/>
        </w:rPr>
        <w:t xml:space="preserve">(2021) </w:t>
      </w:r>
      <w:proofErr w:type="spellStart"/>
      <w:r w:rsidRPr="00530BEE">
        <w:rPr>
          <w:i/>
          <w:iCs/>
          <w:sz w:val="18"/>
          <w:szCs w:val="18"/>
        </w:rPr>
        <w:t>CrystEngComm</w:t>
      </w:r>
      <w:proofErr w:type="spellEnd"/>
      <w:r w:rsidRPr="00530BEE">
        <w:rPr>
          <w:i/>
          <w:iCs/>
          <w:sz w:val="18"/>
          <w:szCs w:val="18"/>
        </w:rPr>
        <w:t xml:space="preserve"> </w:t>
      </w:r>
      <w:r w:rsidRPr="00530BEE">
        <w:rPr>
          <w:b/>
          <w:bCs/>
          <w:sz w:val="18"/>
          <w:szCs w:val="18"/>
        </w:rPr>
        <w:t>23</w:t>
      </w:r>
      <w:r w:rsidRPr="00530BEE">
        <w:rPr>
          <w:sz w:val="18"/>
          <w:szCs w:val="18"/>
        </w:rPr>
        <w:t xml:space="preserve">, </w:t>
      </w:r>
      <w:r w:rsidR="004F47A9" w:rsidRPr="00530BEE">
        <w:rPr>
          <w:sz w:val="18"/>
          <w:szCs w:val="18"/>
        </w:rPr>
        <w:t>5738.</w:t>
      </w:r>
    </w:p>
    <w:p w14:paraId="4E39C21B" w14:textId="6510BCA3" w:rsidR="00383EAA" w:rsidRPr="00530BEE" w:rsidRDefault="00383EAA" w:rsidP="00FF10A1">
      <w:pPr>
        <w:pStyle w:val="EndnoteText"/>
        <w:spacing w:line="360" w:lineRule="auto"/>
      </w:pPr>
      <w:r w:rsidRPr="00530BEE">
        <w:rPr>
          <w:sz w:val="18"/>
          <w:szCs w:val="18"/>
        </w:rPr>
        <w:t xml:space="preserve">[12] Pisačić, M., </w:t>
      </w:r>
      <w:proofErr w:type="spellStart"/>
      <w:r w:rsidRPr="00530BEE">
        <w:rPr>
          <w:sz w:val="18"/>
          <w:szCs w:val="18"/>
        </w:rPr>
        <w:t>Zausnig</w:t>
      </w:r>
      <w:proofErr w:type="spellEnd"/>
      <w:r w:rsidRPr="00530BEE">
        <w:rPr>
          <w:sz w:val="18"/>
          <w:szCs w:val="18"/>
        </w:rPr>
        <w:t xml:space="preserve">, M., Đaković, M., </w:t>
      </w:r>
      <w:proofErr w:type="spellStart"/>
      <w:r w:rsidRPr="00530BEE">
        <w:rPr>
          <w:i/>
          <w:iCs/>
          <w:sz w:val="18"/>
          <w:szCs w:val="18"/>
        </w:rPr>
        <w:t>in</w:t>
      </w:r>
      <w:proofErr w:type="spellEnd"/>
      <w:r w:rsidRPr="00530BEE">
        <w:rPr>
          <w:i/>
          <w:iCs/>
          <w:sz w:val="18"/>
          <w:szCs w:val="18"/>
        </w:rPr>
        <w:t xml:space="preserve"> </w:t>
      </w:r>
      <w:proofErr w:type="spellStart"/>
      <w:r w:rsidRPr="00530BEE">
        <w:rPr>
          <w:i/>
          <w:iCs/>
          <w:sz w:val="18"/>
          <w:szCs w:val="18"/>
        </w:rPr>
        <w:t>preparation</w:t>
      </w:r>
      <w:proofErr w:type="spellEnd"/>
      <w:r w:rsidRPr="00530BEE">
        <w:rPr>
          <w:i/>
          <w:iCs/>
          <w:sz w:val="18"/>
          <w:szCs w:val="18"/>
        </w:rPr>
        <w:t>.</w:t>
      </w:r>
    </w:p>
    <w:p w14:paraId="3DAE31C3" w14:textId="613BE10D" w:rsidR="003C5B58" w:rsidRDefault="0072288E" w:rsidP="0072288E">
      <w:pPr>
        <w:pStyle w:val="Acknowledgement"/>
      </w:pPr>
      <w:r w:rsidRPr="0072288E">
        <w:rPr>
          <w:lang w:eastAsia="cs-CZ"/>
        </w:rPr>
        <w:t>This work has been fully supported by Croatian Science Foundation under the project IP-2019-04-1242</w:t>
      </w:r>
      <w:r>
        <w:rPr>
          <w:lang w:eastAsia="cs-CZ"/>
        </w:rPr>
        <w:t>.</w:t>
      </w:r>
    </w:p>
    <w:sectPr w:rsidR="003C5B5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F3DE" w14:textId="77777777" w:rsidR="00527DB6" w:rsidRDefault="00527DB6">
      <w:pPr>
        <w:spacing w:after="0"/>
      </w:pPr>
      <w:r>
        <w:separator/>
      </w:r>
    </w:p>
  </w:endnote>
  <w:endnote w:type="continuationSeparator" w:id="0">
    <w:p w14:paraId="5D13EB08" w14:textId="77777777" w:rsidR="00527DB6" w:rsidRDefault="00527D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7930" w14:textId="77777777" w:rsidR="003C5B58" w:rsidRDefault="001064B8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0DC254A" w14:textId="77777777" w:rsidR="003C5B58" w:rsidRDefault="003C5B5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D9F47" w14:textId="77777777" w:rsidR="00527DB6" w:rsidRDefault="00527DB6">
      <w:pPr>
        <w:spacing w:after="0"/>
      </w:pPr>
      <w:r>
        <w:separator/>
      </w:r>
    </w:p>
  </w:footnote>
  <w:footnote w:type="continuationSeparator" w:id="0">
    <w:p w14:paraId="0F67B2D7" w14:textId="77777777" w:rsidR="00527DB6" w:rsidRDefault="00527D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1290" w14:textId="77777777" w:rsidR="003C5B58" w:rsidRDefault="001064B8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25D7E"/>
    <w:multiLevelType w:val="hybridMultilevel"/>
    <w:tmpl w:val="462680AA"/>
    <w:lvl w:ilvl="0" w:tplc="9AD68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58"/>
    <w:rsid w:val="000002F5"/>
    <w:rsid w:val="0001650E"/>
    <w:rsid w:val="00020099"/>
    <w:rsid w:val="000253B7"/>
    <w:rsid w:val="000424DD"/>
    <w:rsid w:val="00044DC5"/>
    <w:rsid w:val="00054542"/>
    <w:rsid w:val="00062EE3"/>
    <w:rsid w:val="000734D8"/>
    <w:rsid w:val="00076DEE"/>
    <w:rsid w:val="00081C39"/>
    <w:rsid w:val="00082DFF"/>
    <w:rsid w:val="00087654"/>
    <w:rsid w:val="00095AA9"/>
    <w:rsid w:val="000A180A"/>
    <w:rsid w:val="000A1E54"/>
    <w:rsid w:val="000A3EFA"/>
    <w:rsid w:val="000A4D97"/>
    <w:rsid w:val="000B5CCA"/>
    <w:rsid w:val="000C3B8C"/>
    <w:rsid w:val="000C5DDF"/>
    <w:rsid w:val="000D7008"/>
    <w:rsid w:val="000F4EC0"/>
    <w:rsid w:val="000F5BDE"/>
    <w:rsid w:val="000F5F6E"/>
    <w:rsid w:val="001017C9"/>
    <w:rsid w:val="00104402"/>
    <w:rsid w:val="00105FB9"/>
    <w:rsid w:val="001064B8"/>
    <w:rsid w:val="00110D1F"/>
    <w:rsid w:val="00115054"/>
    <w:rsid w:val="001273E9"/>
    <w:rsid w:val="0013350F"/>
    <w:rsid w:val="00134B98"/>
    <w:rsid w:val="001459E7"/>
    <w:rsid w:val="00145C4C"/>
    <w:rsid w:val="00151140"/>
    <w:rsid w:val="00154118"/>
    <w:rsid w:val="00155E27"/>
    <w:rsid w:val="001621BF"/>
    <w:rsid w:val="00177735"/>
    <w:rsid w:val="00184580"/>
    <w:rsid w:val="00193172"/>
    <w:rsid w:val="001975AA"/>
    <w:rsid w:val="001A011A"/>
    <w:rsid w:val="001A1394"/>
    <w:rsid w:val="001A2C95"/>
    <w:rsid w:val="001A46B4"/>
    <w:rsid w:val="001A5E5F"/>
    <w:rsid w:val="001A7BBD"/>
    <w:rsid w:val="001B1014"/>
    <w:rsid w:val="001B208F"/>
    <w:rsid w:val="001C7B71"/>
    <w:rsid w:val="001D597F"/>
    <w:rsid w:val="001E09EC"/>
    <w:rsid w:val="001E322F"/>
    <w:rsid w:val="001F0E9F"/>
    <w:rsid w:val="00200E9A"/>
    <w:rsid w:val="00207C91"/>
    <w:rsid w:val="00213665"/>
    <w:rsid w:val="00215211"/>
    <w:rsid w:val="00217E6E"/>
    <w:rsid w:val="0022569A"/>
    <w:rsid w:val="00227760"/>
    <w:rsid w:val="00250E9C"/>
    <w:rsid w:val="0025582D"/>
    <w:rsid w:val="00256F7A"/>
    <w:rsid w:val="00257638"/>
    <w:rsid w:val="00260FC4"/>
    <w:rsid w:val="00272F81"/>
    <w:rsid w:val="002768AB"/>
    <w:rsid w:val="00290570"/>
    <w:rsid w:val="002906E4"/>
    <w:rsid w:val="00296DE0"/>
    <w:rsid w:val="002B6B50"/>
    <w:rsid w:val="002D5D9B"/>
    <w:rsid w:val="002E2C6A"/>
    <w:rsid w:val="002E7A58"/>
    <w:rsid w:val="002F3668"/>
    <w:rsid w:val="003030C1"/>
    <w:rsid w:val="00304F84"/>
    <w:rsid w:val="00310701"/>
    <w:rsid w:val="00315F38"/>
    <w:rsid w:val="00327DBE"/>
    <w:rsid w:val="00333BB4"/>
    <w:rsid w:val="00334EC0"/>
    <w:rsid w:val="0033552E"/>
    <w:rsid w:val="00336690"/>
    <w:rsid w:val="003373E9"/>
    <w:rsid w:val="00341424"/>
    <w:rsid w:val="00343FFF"/>
    <w:rsid w:val="00346FDE"/>
    <w:rsid w:val="003507B4"/>
    <w:rsid w:val="00366B2C"/>
    <w:rsid w:val="003727CA"/>
    <w:rsid w:val="00372AC7"/>
    <w:rsid w:val="003736CD"/>
    <w:rsid w:val="00383EAA"/>
    <w:rsid w:val="00391109"/>
    <w:rsid w:val="003948A1"/>
    <w:rsid w:val="0039656D"/>
    <w:rsid w:val="003A0462"/>
    <w:rsid w:val="003A1C4F"/>
    <w:rsid w:val="003A3DA3"/>
    <w:rsid w:val="003A7ED6"/>
    <w:rsid w:val="003B6CD2"/>
    <w:rsid w:val="003C4EEC"/>
    <w:rsid w:val="003C5B58"/>
    <w:rsid w:val="003D06C2"/>
    <w:rsid w:val="003D1F36"/>
    <w:rsid w:val="003D3E74"/>
    <w:rsid w:val="003D5224"/>
    <w:rsid w:val="003E1F53"/>
    <w:rsid w:val="003E61E2"/>
    <w:rsid w:val="003F7109"/>
    <w:rsid w:val="003F7AA9"/>
    <w:rsid w:val="00404632"/>
    <w:rsid w:val="00414DEA"/>
    <w:rsid w:val="0041795D"/>
    <w:rsid w:val="00421451"/>
    <w:rsid w:val="0042165B"/>
    <w:rsid w:val="004253AF"/>
    <w:rsid w:val="004300B3"/>
    <w:rsid w:val="00430587"/>
    <w:rsid w:val="00430F5A"/>
    <w:rsid w:val="004350AE"/>
    <w:rsid w:val="00435907"/>
    <w:rsid w:val="00443F6C"/>
    <w:rsid w:val="00443F77"/>
    <w:rsid w:val="00445904"/>
    <w:rsid w:val="00452A99"/>
    <w:rsid w:val="00453CE8"/>
    <w:rsid w:val="00467136"/>
    <w:rsid w:val="00473824"/>
    <w:rsid w:val="00473899"/>
    <w:rsid w:val="00474DE3"/>
    <w:rsid w:val="0047500A"/>
    <w:rsid w:val="0047759D"/>
    <w:rsid w:val="004825DA"/>
    <w:rsid w:val="004844F3"/>
    <w:rsid w:val="004859CB"/>
    <w:rsid w:val="00485EFB"/>
    <w:rsid w:val="004A0188"/>
    <w:rsid w:val="004A3E2C"/>
    <w:rsid w:val="004A5CCC"/>
    <w:rsid w:val="004A6B13"/>
    <w:rsid w:val="004A70EC"/>
    <w:rsid w:val="004B4981"/>
    <w:rsid w:val="004C1476"/>
    <w:rsid w:val="004C1EFE"/>
    <w:rsid w:val="004C6CE4"/>
    <w:rsid w:val="004C7C12"/>
    <w:rsid w:val="004D62DC"/>
    <w:rsid w:val="004E1A16"/>
    <w:rsid w:val="004E506D"/>
    <w:rsid w:val="004E5F2E"/>
    <w:rsid w:val="004F2B2E"/>
    <w:rsid w:val="004F47A9"/>
    <w:rsid w:val="004F5FDF"/>
    <w:rsid w:val="00500DAA"/>
    <w:rsid w:val="00501619"/>
    <w:rsid w:val="005016A6"/>
    <w:rsid w:val="00506C5C"/>
    <w:rsid w:val="00517038"/>
    <w:rsid w:val="00527DB6"/>
    <w:rsid w:val="00530BEE"/>
    <w:rsid w:val="00535516"/>
    <w:rsid w:val="00540BEB"/>
    <w:rsid w:val="005413B4"/>
    <w:rsid w:val="0054409B"/>
    <w:rsid w:val="005646D2"/>
    <w:rsid w:val="005814A0"/>
    <w:rsid w:val="005855A3"/>
    <w:rsid w:val="00586271"/>
    <w:rsid w:val="00596450"/>
    <w:rsid w:val="005B2DD7"/>
    <w:rsid w:val="005B7538"/>
    <w:rsid w:val="005E36BA"/>
    <w:rsid w:val="006035A3"/>
    <w:rsid w:val="00604108"/>
    <w:rsid w:val="00613481"/>
    <w:rsid w:val="006176DC"/>
    <w:rsid w:val="00623E56"/>
    <w:rsid w:val="00634036"/>
    <w:rsid w:val="00635932"/>
    <w:rsid w:val="0063669E"/>
    <w:rsid w:val="00642F79"/>
    <w:rsid w:val="006432EF"/>
    <w:rsid w:val="00647895"/>
    <w:rsid w:val="00667B8D"/>
    <w:rsid w:val="006739E2"/>
    <w:rsid w:val="006772F6"/>
    <w:rsid w:val="00687093"/>
    <w:rsid w:val="006932FF"/>
    <w:rsid w:val="00693A0A"/>
    <w:rsid w:val="00693F3D"/>
    <w:rsid w:val="006968E9"/>
    <w:rsid w:val="006A2F05"/>
    <w:rsid w:val="006A6930"/>
    <w:rsid w:val="006B0ABB"/>
    <w:rsid w:val="006B4781"/>
    <w:rsid w:val="006B6DBD"/>
    <w:rsid w:val="006C7B26"/>
    <w:rsid w:val="006D35B1"/>
    <w:rsid w:val="006E036E"/>
    <w:rsid w:val="006E63F0"/>
    <w:rsid w:val="006E6894"/>
    <w:rsid w:val="006E7958"/>
    <w:rsid w:val="006F143A"/>
    <w:rsid w:val="006F38A2"/>
    <w:rsid w:val="006F3A0E"/>
    <w:rsid w:val="006F571D"/>
    <w:rsid w:val="0070440A"/>
    <w:rsid w:val="007066AC"/>
    <w:rsid w:val="00717FD8"/>
    <w:rsid w:val="0072288E"/>
    <w:rsid w:val="00723F60"/>
    <w:rsid w:val="0072449D"/>
    <w:rsid w:val="007270A9"/>
    <w:rsid w:val="00730F56"/>
    <w:rsid w:val="00732494"/>
    <w:rsid w:val="0073441F"/>
    <w:rsid w:val="00735508"/>
    <w:rsid w:val="00736309"/>
    <w:rsid w:val="0075186B"/>
    <w:rsid w:val="007560F1"/>
    <w:rsid w:val="00756ED9"/>
    <w:rsid w:val="00762D1E"/>
    <w:rsid w:val="00766990"/>
    <w:rsid w:val="00767BEC"/>
    <w:rsid w:val="007706C2"/>
    <w:rsid w:val="0077290C"/>
    <w:rsid w:val="007773C9"/>
    <w:rsid w:val="007823C2"/>
    <w:rsid w:val="00794EDB"/>
    <w:rsid w:val="007A1941"/>
    <w:rsid w:val="007A763F"/>
    <w:rsid w:val="007B29C0"/>
    <w:rsid w:val="007B4717"/>
    <w:rsid w:val="007B545A"/>
    <w:rsid w:val="007B76A9"/>
    <w:rsid w:val="007C3DD2"/>
    <w:rsid w:val="007C6CF2"/>
    <w:rsid w:val="007D0ABE"/>
    <w:rsid w:val="007D1C19"/>
    <w:rsid w:val="007E2EE4"/>
    <w:rsid w:val="007E7B5E"/>
    <w:rsid w:val="007F1FB8"/>
    <w:rsid w:val="00800FFF"/>
    <w:rsid w:val="00801084"/>
    <w:rsid w:val="00801C5E"/>
    <w:rsid w:val="00801CB2"/>
    <w:rsid w:val="00807E87"/>
    <w:rsid w:val="00830B97"/>
    <w:rsid w:val="0083154E"/>
    <w:rsid w:val="00836183"/>
    <w:rsid w:val="00850EDB"/>
    <w:rsid w:val="008640F8"/>
    <w:rsid w:val="008665EF"/>
    <w:rsid w:val="0088558A"/>
    <w:rsid w:val="0088639F"/>
    <w:rsid w:val="00891621"/>
    <w:rsid w:val="00892928"/>
    <w:rsid w:val="008A142C"/>
    <w:rsid w:val="008C4189"/>
    <w:rsid w:val="008C609B"/>
    <w:rsid w:val="008D0FAA"/>
    <w:rsid w:val="008E66BB"/>
    <w:rsid w:val="008F776F"/>
    <w:rsid w:val="00900F0C"/>
    <w:rsid w:val="0090361E"/>
    <w:rsid w:val="00904C2F"/>
    <w:rsid w:val="009225D8"/>
    <w:rsid w:val="00926C87"/>
    <w:rsid w:val="009333D4"/>
    <w:rsid w:val="00943EC8"/>
    <w:rsid w:val="0095202E"/>
    <w:rsid w:val="00952976"/>
    <w:rsid w:val="009655A4"/>
    <w:rsid w:val="0096669A"/>
    <w:rsid w:val="00971857"/>
    <w:rsid w:val="00971FAC"/>
    <w:rsid w:val="00974565"/>
    <w:rsid w:val="0099600A"/>
    <w:rsid w:val="009B321A"/>
    <w:rsid w:val="009C1C25"/>
    <w:rsid w:val="009C2C09"/>
    <w:rsid w:val="009C4875"/>
    <w:rsid w:val="009C5498"/>
    <w:rsid w:val="009D6E7C"/>
    <w:rsid w:val="009E69A7"/>
    <w:rsid w:val="009F20BB"/>
    <w:rsid w:val="00A00A77"/>
    <w:rsid w:val="00A03190"/>
    <w:rsid w:val="00A11DFF"/>
    <w:rsid w:val="00A203AC"/>
    <w:rsid w:val="00A20D62"/>
    <w:rsid w:val="00A263F4"/>
    <w:rsid w:val="00A342CD"/>
    <w:rsid w:val="00A43A6F"/>
    <w:rsid w:val="00A4543E"/>
    <w:rsid w:val="00A455CF"/>
    <w:rsid w:val="00A52E8B"/>
    <w:rsid w:val="00A5395B"/>
    <w:rsid w:val="00A61CAE"/>
    <w:rsid w:val="00A6378B"/>
    <w:rsid w:val="00A85654"/>
    <w:rsid w:val="00A85CFE"/>
    <w:rsid w:val="00A93440"/>
    <w:rsid w:val="00A96698"/>
    <w:rsid w:val="00A9793D"/>
    <w:rsid w:val="00AA1BD9"/>
    <w:rsid w:val="00AB28C5"/>
    <w:rsid w:val="00AC0E7A"/>
    <w:rsid w:val="00AC33DB"/>
    <w:rsid w:val="00AC5B04"/>
    <w:rsid w:val="00AC6DEA"/>
    <w:rsid w:val="00AC75EC"/>
    <w:rsid w:val="00AC7FF5"/>
    <w:rsid w:val="00AD3BF2"/>
    <w:rsid w:val="00AD55BD"/>
    <w:rsid w:val="00AE21CD"/>
    <w:rsid w:val="00AF42C3"/>
    <w:rsid w:val="00AF705F"/>
    <w:rsid w:val="00AF7AF4"/>
    <w:rsid w:val="00B14B56"/>
    <w:rsid w:val="00B15C81"/>
    <w:rsid w:val="00B24E58"/>
    <w:rsid w:val="00B251A1"/>
    <w:rsid w:val="00B25299"/>
    <w:rsid w:val="00B33C9C"/>
    <w:rsid w:val="00B41F57"/>
    <w:rsid w:val="00B425EC"/>
    <w:rsid w:val="00B459AE"/>
    <w:rsid w:val="00B50E1A"/>
    <w:rsid w:val="00B559CC"/>
    <w:rsid w:val="00B57862"/>
    <w:rsid w:val="00B62EE9"/>
    <w:rsid w:val="00B64D8E"/>
    <w:rsid w:val="00B66301"/>
    <w:rsid w:val="00B715E9"/>
    <w:rsid w:val="00B75F36"/>
    <w:rsid w:val="00B85D67"/>
    <w:rsid w:val="00B874CB"/>
    <w:rsid w:val="00B92152"/>
    <w:rsid w:val="00BA2C5C"/>
    <w:rsid w:val="00BA37E4"/>
    <w:rsid w:val="00BB512D"/>
    <w:rsid w:val="00BC0CAD"/>
    <w:rsid w:val="00BC2CDD"/>
    <w:rsid w:val="00BC6C69"/>
    <w:rsid w:val="00BD7BE6"/>
    <w:rsid w:val="00BD7EB3"/>
    <w:rsid w:val="00BE7170"/>
    <w:rsid w:val="00BF7960"/>
    <w:rsid w:val="00C01BA0"/>
    <w:rsid w:val="00C06281"/>
    <w:rsid w:val="00C06A17"/>
    <w:rsid w:val="00C075C4"/>
    <w:rsid w:val="00C07CE2"/>
    <w:rsid w:val="00C130B7"/>
    <w:rsid w:val="00C1359C"/>
    <w:rsid w:val="00C14C84"/>
    <w:rsid w:val="00C1514B"/>
    <w:rsid w:val="00C16E73"/>
    <w:rsid w:val="00C2066B"/>
    <w:rsid w:val="00C27000"/>
    <w:rsid w:val="00C270C9"/>
    <w:rsid w:val="00C35CFC"/>
    <w:rsid w:val="00C37D7F"/>
    <w:rsid w:val="00C412F3"/>
    <w:rsid w:val="00C506DA"/>
    <w:rsid w:val="00C7499A"/>
    <w:rsid w:val="00C77FC2"/>
    <w:rsid w:val="00C945F0"/>
    <w:rsid w:val="00C96732"/>
    <w:rsid w:val="00CA2F12"/>
    <w:rsid w:val="00CB0CD4"/>
    <w:rsid w:val="00CB3219"/>
    <w:rsid w:val="00CD06FB"/>
    <w:rsid w:val="00CD0B98"/>
    <w:rsid w:val="00CE2914"/>
    <w:rsid w:val="00CE63C1"/>
    <w:rsid w:val="00D063A7"/>
    <w:rsid w:val="00D07FE7"/>
    <w:rsid w:val="00D21ECD"/>
    <w:rsid w:val="00D22EDF"/>
    <w:rsid w:val="00D34B7F"/>
    <w:rsid w:val="00D34B8C"/>
    <w:rsid w:val="00D37EEA"/>
    <w:rsid w:val="00D46E38"/>
    <w:rsid w:val="00D53DC6"/>
    <w:rsid w:val="00D54924"/>
    <w:rsid w:val="00D57152"/>
    <w:rsid w:val="00D64A1D"/>
    <w:rsid w:val="00D84A6F"/>
    <w:rsid w:val="00D9128A"/>
    <w:rsid w:val="00D9137B"/>
    <w:rsid w:val="00D9160E"/>
    <w:rsid w:val="00D91903"/>
    <w:rsid w:val="00D979D0"/>
    <w:rsid w:val="00D97AEF"/>
    <w:rsid w:val="00DA4610"/>
    <w:rsid w:val="00DB5E51"/>
    <w:rsid w:val="00DB6BBF"/>
    <w:rsid w:val="00DB784E"/>
    <w:rsid w:val="00DC1AB0"/>
    <w:rsid w:val="00DC7219"/>
    <w:rsid w:val="00DD24C9"/>
    <w:rsid w:val="00DD3091"/>
    <w:rsid w:val="00DD336D"/>
    <w:rsid w:val="00DF2944"/>
    <w:rsid w:val="00DF5C10"/>
    <w:rsid w:val="00DF6B0D"/>
    <w:rsid w:val="00E00709"/>
    <w:rsid w:val="00E01759"/>
    <w:rsid w:val="00E12C06"/>
    <w:rsid w:val="00E13C02"/>
    <w:rsid w:val="00E201F5"/>
    <w:rsid w:val="00E24D3D"/>
    <w:rsid w:val="00E32FD2"/>
    <w:rsid w:val="00E464A1"/>
    <w:rsid w:val="00E65AFF"/>
    <w:rsid w:val="00E66BDA"/>
    <w:rsid w:val="00E7058C"/>
    <w:rsid w:val="00E724CF"/>
    <w:rsid w:val="00E733A9"/>
    <w:rsid w:val="00E7460F"/>
    <w:rsid w:val="00E801C2"/>
    <w:rsid w:val="00E862BF"/>
    <w:rsid w:val="00E93DFB"/>
    <w:rsid w:val="00E9466A"/>
    <w:rsid w:val="00EA0E79"/>
    <w:rsid w:val="00EA3B76"/>
    <w:rsid w:val="00EA4BBB"/>
    <w:rsid w:val="00EA5FBD"/>
    <w:rsid w:val="00EA6AFB"/>
    <w:rsid w:val="00EB6C29"/>
    <w:rsid w:val="00EC3964"/>
    <w:rsid w:val="00ED22BC"/>
    <w:rsid w:val="00ED3845"/>
    <w:rsid w:val="00ED768B"/>
    <w:rsid w:val="00EF2A2B"/>
    <w:rsid w:val="00EF3065"/>
    <w:rsid w:val="00EF4F44"/>
    <w:rsid w:val="00F01375"/>
    <w:rsid w:val="00F12C38"/>
    <w:rsid w:val="00F13DD3"/>
    <w:rsid w:val="00F159B6"/>
    <w:rsid w:val="00F21455"/>
    <w:rsid w:val="00F23B69"/>
    <w:rsid w:val="00F34E8B"/>
    <w:rsid w:val="00F40322"/>
    <w:rsid w:val="00F46234"/>
    <w:rsid w:val="00F5544E"/>
    <w:rsid w:val="00F61BBD"/>
    <w:rsid w:val="00F64366"/>
    <w:rsid w:val="00F70F1E"/>
    <w:rsid w:val="00F8127E"/>
    <w:rsid w:val="00F8791C"/>
    <w:rsid w:val="00FA0965"/>
    <w:rsid w:val="00FA7A01"/>
    <w:rsid w:val="00FA7F86"/>
    <w:rsid w:val="00FB4B21"/>
    <w:rsid w:val="00FC2477"/>
    <w:rsid w:val="00FC24B9"/>
    <w:rsid w:val="00FC6569"/>
    <w:rsid w:val="00FC7DBA"/>
    <w:rsid w:val="00FD2104"/>
    <w:rsid w:val="00FE5F62"/>
    <w:rsid w:val="00FE6E6F"/>
    <w:rsid w:val="00FF10A1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90226"/>
  <w15:docId w15:val="{ED20D3C6-DE8F-4634-B6E7-4330E27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77735"/>
    <w:pPr>
      <w:suppressAutoHyphens w:val="0"/>
      <w:spacing w:after="0"/>
      <w:jc w:val="left"/>
    </w:pPr>
    <w:rPr>
      <w:lang w:val="hr-HR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7735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D7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EB3"/>
  </w:style>
  <w:style w:type="character" w:customStyle="1" w:styleId="CommentTextChar">
    <w:name w:val="Comment Text Char"/>
    <w:basedOn w:val="DefaultParagraphFont"/>
    <w:link w:val="CommentText"/>
    <w:uiPriority w:val="99"/>
    <w:rsid w:val="00BD7EB3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EB3"/>
    <w:rPr>
      <w:b/>
      <w:bCs/>
      <w:lang w:eastAsia="de-DE"/>
    </w:rPr>
  </w:style>
  <w:style w:type="paragraph" w:styleId="Revision">
    <w:name w:val="Revision"/>
    <w:hidden/>
    <w:uiPriority w:val="99"/>
    <w:semiHidden/>
    <w:rsid w:val="004C7C12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780</Words>
  <Characters>4552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Mateja Pisačić</cp:lastModifiedBy>
  <cp:revision>2</cp:revision>
  <cp:lastPrinted>2025-05-09T16:02:00Z</cp:lastPrinted>
  <dcterms:created xsi:type="dcterms:W3CDTF">2025-05-09T20:00:00Z</dcterms:created>
  <dcterms:modified xsi:type="dcterms:W3CDTF">2025-05-09T20:00:00Z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65e24749f87ed1a79690fc2b3bd6adf703a0918fbb0ef0c122448d8990fb8ca3</vt:lpwstr>
  </property>
</Properties>
</file>