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E202" w14:textId="77777777" w:rsidR="002E3D45" w:rsidRPr="002E3D45" w:rsidRDefault="002E3D45" w:rsidP="002E3D45">
      <w:pPr>
        <w:jc w:val="center"/>
        <w:rPr>
          <w:rFonts w:ascii="Arial" w:hAnsi="Arial" w:cs="Arial"/>
          <w:b/>
          <w:bCs/>
          <w:kern w:val="2"/>
          <w:sz w:val="24"/>
          <w:szCs w:val="32"/>
        </w:rPr>
      </w:pPr>
      <w:r w:rsidRPr="002E3D45">
        <w:rPr>
          <w:rFonts w:ascii="Arial" w:hAnsi="Arial" w:cs="Arial"/>
          <w:b/>
          <w:bCs/>
          <w:kern w:val="2"/>
          <w:sz w:val="24"/>
          <w:szCs w:val="32"/>
        </w:rPr>
        <w:t>Enhancing Crystal Detection for SerialED on Lacey Grids</w:t>
      </w:r>
    </w:p>
    <w:p w14:paraId="1EAEE3F9" w14:textId="77777777" w:rsidR="006E5E59" w:rsidRPr="006E5E59" w:rsidRDefault="006E5E59" w:rsidP="006E5E59">
      <w:pPr>
        <w:pStyle w:val="Heading2"/>
        <w:rPr>
          <w:lang w:val="sv-SE"/>
        </w:rPr>
      </w:pPr>
      <w:r w:rsidRPr="006E5E59">
        <w:rPr>
          <w:lang w:val="sv-SE"/>
        </w:rPr>
        <w:t>A. Vypritskaia</w:t>
      </w:r>
      <w:r w:rsidRPr="006E5E59">
        <w:rPr>
          <w:vertAlign w:val="superscript"/>
          <w:lang w:val="sv-SE"/>
        </w:rPr>
        <w:t>1</w:t>
      </w:r>
      <w:r w:rsidRPr="006E5E59">
        <w:rPr>
          <w:lang w:val="sv-SE"/>
        </w:rPr>
        <w:t>, T. Yang</w:t>
      </w:r>
      <w:r w:rsidRPr="006E5E59">
        <w:rPr>
          <w:vertAlign w:val="superscript"/>
          <w:lang w:val="sv-SE"/>
        </w:rPr>
        <w:t>1</w:t>
      </w:r>
      <w:r w:rsidRPr="006E5E59">
        <w:rPr>
          <w:lang w:val="sv-SE"/>
        </w:rPr>
        <w:t>, X. Zou</w:t>
      </w:r>
      <w:r w:rsidRPr="006E5E59">
        <w:rPr>
          <w:vertAlign w:val="superscript"/>
          <w:lang w:val="sv-SE"/>
        </w:rPr>
        <w:t>1</w:t>
      </w:r>
    </w:p>
    <w:p w14:paraId="221084B9" w14:textId="0992ACA8" w:rsidR="001A35F5" w:rsidRDefault="006E5E59" w:rsidP="006E5E59">
      <w:pPr>
        <w:pStyle w:val="Heading3"/>
      </w:pPr>
      <w:r w:rsidRPr="00E438F1">
        <w:rPr>
          <w:rFonts w:eastAsia="SimSun"/>
          <w:vertAlign w:val="superscript"/>
          <w:lang w:val="sv-SE"/>
        </w:rPr>
        <w:t xml:space="preserve"> </w:t>
      </w:r>
      <w:r w:rsidRPr="006E5E59">
        <w:rPr>
          <w:vertAlign w:val="superscript"/>
        </w:rPr>
        <w:t>1</w:t>
      </w:r>
      <w:r w:rsidRPr="006E5E59">
        <w:t>Department of Chemistry, Stockholm University, Sweden</w:t>
      </w:r>
    </w:p>
    <w:p w14:paraId="6EC07FDA" w14:textId="6D493095" w:rsidR="001A35F5" w:rsidRDefault="006E5E59">
      <w:pPr>
        <w:pStyle w:val="Heading3"/>
        <w:rPr>
          <w:sz w:val="18"/>
          <w:szCs w:val="18"/>
        </w:rPr>
      </w:pPr>
      <w:r w:rsidRPr="006E5E59">
        <w:t>angelina.vypritskaia@su.se</w:t>
      </w:r>
      <w:r>
        <w:rPr>
          <w:lang w:eastAsia="de-DE"/>
        </w:rPr>
        <w:br/>
      </w:r>
    </w:p>
    <w:p w14:paraId="4788DD93" w14:textId="42E626D0" w:rsidR="002E3D45" w:rsidRDefault="002E3D45">
      <w:r w:rsidRPr="002E3D45">
        <w:t>Automating crystal detection is key to scaling up electron diffraction (ED) experiments, especially for beam-sensitive samples like MOFs and pharmaceuticals. While threshold-based detection</w:t>
      </w:r>
      <w:r w:rsidR="005D1F20">
        <w:t xml:space="preserve"> methods</w:t>
      </w:r>
      <w:r w:rsidR="00050C56">
        <w:t xml:space="preserve"> </w:t>
      </w:r>
      <w:r w:rsidR="005D1F20">
        <w:t>[1,</w:t>
      </w:r>
      <w:r w:rsidR="00050C56">
        <w:t xml:space="preserve"> </w:t>
      </w:r>
      <w:r w:rsidR="005D1F20">
        <w:t>2]</w:t>
      </w:r>
      <w:r w:rsidRPr="002E3D45">
        <w:t xml:space="preserve"> work on uniform TEM grids, </w:t>
      </w:r>
      <w:r w:rsidR="005D1F20">
        <w:t>they</w:t>
      </w:r>
      <w:r w:rsidR="005D1F20" w:rsidRPr="005D1F20">
        <w:t xml:space="preserve"> often fail on lacey carbon due to its complex, irregular background—randomly shaped pores and varying contrast make it difficult to reliably find crystals.</w:t>
      </w:r>
    </w:p>
    <w:p w14:paraId="348C0557" w14:textId="250C8B4A" w:rsidR="008D121E" w:rsidRDefault="008D121E" w:rsidP="008D121E">
      <w:r>
        <w:t>To address this, we developed a neural network-based approach that learns to recognize and remove the lacey carbon background from TEM images. By subtracting the grid pattern before applying thresholding, the method significantly improves crystal identification. This not only enhances accuracy but also reduces unnecessary data collection and shrinks overall file sizes.</w:t>
      </w:r>
    </w:p>
    <w:p w14:paraId="6CEA1393" w14:textId="77777777" w:rsidR="008D121E" w:rsidRDefault="008D121E" w:rsidP="008D121E">
      <w:r>
        <w:t>Integrated into a SerialED pipeline, our approach enables faster, more targeted, and more reliable screening of nanocrystals. It supports higher data quality and throughput, while minimizing beam exposure and manual intervention. This development is a step toward fully automated, high-throughput structure determination of complex and heterogeneous crystalline samples.</w:t>
      </w:r>
    </w:p>
    <w:p w14:paraId="49E3B4E0" w14:textId="77777777" w:rsidR="002D260A" w:rsidRDefault="002D260A" w:rsidP="008D121E"/>
    <w:p w14:paraId="7F2D547F" w14:textId="015D21E6" w:rsidR="001A35F5" w:rsidRDefault="005D1F20" w:rsidP="008D121E">
      <w:pPr>
        <w:jc w:val="center"/>
      </w:pPr>
      <w:r w:rsidRPr="003717FE">
        <w:rPr>
          <w:noProof/>
        </w:rPr>
        <w:drawing>
          <wp:inline distT="0" distB="0" distL="0" distR="0" wp14:anchorId="693D6BC1" wp14:editId="6636B2F2">
            <wp:extent cx="3568700" cy="1626340"/>
            <wp:effectExtent l="0" t="0" r="0" b="0"/>
            <wp:docPr id="32" name="Picture 30" descr="Изображение выглядит как снимок экрана, круг,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зображение выглядит как снимок экрана, круг, искусство&#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5316" cy="1633912"/>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580CF7A0" wp14:editId="128D81BA">
                <wp:simplePos x="0" y="0"/>
                <wp:positionH relativeFrom="column">
                  <wp:posOffset>0</wp:posOffset>
                </wp:positionH>
                <wp:positionV relativeFrom="paragraph">
                  <wp:posOffset>0</wp:posOffset>
                </wp:positionV>
                <wp:extent cx="635000" cy="635000"/>
                <wp:effectExtent l="0" t="0" r="3175" b="3175"/>
                <wp:wrapNone/>
                <wp:docPr id="2067524559"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DF2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90F9855" w14:textId="3E6438FF" w:rsidR="001A35F5" w:rsidRDefault="00000000">
      <w:pPr>
        <w:pStyle w:val="Heading6"/>
      </w:pPr>
      <w:r>
        <w:rPr>
          <w:b/>
        </w:rPr>
        <w:t>Figure 1</w:t>
      </w:r>
      <w:r>
        <w:t xml:space="preserve">. </w:t>
      </w:r>
      <w:r w:rsidR="008D121E" w:rsidRPr="008D121E">
        <w:t xml:space="preserve">Crystal identification on a lacey carbon grid covered with ice, using thresholding without (left) and with (right) prior background removal. Yellow outlines indicate detected crystal boundaries, red dots mark </w:t>
      </w:r>
      <w:r w:rsidR="008D121E">
        <w:t xml:space="preserve">supposed </w:t>
      </w:r>
      <w:r w:rsidR="008D121E" w:rsidRPr="008D121E">
        <w:t>crystal centers, and blue regions highlight the identified carbon grid.</w:t>
      </w:r>
    </w:p>
    <w:p w14:paraId="3653A2A9" w14:textId="77777777" w:rsidR="001A35F5" w:rsidRDefault="001A35F5">
      <w:pPr>
        <w:rPr>
          <w:lang w:eastAsia="cs-CZ"/>
        </w:rPr>
      </w:pPr>
    </w:p>
    <w:p w14:paraId="034B8B0B" w14:textId="5A4C8E2C" w:rsidR="006E5E59" w:rsidRPr="006E5E59" w:rsidRDefault="006E5E59" w:rsidP="006E5E59">
      <w:pPr>
        <w:pStyle w:val="Heading4"/>
      </w:pPr>
      <w:r w:rsidRPr="006E5E59">
        <w:t>[</w:t>
      </w:r>
      <w:r w:rsidR="005D1F20">
        <w:t>1</w:t>
      </w:r>
      <w:r w:rsidRPr="006E5E59">
        <w:t xml:space="preserve">] Smeets, S., Zou, X. &amp; Wan, W. (2018). J. Appl. Crystallogr. 51, 1262. </w:t>
      </w:r>
    </w:p>
    <w:p w14:paraId="4E96DCB5" w14:textId="0C9DFA20" w:rsidR="00050C56" w:rsidRPr="006E5E59" w:rsidRDefault="006E5E59" w:rsidP="00050C56">
      <w:pPr>
        <w:pStyle w:val="Heading4"/>
      </w:pPr>
      <w:r w:rsidRPr="006E5E59">
        <w:t>[</w:t>
      </w:r>
      <w:r w:rsidR="005D1F20">
        <w:t>2</w:t>
      </w:r>
      <w:r w:rsidRPr="006E5E59">
        <w:t>] Bücker, R., Hogan-Lamarre, P., Mehrabi, P., Schulz, E.C., Bultema, L.A., Gevorkov, Y., Brehm, W., Yefanov, O., Oberthür D., Kassier, G.H. &amp; Dwayne Miller, R.J. (2020). Nat. Commun. 11, 996.</w:t>
      </w:r>
    </w:p>
    <w:p w14:paraId="4E399482" w14:textId="33CD2334" w:rsidR="00050C56" w:rsidRDefault="00050C56" w:rsidP="00050C56">
      <w:pPr>
        <w:pStyle w:val="Acknowledgement"/>
      </w:pPr>
      <w:r w:rsidRPr="00050C56">
        <w:rPr>
          <w:lang w:eastAsia="cs-CZ"/>
        </w:rPr>
        <w:t>This research is supported by EU Horizon 2020 MSCA project NanED (No 956099), the Swedish Research Council (VR) and Knut and Alice Wallenberg Foundation (KAW).</w:t>
      </w:r>
    </w:p>
    <w:p w14:paraId="24D69B35" w14:textId="40DE1280" w:rsidR="001A35F5" w:rsidRDefault="001A35F5" w:rsidP="006E5E59">
      <w:pPr>
        <w:pStyle w:val="Heading4"/>
      </w:pPr>
    </w:p>
    <w:sectPr w:rsidR="001A35F5">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3276" w14:textId="77777777" w:rsidR="001F614B" w:rsidRDefault="001F614B">
      <w:pPr>
        <w:spacing w:after="0"/>
      </w:pPr>
      <w:r>
        <w:separator/>
      </w:r>
    </w:p>
  </w:endnote>
  <w:endnote w:type="continuationSeparator" w:id="0">
    <w:p w14:paraId="5FCDD398" w14:textId="77777777" w:rsidR="001F614B" w:rsidRDefault="001F6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56EA" w14:textId="77777777" w:rsidR="001A35F5" w:rsidRDefault="00000000">
    <w:pPr>
      <w:pStyle w:val="Footer"/>
    </w:pPr>
    <w:r>
      <w:t>Acta Cryst. (2025). A81, e1</w:t>
    </w:r>
  </w:p>
  <w:p w14:paraId="4DED3252" w14:textId="77777777" w:rsidR="001A35F5" w:rsidRDefault="001A35F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C6853" w14:textId="77777777" w:rsidR="001F614B" w:rsidRDefault="001F614B">
      <w:pPr>
        <w:spacing w:after="0"/>
      </w:pPr>
      <w:r>
        <w:separator/>
      </w:r>
    </w:p>
  </w:footnote>
  <w:footnote w:type="continuationSeparator" w:id="0">
    <w:p w14:paraId="7252F0E2" w14:textId="77777777" w:rsidR="001F614B" w:rsidRDefault="001F61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071D9" w14:textId="77777777" w:rsidR="001A35F5"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F5"/>
    <w:rsid w:val="00050C56"/>
    <w:rsid w:val="001A35F5"/>
    <w:rsid w:val="001F614B"/>
    <w:rsid w:val="002D260A"/>
    <w:rsid w:val="002E3D45"/>
    <w:rsid w:val="005D1F20"/>
    <w:rsid w:val="00624B29"/>
    <w:rsid w:val="006E5E59"/>
    <w:rsid w:val="008D121E"/>
    <w:rsid w:val="00CE0269"/>
    <w:rsid w:val="00E438F1"/>
    <w:rsid w:val="00EC610B"/>
    <w:rsid w:val="00FC7E8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2EA4"/>
  <w15:docId w15:val="{A9464DAC-F504-4444-AF26-3FAE8A20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2825">
      <w:bodyDiv w:val="1"/>
      <w:marLeft w:val="0"/>
      <w:marRight w:val="0"/>
      <w:marTop w:val="0"/>
      <w:marBottom w:val="0"/>
      <w:divBdr>
        <w:top w:val="none" w:sz="0" w:space="0" w:color="auto"/>
        <w:left w:val="none" w:sz="0" w:space="0" w:color="auto"/>
        <w:bottom w:val="none" w:sz="0" w:space="0" w:color="auto"/>
        <w:right w:val="none" w:sz="0" w:space="0" w:color="auto"/>
      </w:divBdr>
    </w:div>
    <w:div w:id="199361898">
      <w:bodyDiv w:val="1"/>
      <w:marLeft w:val="0"/>
      <w:marRight w:val="0"/>
      <w:marTop w:val="0"/>
      <w:marBottom w:val="0"/>
      <w:divBdr>
        <w:top w:val="none" w:sz="0" w:space="0" w:color="auto"/>
        <w:left w:val="none" w:sz="0" w:space="0" w:color="auto"/>
        <w:bottom w:val="none" w:sz="0" w:space="0" w:color="auto"/>
        <w:right w:val="none" w:sz="0" w:space="0" w:color="auto"/>
      </w:divBdr>
    </w:div>
    <w:div w:id="203254038">
      <w:bodyDiv w:val="1"/>
      <w:marLeft w:val="0"/>
      <w:marRight w:val="0"/>
      <w:marTop w:val="0"/>
      <w:marBottom w:val="0"/>
      <w:divBdr>
        <w:top w:val="none" w:sz="0" w:space="0" w:color="auto"/>
        <w:left w:val="none" w:sz="0" w:space="0" w:color="auto"/>
        <w:bottom w:val="none" w:sz="0" w:space="0" w:color="auto"/>
        <w:right w:val="none" w:sz="0" w:space="0" w:color="auto"/>
      </w:divBdr>
    </w:div>
    <w:div w:id="210458844">
      <w:bodyDiv w:val="1"/>
      <w:marLeft w:val="0"/>
      <w:marRight w:val="0"/>
      <w:marTop w:val="0"/>
      <w:marBottom w:val="0"/>
      <w:divBdr>
        <w:top w:val="none" w:sz="0" w:space="0" w:color="auto"/>
        <w:left w:val="none" w:sz="0" w:space="0" w:color="auto"/>
        <w:bottom w:val="none" w:sz="0" w:space="0" w:color="auto"/>
        <w:right w:val="none" w:sz="0" w:space="0" w:color="auto"/>
      </w:divBdr>
    </w:div>
    <w:div w:id="218903643">
      <w:bodyDiv w:val="1"/>
      <w:marLeft w:val="0"/>
      <w:marRight w:val="0"/>
      <w:marTop w:val="0"/>
      <w:marBottom w:val="0"/>
      <w:divBdr>
        <w:top w:val="none" w:sz="0" w:space="0" w:color="auto"/>
        <w:left w:val="none" w:sz="0" w:space="0" w:color="auto"/>
        <w:bottom w:val="none" w:sz="0" w:space="0" w:color="auto"/>
        <w:right w:val="none" w:sz="0" w:space="0" w:color="auto"/>
      </w:divBdr>
    </w:div>
    <w:div w:id="358044879">
      <w:bodyDiv w:val="1"/>
      <w:marLeft w:val="0"/>
      <w:marRight w:val="0"/>
      <w:marTop w:val="0"/>
      <w:marBottom w:val="0"/>
      <w:divBdr>
        <w:top w:val="none" w:sz="0" w:space="0" w:color="auto"/>
        <w:left w:val="none" w:sz="0" w:space="0" w:color="auto"/>
        <w:bottom w:val="none" w:sz="0" w:space="0" w:color="auto"/>
        <w:right w:val="none" w:sz="0" w:space="0" w:color="auto"/>
      </w:divBdr>
    </w:div>
    <w:div w:id="439296439">
      <w:bodyDiv w:val="1"/>
      <w:marLeft w:val="0"/>
      <w:marRight w:val="0"/>
      <w:marTop w:val="0"/>
      <w:marBottom w:val="0"/>
      <w:divBdr>
        <w:top w:val="none" w:sz="0" w:space="0" w:color="auto"/>
        <w:left w:val="none" w:sz="0" w:space="0" w:color="auto"/>
        <w:bottom w:val="none" w:sz="0" w:space="0" w:color="auto"/>
        <w:right w:val="none" w:sz="0" w:space="0" w:color="auto"/>
      </w:divBdr>
    </w:div>
    <w:div w:id="454449481">
      <w:bodyDiv w:val="1"/>
      <w:marLeft w:val="0"/>
      <w:marRight w:val="0"/>
      <w:marTop w:val="0"/>
      <w:marBottom w:val="0"/>
      <w:divBdr>
        <w:top w:val="none" w:sz="0" w:space="0" w:color="auto"/>
        <w:left w:val="none" w:sz="0" w:space="0" w:color="auto"/>
        <w:bottom w:val="none" w:sz="0" w:space="0" w:color="auto"/>
        <w:right w:val="none" w:sz="0" w:space="0" w:color="auto"/>
      </w:divBdr>
    </w:div>
    <w:div w:id="561601301">
      <w:bodyDiv w:val="1"/>
      <w:marLeft w:val="0"/>
      <w:marRight w:val="0"/>
      <w:marTop w:val="0"/>
      <w:marBottom w:val="0"/>
      <w:divBdr>
        <w:top w:val="none" w:sz="0" w:space="0" w:color="auto"/>
        <w:left w:val="none" w:sz="0" w:space="0" w:color="auto"/>
        <w:bottom w:val="none" w:sz="0" w:space="0" w:color="auto"/>
        <w:right w:val="none" w:sz="0" w:space="0" w:color="auto"/>
      </w:divBdr>
    </w:div>
    <w:div w:id="596864464">
      <w:bodyDiv w:val="1"/>
      <w:marLeft w:val="0"/>
      <w:marRight w:val="0"/>
      <w:marTop w:val="0"/>
      <w:marBottom w:val="0"/>
      <w:divBdr>
        <w:top w:val="none" w:sz="0" w:space="0" w:color="auto"/>
        <w:left w:val="none" w:sz="0" w:space="0" w:color="auto"/>
        <w:bottom w:val="none" w:sz="0" w:space="0" w:color="auto"/>
        <w:right w:val="none" w:sz="0" w:space="0" w:color="auto"/>
      </w:divBdr>
    </w:div>
    <w:div w:id="662586915">
      <w:bodyDiv w:val="1"/>
      <w:marLeft w:val="0"/>
      <w:marRight w:val="0"/>
      <w:marTop w:val="0"/>
      <w:marBottom w:val="0"/>
      <w:divBdr>
        <w:top w:val="none" w:sz="0" w:space="0" w:color="auto"/>
        <w:left w:val="none" w:sz="0" w:space="0" w:color="auto"/>
        <w:bottom w:val="none" w:sz="0" w:space="0" w:color="auto"/>
        <w:right w:val="none" w:sz="0" w:space="0" w:color="auto"/>
      </w:divBdr>
    </w:div>
    <w:div w:id="965307199">
      <w:bodyDiv w:val="1"/>
      <w:marLeft w:val="0"/>
      <w:marRight w:val="0"/>
      <w:marTop w:val="0"/>
      <w:marBottom w:val="0"/>
      <w:divBdr>
        <w:top w:val="none" w:sz="0" w:space="0" w:color="auto"/>
        <w:left w:val="none" w:sz="0" w:space="0" w:color="auto"/>
        <w:bottom w:val="none" w:sz="0" w:space="0" w:color="auto"/>
        <w:right w:val="none" w:sz="0" w:space="0" w:color="auto"/>
      </w:divBdr>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
    <w:div w:id="1417093611">
      <w:bodyDiv w:val="1"/>
      <w:marLeft w:val="0"/>
      <w:marRight w:val="0"/>
      <w:marTop w:val="0"/>
      <w:marBottom w:val="0"/>
      <w:divBdr>
        <w:top w:val="none" w:sz="0" w:space="0" w:color="auto"/>
        <w:left w:val="none" w:sz="0" w:space="0" w:color="auto"/>
        <w:bottom w:val="none" w:sz="0" w:space="0" w:color="auto"/>
        <w:right w:val="none" w:sz="0" w:space="0" w:color="auto"/>
      </w:divBdr>
    </w:div>
    <w:div w:id="1525244129">
      <w:bodyDiv w:val="1"/>
      <w:marLeft w:val="0"/>
      <w:marRight w:val="0"/>
      <w:marTop w:val="0"/>
      <w:marBottom w:val="0"/>
      <w:divBdr>
        <w:top w:val="none" w:sz="0" w:space="0" w:color="auto"/>
        <w:left w:val="none" w:sz="0" w:space="0" w:color="auto"/>
        <w:bottom w:val="none" w:sz="0" w:space="0" w:color="auto"/>
        <w:right w:val="none" w:sz="0" w:space="0" w:color="auto"/>
      </w:divBdr>
    </w:div>
    <w:div w:id="1538927141">
      <w:bodyDiv w:val="1"/>
      <w:marLeft w:val="0"/>
      <w:marRight w:val="0"/>
      <w:marTop w:val="0"/>
      <w:marBottom w:val="0"/>
      <w:divBdr>
        <w:top w:val="none" w:sz="0" w:space="0" w:color="auto"/>
        <w:left w:val="none" w:sz="0" w:space="0" w:color="auto"/>
        <w:bottom w:val="none" w:sz="0" w:space="0" w:color="auto"/>
        <w:right w:val="none" w:sz="0" w:space="0" w:color="auto"/>
      </w:divBdr>
    </w:div>
    <w:div w:id="1685354684">
      <w:bodyDiv w:val="1"/>
      <w:marLeft w:val="0"/>
      <w:marRight w:val="0"/>
      <w:marTop w:val="0"/>
      <w:marBottom w:val="0"/>
      <w:divBdr>
        <w:top w:val="none" w:sz="0" w:space="0" w:color="auto"/>
        <w:left w:val="none" w:sz="0" w:space="0" w:color="auto"/>
        <w:bottom w:val="none" w:sz="0" w:space="0" w:color="auto"/>
        <w:right w:val="none" w:sz="0" w:space="0" w:color="auto"/>
      </w:divBdr>
    </w:div>
    <w:div w:id="1692797223">
      <w:bodyDiv w:val="1"/>
      <w:marLeft w:val="0"/>
      <w:marRight w:val="0"/>
      <w:marTop w:val="0"/>
      <w:marBottom w:val="0"/>
      <w:divBdr>
        <w:top w:val="none" w:sz="0" w:space="0" w:color="auto"/>
        <w:left w:val="none" w:sz="0" w:space="0" w:color="auto"/>
        <w:bottom w:val="none" w:sz="0" w:space="0" w:color="auto"/>
        <w:right w:val="none" w:sz="0" w:space="0" w:color="auto"/>
      </w:divBdr>
    </w:div>
    <w:div w:id="2039237681">
      <w:bodyDiv w:val="1"/>
      <w:marLeft w:val="0"/>
      <w:marRight w:val="0"/>
      <w:marTop w:val="0"/>
      <w:marBottom w:val="0"/>
      <w:divBdr>
        <w:top w:val="none" w:sz="0" w:space="0" w:color="auto"/>
        <w:left w:val="none" w:sz="0" w:space="0" w:color="auto"/>
        <w:bottom w:val="none" w:sz="0" w:space="0" w:color="auto"/>
        <w:right w:val="none" w:sz="0" w:space="0" w:color="auto"/>
      </w:divBdr>
    </w:div>
    <w:div w:id="206270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Angelina Vypritskaia</cp:lastModifiedBy>
  <cp:revision>5</cp:revision>
  <dcterms:created xsi:type="dcterms:W3CDTF">2025-05-21T14:49:00Z</dcterms:created>
  <dcterms:modified xsi:type="dcterms:W3CDTF">2025-05-21T22:46:00Z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