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33" w:rsidRDefault="007854DF">
      <w:pPr>
        <w:pStyle w:val="berschrift1"/>
      </w:pPr>
      <w:r>
        <w:t>Towards quantitative evaluation of grazing incidence X-ray diffraction data</w:t>
      </w:r>
    </w:p>
    <w:p w:rsidR="00DB2333" w:rsidRPr="00346714" w:rsidRDefault="00CE10E9">
      <w:pPr>
        <w:pStyle w:val="berschrift2"/>
        <w:rPr>
          <w:lang w:val="de-DE"/>
        </w:rPr>
      </w:pPr>
      <w:r w:rsidRPr="00346714">
        <w:rPr>
          <w:lang w:val="de-DE"/>
        </w:rPr>
        <w:t xml:space="preserve">F. </w:t>
      </w:r>
      <w:r w:rsidR="00346714" w:rsidRPr="00346714">
        <w:rPr>
          <w:lang w:val="de-DE"/>
        </w:rPr>
        <w:t>Gasser</w:t>
      </w:r>
      <w:r w:rsidRPr="00346714">
        <w:rPr>
          <w:vertAlign w:val="superscript"/>
          <w:lang w:val="de-DE"/>
        </w:rPr>
        <w:t>1</w:t>
      </w:r>
      <w:r w:rsidRPr="00346714">
        <w:rPr>
          <w:lang w:val="de-DE"/>
        </w:rPr>
        <w:t xml:space="preserve">, </w:t>
      </w:r>
      <w:r w:rsidR="00346714" w:rsidRPr="00346714">
        <w:rPr>
          <w:lang w:val="de-DE"/>
        </w:rPr>
        <w:t>S. John</w:t>
      </w:r>
      <w:r w:rsidR="00346714" w:rsidRPr="00346714">
        <w:rPr>
          <w:vertAlign w:val="superscript"/>
          <w:lang w:val="de-DE"/>
        </w:rPr>
        <w:t>1</w:t>
      </w:r>
      <w:r w:rsidR="00346714" w:rsidRPr="00346714">
        <w:rPr>
          <w:lang w:val="de-DE"/>
        </w:rPr>
        <w:t>, J. Smets</w:t>
      </w:r>
      <w:r w:rsidR="00346714" w:rsidRPr="00346714">
        <w:rPr>
          <w:vertAlign w:val="superscript"/>
          <w:lang w:val="de-DE"/>
        </w:rPr>
        <w:t>2</w:t>
      </w:r>
      <w:r w:rsidR="00346714" w:rsidRPr="00346714">
        <w:rPr>
          <w:lang w:val="de-DE"/>
        </w:rPr>
        <w:t>, J</w:t>
      </w:r>
      <w:r w:rsidRPr="00346714">
        <w:rPr>
          <w:lang w:val="de-DE"/>
        </w:rPr>
        <w:t xml:space="preserve">. </w:t>
      </w:r>
      <w:r w:rsidR="00346714" w:rsidRPr="00346714">
        <w:rPr>
          <w:lang w:val="de-DE"/>
        </w:rPr>
        <w:t>Simbrunner</w:t>
      </w:r>
      <w:r w:rsidR="00346714" w:rsidRPr="00346714">
        <w:rPr>
          <w:vertAlign w:val="superscript"/>
          <w:lang w:val="de-DE"/>
        </w:rPr>
        <w:t>3</w:t>
      </w:r>
      <w:r w:rsidRPr="00346714">
        <w:rPr>
          <w:lang w:val="de-DE"/>
        </w:rPr>
        <w:t xml:space="preserve">, </w:t>
      </w:r>
      <w:r w:rsidR="00346714" w:rsidRPr="00346714">
        <w:rPr>
          <w:lang w:val="de-DE"/>
        </w:rPr>
        <w:t>M</w:t>
      </w:r>
      <w:r w:rsidRPr="00346714">
        <w:rPr>
          <w:lang w:val="de-DE"/>
        </w:rPr>
        <w:t xml:space="preserve">. </w:t>
      </w:r>
      <w:r w:rsidR="00346714" w:rsidRPr="00346714">
        <w:rPr>
          <w:lang w:val="de-DE"/>
        </w:rPr>
        <w:t>Fratschko</w:t>
      </w:r>
      <w:r w:rsidR="00346714" w:rsidRPr="00346714">
        <w:rPr>
          <w:vertAlign w:val="superscript"/>
          <w:lang w:val="de-DE"/>
        </w:rPr>
        <w:t>1</w:t>
      </w:r>
      <w:r w:rsidR="00346714" w:rsidRPr="00346714">
        <w:rPr>
          <w:lang w:val="de-DE"/>
        </w:rPr>
        <w:t>, R. Ameloot</w:t>
      </w:r>
      <w:r w:rsidR="00346714" w:rsidRPr="00346714">
        <w:rPr>
          <w:vertAlign w:val="superscript"/>
          <w:lang w:val="de-DE"/>
        </w:rPr>
        <w:t>2</w:t>
      </w:r>
      <w:r w:rsidR="00346714" w:rsidRPr="00346714">
        <w:rPr>
          <w:lang w:val="de-DE"/>
        </w:rPr>
        <w:t>, H.-G. Steinrück</w:t>
      </w:r>
      <w:r w:rsidR="00346714" w:rsidRPr="00346714">
        <w:rPr>
          <w:vertAlign w:val="superscript"/>
          <w:lang w:val="de-DE"/>
        </w:rPr>
        <w:t>4,5</w:t>
      </w:r>
      <w:r w:rsidR="00346714">
        <w:rPr>
          <w:lang w:val="de-DE"/>
        </w:rPr>
        <w:t>, R. Resel</w:t>
      </w:r>
      <w:r w:rsidR="00346714" w:rsidRPr="00346714">
        <w:rPr>
          <w:vertAlign w:val="superscript"/>
          <w:lang w:val="de-DE"/>
        </w:rPr>
        <w:t>1</w:t>
      </w:r>
    </w:p>
    <w:p w:rsidR="00DB2333" w:rsidRPr="00F216E4" w:rsidRDefault="00CE10E9">
      <w:pPr>
        <w:pStyle w:val="berschrift3"/>
      </w:pPr>
      <w:r w:rsidRPr="00F216E4">
        <w:rPr>
          <w:vertAlign w:val="superscript"/>
        </w:rPr>
        <w:t>1</w:t>
      </w:r>
      <w:r w:rsidR="00346714" w:rsidRPr="00F216E4">
        <w:t xml:space="preserve">Institute of Solid State Physics, Graz University of Technology, </w:t>
      </w:r>
      <w:proofErr w:type="spellStart"/>
      <w:r w:rsidR="00346714" w:rsidRPr="00F216E4">
        <w:t>Petersgasse</w:t>
      </w:r>
      <w:proofErr w:type="spellEnd"/>
      <w:r w:rsidR="00346714" w:rsidRPr="00F216E4">
        <w:t xml:space="preserve"> 16, 8010 Graz</w:t>
      </w:r>
      <w:r w:rsidR="00F216E4" w:rsidRPr="00F216E4">
        <w:t>, Austria</w:t>
      </w:r>
      <w:r w:rsidRPr="00F216E4">
        <w:t xml:space="preserve">, </w:t>
      </w:r>
      <w:r w:rsidRPr="00F216E4">
        <w:rPr>
          <w:vertAlign w:val="superscript"/>
        </w:rPr>
        <w:t>2</w:t>
      </w:r>
      <w:r w:rsidR="00F216E4" w:rsidRPr="00F216E4">
        <w:t>Center of Membrane Separations, Adsorption, Catalysis and Spectroscopy (</w:t>
      </w:r>
      <w:proofErr w:type="spellStart"/>
      <w:r w:rsidR="00F216E4" w:rsidRPr="00F216E4">
        <w:t>cMAXS</w:t>
      </w:r>
      <w:proofErr w:type="spellEnd"/>
      <w:r w:rsidR="00F216E4" w:rsidRPr="00F216E4">
        <w:t>)</w:t>
      </w:r>
      <w:r w:rsidRPr="00F216E4">
        <w:t xml:space="preserve">, </w:t>
      </w:r>
      <w:r w:rsidR="00F216E4" w:rsidRPr="00F216E4">
        <w:t>KU Leuven</w:t>
      </w:r>
      <w:r w:rsidR="00346714" w:rsidRPr="00F216E4">
        <w:t>,</w:t>
      </w:r>
      <w:r w:rsidR="00F216E4" w:rsidRPr="00F216E4">
        <w:t xml:space="preserve"> </w:t>
      </w:r>
      <w:proofErr w:type="spellStart"/>
      <w:r w:rsidR="00F216E4" w:rsidRPr="00F216E4">
        <w:t>Celestijnenlaan</w:t>
      </w:r>
      <w:proofErr w:type="spellEnd"/>
      <w:r w:rsidR="00F216E4" w:rsidRPr="00F216E4">
        <w:t xml:space="preserve"> 200f, 3001 Leuven, Belg</w:t>
      </w:r>
      <w:r w:rsidR="00F216E4">
        <w:t>i</w:t>
      </w:r>
      <w:r w:rsidR="00F216E4" w:rsidRPr="00F216E4">
        <w:t>um,</w:t>
      </w:r>
      <w:r w:rsidR="00346714" w:rsidRPr="00F216E4">
        <w:t xml:space="preserve"> </w:t>
      </w:r>
      <w:r w:rsidR="00F216E4" w:rsidRPr="00F216E4">
        <w:rPr>
          <w:vertAlign w:val="superscript"/>
        </w:rPr>
        <w:t>3</w:t>
      </w:r>
      <w:r w:rsidR="00346714" w:rsidRPr="00F216E4">
        <w:t>Department of Neuroradiology, Vascular and Interventional Radiology, Medical University</w:t>
      </w:r>
      <w:r w:rsidR="00F216E4" w:rsidRPr="00F216E4">
        <w:t xml:space="preserve"> Graz, </w:t>
      </w:r>
      <w:proofErr w:type="spellStart"/>
      <w:r w:rsidR="00F216E4" w:rsidRPr="00F216E4">
        <w:t>Auenbruggerplatz</w:t>
      </w:r>
      <w:proofErr w:type="spellEnd"/>
      <w:r w:rsidR="00F216E4" w:rsidRPr="00F216E4">
        <w:t xml:space="preserve"> 9, 8036 Graz, Austria, </w:t>
      </w:r>
      <w:r w:rsidR="00F216E4" w:rsidRPr="00F216E4">
        <w:rPr>
          <w:vertAlign w:val="superscript"/>
        </w:rPr>
        <w:t>4</w:t>
      </w:r>
      <w:r w:rsidR="00F216E4" w:rsidRPr="00F216E4">
        <w:t xml:space="preserve">Institute for a Sustainable Hydrogen Economy (INW), </w:t>
      </w:r>
      <w:proofErr w:type="spellStart"/>
      <w:r w:rsidR="00F216E4" w:rsidRPr="00F216E4">
        <w:t>Forschungszentrum</w:t>
      </w:r>
      <w:proofErr w:type="spellEnd"/>
      <w:r w:rsidR="00F216E4" w:rsidRPr="00F216E4">
        <w:t xml:space="preserve"> </w:t>
      </w:r>
      <w:proofErr w:type="spellStart"/>
      <w:r w:rsidR="00F216E4" w:rsidRPr="00F216E4">
        <w:t>Jülich</w:t>
      </w:r>
      <w:proofErr w:type="spellEnd"/>
      <w:r w:rsidR="00F216E4" w:rsidRPr="00F216E4">
        <w:t xml:space="preserve"> GmbH, Mari</w:t>
      </w:r>
      <w:r w:rsidR="00F216E4">
        <w:t>e</w:t>
      </w:r>
      <w:r w:rsidR="00F216E4" w:rsidRPr="00F216E4">
        <w:t>-Curie-</w:t>
      </w:r>
      <w:proofErr w:type="spellStart"/>
      <w:r w:rsidR="00F216E4" w:rsidRPr="00F216E4">
        <w:t>Straße</w:t>
      </w:r>
      <w:proofErr w:type="spellEnd"/>
      <w:r w:rsidR="00F216E4" w:rsidRPr="00F216E4">
        <w:t xml:space="preserve"> 5, 52428 </w:t>
      </w:r>
      <w:proofErr w:type="spellStart"/>
      <w:r w:rsidR="00F216E4" w:rsidRPr="00F216E4">
        <w:t>Jülich</w:t>
      </w:r>
      <w:proofErr w:type="spellEnd"/>
      <w:r w:rsidR="00F216E4" w:rsidRPr="00F216E4">
        <w:t xml:space="preserve">, Germany, </w:t>
      </w:r>
      <w:r w:rsidR="009138AD">
        <w:rPr>
          <w:vertAlign w:val="superscript"/>
        </w:rPr>
        <w:t>5</w:t>
      </w:r>
      <w:r w:rsidR="00F216E4" w:rsidRPr="00F216E4">
        <w:t xml:space="preserve">Institute of Physical Chemistry, RWTH Aachen University, </w:t>
      </w:r>
      <w:proofErr w:type="spellStart"/>
      <w:r w:rsidR="00F216E4" w:rsidRPr="00F216E4">
        <w:t>Landoltweg</w:t>
      </w:r>
      <w:proofErr w:type="spellEnd"/>
      <w:r w:rsidR="00F216E4" w:rsidRPr="00F216E4">
        <w:t xml:space="preserve"> 2, 52074 Aachen, Germany</w:t>
      </w:r>
    </w:p>
    <w:p w:rsidR="00DB2333" w:rsidRPr="007529DE" w:rsidRDefault="007529DE">
      <w:pPr>
        <w:pStyle w:val="berschrift3"/>
        <w:rPr>
          <w:sz w:val="12"/>
          <w:szCs w:val="18"/>
        </w:rPr>
      </w:pPr>
      <w:r w:rsidRPr="007529DE">
        <w:t>fabian.gasser@tugraz.at</w:t>
      </w:r>
    </w:p>
    <w:p w:rsidR="00D57CA5" w:rsidRDefault="006A0D21" w:rsidP="00910978">
      <w:r>
        <w:t>Grazing incidence X-ray diffraction (GIXD) is widely used for the structural characteri</w:t>
      </w:r>
      <w:r w:rsidR="007B01CE">
        <w:t>s</w:t>
      </w:r>
      <w:r>
        <w:t xml:space="preserve">ation of thin films, particularly for analysing </w:t>
      </w:r>
      <w:r w:rsidR="005775CA">
        <w:t xml:space="preserve">the </w:t>
      </w:r>
      <w:r>
        <w:t>phase composition and the orientation distribution of crystallites</w:t>
      </w:r>
      <w:r w:rsidR="009C5F6B">
        <w:t xml:space="preserve"> [1].</w:t>
      </w:r>
      <w:r>
        <w:t xml:space="preserve"> While qualitative evaluation</w:t>
      </w:r>
      <w:r w:rsidR="0096069A">
        <w:t xml:space="preserve"> </w:t>
      </w:r>
      <w:r w:rsidR="00625803">
        <w:t>tools are well established</w:t>
      </w:r>
      <w:r w:rsidR="0096069A">
        <w:t xml:space="preserve"> [2]</w:t>
      </w:r>
      <w:r>
        <w:t xml:space="preserve">, a widely applicable </w:t>
      </w:r>
      <w:r w:rsidR="00A64CD4">
        <w:t xml:space="preserve">and </w:t>
      </w:r>
      <w:r>
        <w:t xml:space="preserve">systematic procedure </w:t>
      </w:r>
      <w:r w:rsidR="00D57CA5">
        <w:t>for extracting</w:t>
      </w:r>
      <w:r>
        <w:t xml:space="preserve"> quantitative information has not yet been developed.</w:t>
      </w:r>
      <w:r w:rsidR="009C5F6B">
        <w:t xml:space="preserve"> </w:t>
      </w:r>
    </w:p>
    <w:p w:rsidR="00D57CA5" w:rsidRDefault="00D57CA5" w:rsidP="00910978">
      <w:r>
        <w:t>As a first step towards such a methodology, w</w:t>
      </w:r>
      <w:r w:rsidR="00392AC0">
        <w:t>e</w:t>
      </w:r>
      <w:r w:rsidR="009C5F6B">
        <w:t xml:space="preserve"> present a</w:t>
      </w:r>
      <w:r>
        <w:t xml:space="preserve">n approach that enables accurate quantitative </w:t>
      </w:r>
      <w:r w:rsidR="00625803">
        <w:t>analysis</w:t>
      </w:r>
      <w:r>
        <w:t xml:space="preserve"> </w:t>
      </w:r>
      <w:r w:rsidR="00625803">
        <w:t>through the</w:t>
      </w:r>
      <w:r>
        <w:t xml:space="preserve"> evaluati</w:t>
      </w:r>
      <w:r w:rsidR="00625803">
        <w:t>on of</w:t>
      </w:r>
      <w:r>
        <w:t xml:space="preserve"> radial line profiles extracted from GIXD measurements. To ensure the reliability of the extracted intensities, correction factors </w:t>
      </w:r>
      <w:r w:rsidR="007B01CE">
        <w:t xml:space="preserve">were derived </w:t>
      </w:r>
      <w:r>
        <w:t>for state-of-the-art GIXD setups</w:t>
      </w:r>
      <w:r w:rsidR="00507F17">
        <w:t xml:space="preserve"> </w:t>
      </w:r>
      <w:r>
        <w:t>account</w:t>
      </w:r>
      <w:r w:rsidR="00507F17">
        <w:t>ing</w:t>
      </w:r>
      <w:r>
        <w:t xml:space="preserve"> for the polari</w:t>
      </w:r>
      <w:r w:rsidR="007F3598">
        <w:t>s</w:t>
      </w:r>
      <w:r>
        <w:t>ation of the incident beam, solid angle variations, absorption effects, the transmission coefficient, and the Lorentz correction</w:t>
      </w:r>
      <w:r w:rsidR="00507F17">
        <w:t>.</w:t>
      </w:r>
      <w:r w:rsidR="005775CA">
        <w:t xml:space="preserve"> </w:t>
      </w:r>
      <w:r w:rsidR="007F3598">
        <w:t>The</w:t>
      </w:r>
      <w:r>
        <w:t xml:space="preserve"> correction</w:t>
      </w:r>
      <w:r w:rsidR="007F3598">
        <w:t>s were validated</w:t>
      </w:r>
      <w:r w:rsidR="0030596F">
        <w:t xml:space="preserve"> by measuring</w:t>
      </w:r>
      <w:r>
        <w:t xml:space="preserve"> GIXD patterns of model systems</w:t>
      </w:r>
      <w:r w:rsidR="00507F17">
        <w:t>, including</w:t>
      </w:r>
      <w:r w:rsidR="00A64CD4">
        <w:t xml:space="preserve"> </w:t>
      </w:r>
      <w:r w:rsidR="00507F17">
        <w:t>powders and uniplanar thin films as well as single crystals.</w:t>
      </w:r>
      <w:r w:rsidR="0030596F">
        <w:t xml:space="preserve"> I</w:t>
      </w:r>
      <w:r w:rsidR="00507F17">
        <w:t xml:space="preserve">ntegrated intensities were extracted and compared </w:t>
      </w:r>
      <w:r w:rsidR="0030596F">
        <w:t>with</w:t>
      </w:r>
      <w:r w:rsidR="00507F17">
        <w:t xml:space="preserve"> calculated structure factors of the </w:t>
      </w:r>
      <w:r w:rsidR="0030596F">
        <w:t>corresponding</w:t>
      </w:r>
      <w:r w:rsidR="00507F17">
        <w:t xml:space="preserve"> </w:t>
      </w:r>
      <w:r w:rsidR="00A64CD4">
        <w:t>compounds</w:t>
      </w:r>
      <w:r w:rsidR="00507F17">
        <w:t xml:space="preserve">, confirming the accuracy </w:t>
      </w:r>
      <w:r w:rsidR="0030596F">
        <w:t xml:space="preserve">of the derived correction factors </w:t>
      </w:r>
      <w:r w:rsidR="00507F17">
        <w:t>[</w:t>
      </w:r>
      <w:r w:rsidR="007B01CE">
        <w:t>3</w:t>
      </w:r>
      <w:r w:rsidR="00507F17">
        <w:t>].</w:t>
      </w:r>
    </w:p>
    <w:p w:rsidR="00507F17" w:rsidRDefault="00507F17" w:rsidP="00910978">
      <w:r>
        <w:t xml:space="preserve">Building on this foundation, </w:t>
      </w:r>
      <w:r w:rsidR="004F3B60">
        <w:t xml:space="preserve">quantitative </w:t>
      </w:r>
      <w:r w:rsidR="007B01CE">
        <w:t>analysis of</w:t>
      </w:r>
      <w:r w:rsidR="00CB74CC">
        <w:t xml:space="preserve"> measured GIXD data</w:t>
      </w:r>
      <w:r w:rsidR="004F3B60">
        <w:t xml:space="preserve"> </w:t>
      </w:r>
      <w:r w:rsidR="007B01CE">
        <w:t>was performed for</w:t>
      </w:r>
      <w:r w:rsidR="00CB74CC">
        <w:t xml:space="preserve"> a variety of samples</w:t>
      </w:r>
      <w:r w:rsidR="004F3B60">
        <w:t xml:space="preserve">. </w:t>
      </w:r>
      <w:r w:rsidR="00CB74CC">
        <w:t xml:space="preserve">An algorithm was developed </w:t>
      </w:r>
      <w:r w:rsidR="0030596F">
        <w:t>to</w:t>
      </w:r>
      <w:r w:rsidR="00CB74CC">
        <w:t xml:space="preserve"> comput</w:t>
      </w:r>
      <w:r w:rsidR="0030596F">
        <w:t>e</w:t>
      </w:r>
      <w:r w:rsidR="00CB74CC">
        <w:t xml:space="preserve"> radial line profiles based on </w:t>
      </w:r>
      <w:r w:rsidR="0030596F">
        <w:t>known</w:t>
      </w:r>
      <w:r w:rsidR="00CB74CC">
        <w:t xml:space="preserve"> crystal structure</w:t>
      </w:r>
      <w:r w:rsidR="0030596F">
        <w:t>s</w:t>
      </w:r>
      <w:r w:rsidR="00CB74CC">
        <w:t>. By fitting the calculated line profiles to the experimental data</w:t>
      </w:r>
      <w:r w:rsidR="007B01CE">
        <w:t xml:space="preserve"> extracted from GIXD measurements</w:t>
      </w:r>
      <w:r w:rsidR="00CB74CC">
        <w:t xml:space="preserve">, precise quantitative information on orientation distribution and phase composition </w:t>
      </w:r>
      <w:r w:rsidR="007B01CE">
        <w:t xml:space="preserve">was </w:t>
      </w:r>
      <w:r w:rsidR="00CB74CC">
        <w:t xml:space="preserve">obtained, </w:t>
      </w:r>
      <w:r w:rsidR="007B01CE">
        <w:t>along with</w:t>
      </w:r>
      <w:r w:rsidR="00CB74CC">
        <w:t xml:space="preserve"> additional parameters such as mosaicity and total crystal volume. The </w:t>
      </w:r>
      <w:r w:rsidR="00C561D3">
        <w:t>method</w:t>
      </w:r>
      <w:r w:rsidR="00CB74CC">
        <w:t xml:space="preserve"> was demonstrated on </w:t>
      </w:r>
      <w:r w:rsidR="00C561D3">
        <w:t>several</w:t>
      </w:r>
      <w:r w:rsidR="00CB74CC">
        <w:t xml:space="preserve"> thin film</w:t>
      </w:r>
      <w:r w:rsidR="00C561D3">
        <w:t xml:space="preserve"> systems</w:t>
      </w:r>
      <w:r w:rsidR="00CB74CC">
        <w:t>, including ZIF-8 thin films [</w:t>
      </w:r>
      <w:r w:rsidR="007B01CE">
        <w:t>4</w:t>
      </w:r>
      <w:r w:rsidR="00CB74CC">
        <w:t xml:space="preserve">] </w:t>
      </w:r>
      <w:r w:rsidR="00C561D3">
        <w:t>comprising</w:t>
      </w:r>
      <w:r w:rsidR="00CB74CC">
        <w:t xml:space="preserve"> both unoriented and preferentially oriented crystallites as shown in Fig. 1, anthraquinone thin films </w:t>
      </w:r>
      <w:r w:rsidR="00C561D3">
        <w:t>exhibiting</w:t>
      </w:r>
      <w:r w:rsidR="00CB74CC">
        <w:t xml:space="preserve"> three </w:t>
      </w:r>
      <w:r w:rsidR="00C561D3">
        <w:t>distinct</w:t>
      </w:r>
      <w:r w:rsidR="00CB74CC">
        <w:t xml:space="preserve"> preferential orientations, and binaphthalene thin films composed of two </w:t>
      </w:r>
      <w:r w:rsidR="00C561D3">
        <w:t>coexisting</w:t>
      </w:r>
      <w:r w:rsidR="00CB74CC">
        <w:t xml:space="preserve"> phases with differ</w:t>
      </w:r>
      <w:r w:rsidR="00C561D3">
        <w:t>ing</w:t>
      </w:r>
      <w:r w:rsidR="00CB74CC">
        <w:t xml:space="preserve"> orientation distributions. </w:t>
      </w:r>
    </w:p>
    <w:p w:rsidR="005775CA" w:rsidRDefault="005775CA" w:rsidP="005775CA">
      <w:r>
        <w:t xml:space="preserve">Overall, this work provides a systematic and </w:t>
      </w:r>
      <w:r w:rsidR="00C561D3">
        <w:t>broadly</w:t>
      </w:r>
      <w:r>
        <w:t xml:space="preserve"> applicable framework for extracting quantitative information from GIXD data [</w:t>
      </w:r>
      <w:r w:rsidR="007B01CE">
        <w:t>5</w:t>
      </w:r>
      <w:r>
        <w:t xml:space="preserve">]. Moreover, the derived intensity correction factors offer </w:t>
      </w:r>
      <w:r w:rsidR="00C561D3">
        <w:t>significant potential for improving</w:t>
      </w:r>
      <w:r>
        <w:t xml:space="preserve"> crystal structure</w:t>
      </w:r>
      <w:r w:rsidR="00C561D3">
        <w:t xml:space="preserve"> </w:t>
      </w:r>
      <w:r>
        <w:t>s</w:t>
      </w:r>
      <w:r w:rsidR="00C561D3">
        <w:t>olutions</w:t>
      </w:r>
      <w:r>
        <w:t xml:space="preserve"> from thin films.</w:t>
      </w:r>
    </w:p>
    <w:p w:rsidR="003D6FB4" w:rsidRDefault="00760EDD" w:rsidP="00760ED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848225" cy="141603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66" cy="142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0EDD" w:rsidRDefault="00760EDD" w:rsidP="00760EDD">
      <w:pPr>
        <w:pStyle w:val="berschrift6"/>
      </w:pPr>
      <w:r>
        <w:rPr>
          <w:b/>
        </w:rPr>
        <w:t>Figure 1</w:t>
      </w:r>
      <w:r>
        <w:t xml:space="preserve">. </w:t>
      </w:r>
      <w:r w:rsidR="00A0512B">
        <w:t>(a) Measured GIXD pattern of a ZIF-8 thin film and (b) extracted radial line profile from the data within the solid white lines</w:t>
      </w:r>
      <w:r w:rsidR="0068452E">
        <w:t>. The data was</w:t>
      </w:r>
      <w:r w:rsidR="00A0512B">
        <w:t xml:space="preserve"> fitted assuming a thin film consisting of unoriented (blue) and preferentially oriented crystallites (red</w:t>
      </w:r>
      <w:r>
        <w:t>).</w:t>
      </w:r>
    </w:p>
    <w:p w:rsidR="005775CA" w:rsidRPr="007529DE" w:rsidRDefault="005775CA" w:rsidP="005775CA"/>
    <w:p w:rsidR="00DB2333" w:rsidRPr="007529DE" w:rsidRDefault="00CE10E9" w:rsidP="007B01CE">
      <w:pPr>
        <w:pStyle w:val="berschrift4"/>
        <w:rPr>
          <w:lang w:val="de-DE"/>
        </w:rPr>
      </w:pPr>
      <w:r w:rsidRPr="007B01CE">
        <w:rPr>
          <w:lang w:val="de-DE"/>
        </w:rPr>
        <w:t xml:space="preserve">[1] </w:t>
      </w:r>
      <w:proofErr w:type="spellStart"/>
      <w:r w:rsidR="006A67AB" w:rsidRPr="007B01CE">
        <w:rPr>
          <w:lang w:val="de-DE"/>
        </w:rPr>
        <w:t>Werzer</w:t>
      </w:r>
      <w:proofErr w:type="spellEnd"/>
      <w:r w:rsidR="006A67AB" w:rsidRPr="007B01CE">
        <w:rPr>
          <w:lang w:val="de-DE"/>
        </w:rPr>
        <w:t xml:space="preserve">, O., </w:t>
      </w:r>
      <w:proofErr w:type="spellStart"/>
      <w:r w:rsidR="006A67AB" w:rsidRPr="007B01CE">
        <w:rPr>
          <w:lang w:val="de-DE"/>
        </w:rPr>
        <w:t>Kowarik</w:t>
      </w:r>
      <w:proofErr w:type="spellEnd"/>
      <w:r w:rsidR="006A67AB" w:rsidRPr="007B01CE">
        <w:rPr>
          <w:lang w:val="de-DE"/>
        </w:rPr>
        <w:t xml:space="preserve">, S., Gasser, F., Jiang, Z., Strzalka, J., </w:t>
      </w:r>
      <w:proofErr w:type="spellStart"/>
      <w:r w:rsidR="006A67AB" w:rsidRPr="007B01CE">
        <w:rPr>
          <w:lang w:val="de-DE"/>
        </w:rPr>
        <w:t>Nicklin</w:t>
      </w:r>
      <w:proofErr w:type="spellEnd"/>
      <w:r w:rsidR="006A67AB" w:rsidRPr="007B01CE">
        <w:rPr>
          <w:lang w:val="de-DE"/>
        </w:rPr>
        <w:t xml:space="preserve">, C. &amp; </w:t>
      </w:r>
      <w:proofErr w:type="spellStart"/>
      <w:r w:rsidR="006A67AB" w:rsidRPr="007B01CE">
        <w:rPr>
          <w:lang w:val="de-DE"/>
        </w:rPr>
        <w:t>Resel</w:t>
      </w:r>
      <w:proofErr w:type="spellEnd"/>
      <w:r w:rsidR="006A67AB" w:rsidRPr="007B01CE">
        <w:rPr>
          <w:lang w:val="de-DE"/>
        </w:rPr>
        <w:t xml:space="preserve">, R. (2024). </w:t>
      </w:r>
      <w:r w:rsidR="006A67AB" w:rsidRPr="007529DE">
        <w:rPr>
          <w:lang w:val="de-DE"/>
        </w:rPr>
        <w:t>Nat</w:t>
      </w:r>
      <w:r w:rsidR="003D392E" w:rsidRPr="007529DE">
        <w:rPr>
          <w:lang w:val="de-DE"/>
        </w:rPr>
        <w:t>.</w:t>
      </w:r>
      <w:r w:rsidR="006A67AB" w:rsidRPr="007529DE">
        <w:rPr>
          <w:lang w:val="de-DE"/>
        </w:rPr>
        <w:t xml:space="preserve"> Rev</w:t>
      </w:r>
      <w:r w:rsidR="003D392E" w:rsidRPr="007529DE">
        <w:rPr>
          <w:lang w:val="de-DE"/>
        </w:rPr>
        <w:t>.</w:t>
      </w:r>
      <w:r w:rsidR="006A67AB" w:rsidRPr="007529DE">
        <w:rPr>
          <w:lang w:val="de-DE"/>
        </w:rPr>
        <w:t xml:space="preserve"> Methods Primers, 4, 1–20.</w:t>
      </w:r>
    </w:p>
    <w:p w:rsidR="0096069A" w:rsidRPr="007529DE" w:rsidRDefault="0096069A" w:rsidP="007B01CE">
      <w:pPr>
        <w:pStyle w:val="berschrift4"/>
        <w:rPr>
          <w:lang w:val="de-DE"/>
        </w:rPr>
      </w:pPr>
      <w:r w:rsidRPr="007529DE">
        <w:rPr>
          <w:lang w:val="de-DE"/>
        </w:rPr>
        <w:t xml:space="preserve">[2] </w:t>
      </w:r>
      <w:proofErr w:type="spellStart"/>
      <w:r w:rsidRPr="007529DE">
        <w:rPr>
          <w:lang w:val="de-DE"/>
        </w:rPr>
        <w:t>Schrode</w:t>
      </w:r>
      <w:proofErr w:type="spellEnd"/>
      <w:r w:rsidRPr="007529DE">
        <w:rPr>
          <w:lang w:val="de-DE"/>
        </w:rPr>
        <w:t xml:space="preserve">, B., </w:t>
      </w:r>
      <w:proofErr w:type="spellStart"/>
      <w:r w:rsidRPr="007529DE">
        <w:rPr>
          <w:lang w:val="de-DE"/>
        </w:rPr>
        <w:t>Pachmajer</w:t>
      </w:r>
      <w:proofErr w:type="spellEnd"/>
      <w:r w:rsidRPr="007529DE">
        <w:rPr>
          <w:lang w:val="de-DE"/>
        </w:rPr>
        <w:t xml:space="preserve">, S., Dohr, M., </w:t>
      </w:r>
      <w:proofErr w:type="spellStart"/>
      <w:r w:rsidRPr="007529DE">
        <w:rPr>
          <w:lang w:val="de-DE"/>
        </w:rPr>
        <w:t>Röthel</w:t>
      </w:r>
      <w:proofErr w:type="spellEnd"/>
      <w:r w:rsidRPr="007529DE">
        <w:rPr>
          <w:lang w:val="de-DE"/>
        </w:rPr>
        <w:t xml:space="preserve">, C., Domke, J., Fritz, T., </w:t>
      </w:r>
      <w:proofErr w:type="spellStart"/>
      <w:r w:rsidRPr="007529DE">
        <w:rPr>
          <w:lang w:val="de-DE"/>
        </w:rPr>
        <w:t>Resel</w:t>
      </w:r>
      <w:proofErr w:type="spellEnd"/>
      <w:r w:rsidRPr="007529DE">
        <w:rPr>
          <w:lang w:val="de-DE"/>
        </w:rPr>
        <w:t xml:space="preserve">, R. &amp; </w:t>
      </w:r>
      <w:proofErr w:type="spellStart"/>
      <w:r w:rsidRPr="007529DE">
        <w:rPr>
          <w:lang w:val="de-DE"/>
        </w:rPr>
        <w:t>Werzer</w:t>
      </w:r>
      <w:proofErr w:type="spellEnd"/>
      <w:r w:rsidRPr="007529DE">
        <w:rPr>
          <w:lang w:val="de-DE"/>
        </w:rPr>
        <w:t xml:space="preserve">, O. (2019). J </w:t>
      </w:r>
      <w:proofErr w:type="spellStart"/>
      <w:r w:rsidRPr="007529DE">
        <w:rPr>
          <w:lang w:val="de-DE"/>
        </w:rPr>
        <w:t>Appl</w:t>
      </w:r>
      <w:proofErr w:type="spellEnd"/>
      <w:r w:rsidRPr="007529DE">
        <w:rPr>
          <w:lang w:val="de-DE"/>
        </w:rPr>
        <w:t xml:space="preserve"> </w:t>
      </w:r>
      <w:proofErr w:type="spellStart"/>
      <w:r w:rsidRPr="007529DE">
        <w:rPr>
          <w:lang w:val="de-DE"/>
        </w:rPr>
        <w:t>Cryst</w:t>
      </w:r>
      <w:proofErr w:type="spellEnd"/>
      <w:r w:rsidRPr="007529DE">
        <w:rPr>
          <w:lang w:val="de-DE"/>
        </w:rPr>
        <w:t xml:space="preserve"> 52, 683–689.</w:t>
      </w:r>
    </w:p>
    <w:p w:rsidR="00DB2333" w:rsidRPr="007529DE" w:rsidRDefault="00CE10E9" w:rsidP="007B01CE">
      <w:pPr>
        <w:pStyle w:val="berschrift4"/>
        <w:rPr>
          <w:lang w:val="de-DE"/>
        </w:rPr>
      </w:pPr>
      <w:r w:rsidRPr="007529DE">
        <w:rPr>
          <w:lang w:val="de-DE"/>
        </w:rPr>
        <w:t>[</w:t>
      </w:r>
      <w:r w:rsidR="007B01CE" w:rsidRPr="007529DE">
        <w:rPr>
          <w:lang w:val="de-DE"/>
        </w:rPr>
        <w:t>3</w:t>
      </w:r>
      <w:r w:rsidRPr="007529DE">
        <w:rPr>
          <w:lang w:val="de-DE"/>
        </w:rPr>
        <w:t xml:space="preserve">] </w:t>
      </w:r>
      <w:r w:rsidR="003C5A58" w:rsidRPr="007529DE">
        <w:rPr>
          <w:lang w:val="de-DE"/>
        </w:rPr>
        <w:t>Gasser</w:t>
      </w:r>
      <w:r w:rsidRPr="007529DE">
        <w:rPr>
          <w:lang w:val="de-DE"/>
        </w:rPr>
        <w:t xml:space="preserve">, </w:t>
      </w:r>
      <w:r w:rsidR="003C5A58" w:rsidRPr="007529DE">
        <w:rPr>
          <w:lang w:val="de-DE"/>
        </w:rPr>
        <w:t>F</w:t>
      </w:r>
      <w:r w:rsidRPr="007529DE">
        <w:rPr>
          <w:lang w:val="de-DE"/>
        </w:rPr>
        <w:t xml:space="preserve">., </w:t>
      </w:r>
      <w:proofErr w:type="spellStart"/>
      <w:r w:rsidR="003D392E" w:rsidRPr="007529DE">
        <w:rPr>
          <w:lang w:val="de-DE"/>
        </w:rPr>
        <w:t>Simbrunner</w:t>
      </w:r>
      <w:proofErr w:type="spellEnd"/>
      <w:r w:rsidR="003D392E" w:rsidRPr="007529DE">
        <w:rPr>
          <w:lang w:val="de-DE"/>
        </w:rPr>
        <w:t>, J.,</w:t>
      </w:r>
      <w:r w:rsidRPr="007529DE">
        <w:rPr>
          <w:lang w:val="de-DE"/>
        </w:rPr>
        <w:t xml:space="preserve"> </w:t>
      </w:r>
      <w:r w:rsidR="003D392E" w:rsidRPr="007529DE">
        <w:rPr>
          <w:lang w:val="de-DE"/>
        </w:rPr>
        <w:t xml:space="preserve">Huck, M., Moser, A., Steinrück, H.-G. &amp; </w:t>
      </w:r>
      <w:proofErr w:type="spellStart"/>
      <w:r w:rsidR="003D392E" w:rsidRPr="007529DE">
        <w:rPr>
          <w:lang w:val="de-DE"/>
        </w:rPr>
        <w:t>Resel</w:t>
      </w:r>
      <w:proofErr w:type="spellEnd"/>
      <w:r w:rsidR="003D392E" w:rsidRPr="007529DE">
        <w:rPr>
          <w:lang w:val="de-DE"/>
        </w:rPr>
        <w:t>, R. (2025)</w:t>
      </w:r>
      <w:r w:rsidRPr="007529DE">
        <w:rPr>
          <w:lang w:val="de-DE"/>
        </w:rPr>
        <w:t xml:space="preserve">. </w:t>
      </w:r>
      <w:r w:rsidR="003D392E" w:rsidRPr="007529DE">
        <w:rPr>
          <w:lang w:val="de-DE"/>
        </w:rPr>
        <w:t>J</w:t>
      </w:r>
      <w:r w:rsidRPr="007529DE">
        <w:rPr>
          <w:lang w:val="de-DE"/>
        </w:rPr>
        <w:t xml:space="preserve">. </w:t>
      </w:r>
      <w:proofErr w:type="spellStart"/>
      <w:r w:rsidR="003D392E" w:rsidRPr="007529DE">
        <w:rPr>
          <w:lang w:val="de-DE"/>
        </w:rPr>
        <w:t>Appl</w:t>
      </w:r>
      <w:proofErr w:type="spellEnd"/>
      <w:r w:rsidRPr="007529DE">
        <w:rPr>
          <w:lang w:val="de-DE"/>
        </w:rPr>
        <w:t xml:space="preserve">. </w:t>
      </w:r>
      <w:proofErr w:type="spellStart"/>
      <w:r w:rsidR="003D392E" w:rsidRPr="007529DE">
        <w:rPr>
          <w:lang w:val="de-DE"/>
        </w:rPr>
        <w:t>Cryst</w:t>
      </w:r>
      <w:proofErr w:type="spellEnd"/>
      <w:r w:rsidRPr="007529DE">
        <w:rPr>
          <w:lang w:val="de-DE"/>
        </w:rPr>
        <w:t xml:space="preserve">., </w:t>
      </w:r>
      <w:r w:rsidR="003D392E" w:rsidRPr="007529DE">
        <w:rPr>
          <w:lang w:val="de-DE"/>
        </w:rPr>
        <w:t>58</w:t>
      </w:r>
      <w:r w:rsidRPr="007529DE">
        <w:rPr>
          <w:lang w:val="de-DE"/>
        </w:rPr>
        <w:t xml:space="preserve">, </w:t>
      </w:r>
      <w:r w:rsidR="003D392E" w:rsidRPr="007529DE">
        <w:rPr>
          <w:lang w:val="de-DE"/>
        </w:rPr>
        <w:t>96–106</w:t>
      </w:r>
      <w:r w:rsidRPr="007529DE">
        <w:rPr>
          <w:lang w:val="de-DE"/>
        </w:rPr>
        <w:t>.</w:t>
      </w:r>
    </w:p>
    <w:p w:rsidR="00CB74CC" w:rsidRPr="007529DE" w:rsidRDefault="00CB74CC" w:rsidP="007B01CE">
      <w:pPr>
        <w:pStyle w:val="berschrift4"/>
        <w:rPr>
          <w:lang w:val="de-DE"/>
        </w:rPr>
      </w:pPr>
      <w:r w:rsidRPr="007529DE">
        <w:rPr>
          <w:lang w:val="de-DE"/>
        </w:rPr>
        <w:t>[</w:t>
      </w:r>
      <w:r w:rsidR="007B01CE" w:rsidRPr="007529DE">
        <w:rPr>
          <w:lang w:val="de-DE"/>
        </w:rPr>
        <w:t>4</w:t>
      </w:r>
      <w:r w:rsidRPr="007529DE">
        <w:rPr>
          <w:lang w:val="de-DE"/>
        </w:rPr>
        <w:t xml:space="preserve">] </w:t>
      </w:r>
      <w:proofErr w:type="spellStart"/>
      <w:r w:rsidRPr="007529DE">
        <w:rPr>
          <w:lang w:val="de-DE"/>
        </w:rPr>
        <w:t>Smets</w:t>
      </w:r>
      <w:proofErr w:type="spellEnd"/>
      <w:r w:rsidRPr="007529DE">
        <w:rPr>
          <w:lang w:val="de-DE"/>
        </w:rPr>
        <w:t xml:space="preserve">, J., Rubio-Giménez, V., </w:t>
      </w:r>
      <w:proofErr w:type="spellStart"/>
      <w:r w:rsidRPr="007529DE">
        <w:rPr>
          <w:lang w:val="de-DE"/>
        </w:rPr>
        <w:t>Gándara-Loe</w:t>
      </w:r>
      <w:proofErr w:type="spellEnd"/>
      <w:r w:rsidRPr="007529DE">
        <w:rPr>
          <w:lang w:val="de-DE"/>
        </w:rPr>
        <w:t xml:space="preserve">, J., </w:t>
      </w:r>
      <w:proofErr w:type="spellStart"/>
      <w:r w:rsidRPr="007529DE">
        <w:rPr>
          <w:lang w:val="de-DE"/>
        </w:rPr>
        <w:t>Adriaenssens</w:t>
      </w:r>
      <w:proofErr w:type="spellEnd"/>
      <w:r w:rsidRPr="007529DE">
        <w:rPr>
          <w:lang w:val="de-DE"/>
        </w:rPr>
        <w:t xml:space="preserve">, J., </w:t>
      </w:r>
      <w:proofErr w:type="spellStart"/>
      <w:r w:rsidRPr="007529DE">
        <w:rPr>
          <w:lang w:val="de-DE"/>
        </w:rPr>
        <w:t>Fratschko</w:t>
      </w:r>
      <w:proofErr w:type="spellEnd"/>
      <w:r w:rsidRPr="007529DE">
        <w:rPr>
          <w:lang w:val="de-DE"/>
        </w:rPr>
        <w:t xml:space="preserve">, M., Gasser, F., </w:t>
      </w:r>
      <w:proofErr w:type="spellStart"/>
      <w:r w:rsidRPr="007529DE">
        <w:rPr>
          <w:lang w:val="de-DE"/>
        </w:rPr>
        <w:t>Resel</w:t>
      </w:r>
      <w:proofErr w:type="spellEnd"/>
      <w:r w:rsidRPr="007529DE">
        <w:rPr>
          <w:lang w:val="de-DE"/>
        </w:rPr>
        <w:t xml:space="preserve">, R., Brady-Boyd, A., </w:t>
      </w:r>
      <w:proofErr w:type="spellStart"/>
      <w:r w:rsidRPr="007529DE">
        <w:rPr>
          <w:lang w:val="de-DE"/>
        </w:rPr>
        <w:t>Ninakanti</w:t>
      </w:r>
      <w:proofErr w:type="spellEnd"/>
      <w:r w:rsidRPr="007529DE">
        <w:rPr>
          <w:lang w:val="de-DE"/>
        </w:rPr>
        <w:t xml:space="preserve">, R., De </w:t>
      </w:r>
      <w:proofErr w:type="spellStart"/>
      <w:r w:rsidRPr="007529DE">
        <w:rPr>
          <w:lang w:val="de-DE"/>
        </w:rPr>
        <w:t>Feyter</w:t>
      </w:r>
      <w:proofErr w:type="spellEnd"/>
      <w:r w:rsidRPr="007529DE">
        <w:rPr>
          <w:lang w:val="de-DE"/>
        </w:rPr>
        <w:t xml:space="preserve">, S., </w:t>
      </w:r>
      <w:proofErr w:type="spellStart"/>
      <w:r w:rsidRPr="007529DE">
        <w:rPr>
          <w:lang w:val="de-DE"/>
        </w:rPr>
        <w:t>Armini</w:t>
      </w:r>
      <w:proofErr w:type="spellEnd"/>
      <w:r w:rsidRPr="007529DE">
        <w:rPr>
          <w:lang w:val="de-DE"/>
        </w:rPr>
        <w:t xml:space="preserve">, S. &amp; </w:t>
      </w:r>
      <w:proofErr w:type="spellStart"/>
      <w:r w:rsidRPr="007529DE">
        <w:rPr>
          <w:lang w:val="de-DE"/>
        </w:rPr>
        <w:t>Ameloot</w:t>
      </w:r>
      <w:proofErr w:type="spellEnd"/>
      <w:r w:rsidRPr="007529DE">
        <w:rPr>
          <w:lang w:val="de-DE"/>
        </w:rPr>
        <w:t>, R. (2025). Chem. Mater. 37, 400–406.</w:t>
      </w:r>
    </w:p>
    <w:p w:rsidR="00DB2333" w:rsidRPr="007B01CE" w:rsidRDefault="00CE10E9" w:rsidP="007B01CE">
      <w:pPr>
        <w:pStyle w:val="berschrift4"/>
      </w:pPr>
      <w:r w:rsidRPr="007529DE">
        <w:rPr>
          <w:lang w:val="de-DE"/>
        </w:rPr>
        <w:t>[</w:t>
      </w:r>
      <w:r w:rsidR="007B01CE" w:rsidRPr="007529DE">
        <w:rPr>
          <w:lang w:val="de-DE"/>
        </w:rPr>
        <w:t>5</w:t>
      </w:r>
      <w:r w:rsidRPr="007529DE">
        <w:rPr>
          <w:lang w:val="de-DE"/>
        </w:rPr>
        <w:t xml:space="preserve">] </w:t>
      </w:r>
      <w:r w:rsidR="003D392E" w:rsidRPr="007529DE">
        <w:rPr>
          <w:lang w:val="de-DE"/>
        </w:rPr>
        <w:t xml:space="preserve">Gasser, F., John, S., </w:t>
      </w:r>
      <w:proofErr w:type="spellStart"/>
      <w:r w:rsidR="003D392E" w:rsidRPr="007529DE">
        <w:rPr>
          <w:lang w:val="de-DE"/>
        </w:rPr>
        <w:t>Smets</w:t>
      </w:r>
      <w:proofErr w:type="spellEnd"/>
      <w:r w:rsidR="003D392E" w:rsidRPr="007529DE">
        <w:rPr>
          <w:lang w:val="de-DE"/>
        </w:rPr>
        <w:t xml:space="preserve">, J., </w:t>
      </w:r>
      <w:proofErr w:type="spellStart"/>
      <w:r w:rsidR="003D392E" w:rsidRPr="007529DE">
        <w:rPr>
          <w:lang w:val="de-DE"/>
        </w:rPr>
        <w:t>Simbrunner</w:t>
      </w:r>
      <w:proofErr w:type="spellEnd"/>
      <w:r w:rsidR="003D392E" w:rsidRPr="007529DE">
        <w:rPr>
          <w:lang w:val="de-DE"/>
        </w:rPr>
        <w:t xml:space="preserve">, J., </w:t>
      </w:r>
      <w:proofErr w:type="spellStart"/>
      <w:r w:rsidR="003D392E" w:rsidRPr="007529DE">
        <w:rPr>
          <w:lang w:val="de-DE"/>
        </w:rPr>
        <w:t>Fratschko</w:t>
      </w:r>
      <w:proofErr w:type="spellEnd"/>
      <w:r w:rsidR="003D392E" w:rsidRPr="007529DE">
        <w:rPr>
          <w:lang w:val="de-DE"/>
        </w:rPr>
        <w:t xml:space="preserve">, M., Rubio-Giménez, V., </w:t>
      </w:r>
      <w:proofErr w:type="spellStart"/>
      <w:r w:rsidR="003D392E" w:rsidRPr="007529DE">
        <w:rPr>
          <w:lang w:val="de-DE"/>
        </w:rPr>
        <w:t>Ameloot</w:t>
      </w:r>
      <w:proofErr w:type="spellEnd"/>
      <w:r w:rsidR="003D392E" w:rsidRPr="007529DE">
        <w:rPr>
          <w:lang w:val="de-DE"/>
        </w:rPr>
        <w:t xml:space="preserve">, R., Steinrück, H.-G. &amp; </w:t>
      </w:r>
      <w:proofErr w:type="spellStart"/>
      <w:r w:rsidR="003D392E" w:rsidRPr="007529DE">
        <w:rPr>
          <w:lang w:val="de-DE"/>
        </w:rPr>
        <w:t>Resel</w:t>
      </w:r>
      <w:proofErr w:type="spellEnd"/>
      <w:r w:rsidR="003D392E" w:rsidRPr="007529DE">
        <w:rPr>
          <w:lang w:val="de-DE"/>
        </w:rPr>
        <w:t xml:space="preserve">, R. (2025). </w:t>
      </w:r>
      <w:r w:rsidR="003D392E" w:rsidRPr="007B01CE">
        <w:t xml:space="preserve">J. Appl. </w:t>
      </w:r>
      <w:proofErr w:type="spellStart"/>
      <w:r w:rsidR="003D392E" w:rsidRPr="007B01CE">
        <w:t>Cryst</w:t>
      </w:r>
      <w:proofErr w:type="spellEnd"/>
      <w:r w:rsidR="003D392E" w:rsidRPr="007B01CE">
        <w:t>.,</w:t>
      </w:r>
      <w:r w:rsidR="00A0512B" w:rsidRPr="007B01CE">
        <w:t xml:space="preserve"> arXiv:2503.20625</w:t>
      </w:r>
      <w:r w:rsidR="003D392E" w:rsidRPr="007B01CE">
        <w:t>.</w:t>
      </w:r>
    </w:p>
    <w:p w:rsidR="003D392E" w:rsidRDefault="00A0512B">
      <w:pPr>
        <w:pStyle w:val="Acknowledgement"/>
        <w:rPr>
          <w:lang w:eastAsia="cs-CZ"/>
        </w:rPr>
      </w:pPr>
      <w:r>
        <w:rPr>
          <w:lang w:eastAsia="cs-CZ"/>
        </w:rPr>
        <w:t xml:space="preserve">We </w:t>
      </w:r>
      <w:r w:rsidR="00CE10E9">
        <w:rPr>
          <w:lang w:eastAsia="cs-CZ"/>
        </w:rPr>
        <w:t xml:space="preserve">acknowledge </w:t>
      </w:r>
      <w:proofErr w:type="spellStart"/>
      <w:r>
        <w:rPr>
          <w:lang w:eastAsia="cs-CZ"/>
        </w:rPr>
        <w:t>Elettra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Sincrotrone</w:t>
      </w:r>
      <w:proofErr w:type="spellEnd"/>
      <w:r>
        <w:rPr>
          <w:lang w:eastAsia="cs-CZ"/>
        </w:rPr>
        <w:t xml:space="preserve"> Trieste for providing access to its synchrotron radiation facilities and we thank Luisa Barba and Giorgio </w:t>
      </w:r>
      <w:proofErr w:type="spellStart"/>
      <w:r>
        <w:rPr>
          <w:lang w:eastAsia="cs-CZ"/>
        </w:rPr>
        <w:t>Bais</w:t>
      </w:r>
      <w:proofErr w:type="spellEnd"/>
      <w:r>
        <w:rPr>
          <w:lang w:eastAsia="cs-CZ"/>
        </w:rPr>
        <w:t xml:space="preserve"> for assistance in using </w:t>
      </w:r>
      <w:proofErr w:type="spellStart"/>
      <w:r>
        <w:rPr>
          <w:lang w:eastAsia="cs-CZ"/>
        </w:rPr>
        <w:t>bemline</w:t>
      </w:r>
      <w:proofErr w:type="spellEnd"/>
      <w:r>
        <w:rPr>
          <w:lang w:eastAsia="cs-CZ"/>
        </w:rPr>
        <w:t xml:space="preserve"> XRD1.</w:t>
      </w:r>
    </w:p>
    <w:sectPr w:rsidR="003D3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329" w:rsidRDefault="005A2329">
      <w:pPr>
        <w:spacing w:after="0"/>
      </w:pPr>
      <w:r>
        <w:separator/>
      </w:r>
    </w:p>
  </w:endnote>
  <w:endnote w:type="continuationSeparator" w:id="0">
    <w:p w:rsidR="005A2329" w:rsidRDefault="005A23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9BD" w:rsidRDefault="00D069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333" w:rsidRDefault="00CE10E9">
    <w:pPr>
      <w:pStyle w:val="Fuzeile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DB2333" w:rsidRDefault="00DB2333">
    <w:pPr>
      <w:tabs>
        <w:tab w:val="center" w:pos="4703"/>
        <w:tab w:val="right" w:pos="94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9BD" w:rsidRDefault="00D069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329" w:rsidRDefault="005A2329">
      <w:pPr>
        <w:spacing w:after="0"/>
      </w:pPr>
      <w:r>
        <w:separator/>
      </w:r>
    </w:p>
  </w:footnote>
  <w:footnote w:type="continuationSeparator" w:id="0">
    <w:p w:rsidR="005A2329" w:rsidRDefault="005A23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9BD" w:rsidRDefault="00D069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333" w:rsidRDefault="00CE10E9">
    <w:pPr>
      <w:tabs>
        <w:tab w:val="center" w:pos="4703"/>
        <w:tab w:val="right" w:pos="9406"/>
      </w:tabs>
    </w:pPr>
    <w:r>
      <w:rPr>
        <w:b/>
        <w:bCs/>
      </w:rPr>
      <w:t>M</w:t>
    </w:r>
    <w:r w:rsidR="00910978">
      <w:rPr>
        <w:b/>
        <w:bCs/>
      </w:rPr>
      <w:t>21</w:t>
    </w:r>
    <w:r>
      <w:tab/>
    </w:r>
    <w:r w:rsidR="00910978">
      <w:rPr>
        <w:b/>
        <w:bCs/>
      </w:rPr>
      <w:t>Surfaces, interfaces and ultrathin films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9BD" w:rsidRDefault="00D069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33"/>
    <w:rsid w:val="000B58CF"/>
    <w:rsid w:val="000C78A6"/>
    <w:rsid w:val="000D3B62"/>
    <w:rsid w:val="000D7456"/>
    <w:rsid w:val="000F2B19"/>
    <w:rsid w:val="0030596F"/>
    <w:rsid w:val="00346714"/>
    <w:rsid w:val="00392AC0"/>
    <w:rsid w:val="003C5A58"/>
    <w:rsid w:val="003D392E"/>
    <w:rsid w:val="003D6FB4"/>
    <w:rsid w:val="00473577"/>
    <w:rsid w:val="004A18AC"/>
    <w:rsid w:val="004D0E01"/>
    <w:rsid w:val="004E2FEB"/>
    <w:rsid w:val="004F3B60"/>
    <w:rsid w:val="00507F17"/>
    <w:rsid w:val="00567FEE"/>
    <w:rsid w:val="005775CA"/>
    <w:rsid w:val="005A2329"/>
    <w:rsid w:val="00625803"/>
    <w:rsid w:val="00625B7C"/>
    <w:rsid w:val="0068452E"/>
    <w:rsid w:val="006A0D21"/>
    <w:rsid w:val="006A67AB"/>
    <w:rsid w:val="00703A28"/>
    <w:rsid w:val="007529DE"/>
    <w:rsid w:val="00760EDD"/>
    <w:rsid w:val="007854DF"/>
    <w:rsid w:val="007A3DF8"/>
    <w:rsid w:val="007B01CE"/>
    <w:rsid w:val="007B2C2E"/>
    <w:rsid w:val="007E2859"/>
    <w:rsid w:val="007F3598"/>
    <w:rsid w:val="00801F10"/>
    <w:rsid w:val="008863B3"/>
    <w:rsid w:val="008F3B74"/>
    <w:rsid w:val="00910978"/>
    <w:rsid w:val="009138AD"/>
    <w:rsid w:val="0096069A"/>
    <w:rsid w:val="009C5F6B"/>
    <w:rsid w:val="00A0512B"/>
    <w:rsid w:val="00A64CD4"/>
    <w:rsid w:val="00B20B3F"/>
    <w:rsid w:val="00BB3862"/>
    <w:rsid w:val="00C561D3"/>
    <w:rsid w:val="00CB74CC"/>
    <w:rsid w:val="00CE10E9"/>
    <w:rsid w:val="00D069BD"/>
    <w:rsid w:val="00D13FEB"/>
    <w:rsid w:val="00D45F48"/>
    <w:rsid w:val="00D54DBA"/>
    <w:rsid w:val="00D57CA5"/>
    <w:rsid w:val="00DB2333"/>
    <w:rsid w:val="00DF6004"/>
    <w:rsid w:val="00EC64D8"/>
    <w:rsid w:val="00EC73E9"/>
    <w:rsid w:val="00F216E4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9D060"/>
  <w15:docId w15:val="{53BFE7D6-AA17-4D2F-BBBC-F6119D38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5275"/>
    <w:pPr>
      <w:spacing w:after="120"/>
      <w:jc w:val="both"/>
    </w:pPr>
    <w:rPr>
      <w:lang w:eastAsia="de-DE"/>
    </w:rPr>
  </w:style>
  <w:style w:type="paragraph" w:styleId="berschrift1">
    <w:name w:val="heading 1"/>
    <w:basedOn w:val="Standard"/>
    <w:next w:val="berschrift2"/>
    <w:link w:val="berschrift1Zchn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berschrift2">
    <w:name w:val="heading 2"/>
    <w:basedOn w:val="Standard"/>
    <w:next w:val="berschrift3"/>
    <w:link w:val="berschrift2Zchn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berschrift5">
    <w:name w:val="heading 5"/>
    <w:basedOn w:val="berschrift6"/>
    <w:next w:val="Standard"/>
    <w:link w:val="berschrift5Zchn"/>
    <w:uiPriority w:val="9"/>
    <w:unhideWhenUsed/>
    <w:qFormat/>
    <w:rsid w:val="00605A18"/>
    <w:p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berschrift2Zchn">
    <w:name w:val="Überschrift 2 Zchn"/>
    <w:link w:val="berschrift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link w:val="berschrift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berschrift4Zchn">
    <w:name w:val="Überschrift 4 Zchn"/>
    <w:link w:val="berschrift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resseZchn">
    <w:name w:val="HTML Adresse Zchn"/>
    <w:link w:val="HTMLAdresse"/>
    <w:uiPriority w:val="99"/>
    <w:semiHidden/>
    <w:qFormat/>
    <w:rsid w:val="005E6DCD"/>
    <w:rPr>
      <w:i/>
      <w:iCs/>
      <w:lang w:val="de-DE" w:eastAsia="de-DE"/>
    </w:rPr>
  </w:style>
  <w:style w:type="character" w:customStyle="1" w:styleId="berschrift5Zchn">
    <w:name w:val="Überschrift 5 Zchn"/>
    <w:link w:val="berschrift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berschrift6Zchn">
    <w:name w:val="Überschrift 6 Zchn"/>
    <w:link w:val="berschrift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KopfzeileZchn">
    <w:name w:val="Kopfzeile Zchn"/>
    <w:link w:val="Kopfzeile"/>
    <w:uiPriority w:val="99"/>
    <w:qFormat/>
    <w:rsid w:val="00D13351"/>
    <w:rPr>
      <w:lang w:val="en-GB" w:eastAsia="de-DE"/>
    </w:rPr>
  </w:style>
  <w:style w:type="character" w:customStyle="1" w:styleId="FuzeileZchn">
    <w:name w:val="Fußzeile Zchn"/>
    <w:link w:val="Fuzeile"/>
    <w:uiPriority w:val="99"/>
    <w:qFormat/>
    <w:rsid w:val="00D13351"/>
    <w:rPr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Standard"/>
    <w:qFormat/>
    <w:rsid w:val="00777DA8"/>
    <w:rPr>
      <w:i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29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2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8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6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E76BC-25E7-40EC-8728-99E099D5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Gasser, Fabian</cp:lastModifiedBy>
  <cp:revision>30</cp:revision>
  <dcterms:created xsi:type="dcterms:W3CDTF">2025-04-24T08:50:00Z</dcterms:created>
  <dcterms:modified xsi:type="dcterms:W3CDTF">2025-04-25T14:31:00Z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