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B95C" w14:textId="7F3977C5" w:rsidR="00E34785" w:rsidRDefault="00AA59CB">
      <w:pPr>
        <w:pStyle w:val="Heading1"/>
      </w:pPr>
      <w:r>
        <w:t xml:space="preserve">Hydrogen </w:t>
      </w:r>
      <w:r w:rsidR="005402E3">
        <w:t>bond donating large pore MOFs for catalysis</w:t>
      </w:r>
    </w:p>
    <w:p w14:paraId="497A9F51" w14:textId="6EC443C3" w:rsidR="00E34785" w:rsidRDefault="00AA59CB">
      <w:pPr>
        <w:pStyle w:val="Heading2"/>
      </w:pPr>
      <w:r>
        <w:t>Christophe M.L. Vande Velde</w:t>
      </w:r>
      <w:r w:rsidR="00C87F62">
        <w:rPr>
          <w:vertAlign w:val="superscript"/>
        </w:rPr>
        <w:t>1</w:t>
      </w:r>
      <w:r w:rsidR="00C87F62">
        <w:t xml:space="preserve">, </w:t>
      </w:r>
      <w:r>
        <w:t>Leili Esrafili-Dizaji</w:t>
      </w:r>
      <w:r w:rsidR="00C87F62">
        <w:rPr>
          <w:vertAlign w:val="superscript"/>
        </w:rPr>
        <w:t>1</w:t>
      </w:r>
    </w:p>
    <w:p w14:paraId="6D155829" w14:textId="415F2ECF" w:rsidR="004D6395" w:rsidRDefault="00C87F62">
      <w:pPr>
        <w:pStyle w:val="Heading3"/>
      </w:pPr>
      <w:r>
        <w:rPr>
          <w:vertAlign w:val="superscript"/>
        </w:rPr>
        <w:t>1</w:t>
      </w:r>
      <w:r w:rsidR="005402E3">
        <w:t>University of Antwerp,</w:t>
      </w:r>
      <w:r w:rsidR="00F3367B">
        <w:t xml:space="preserve"> Fac</w:t>
      </w:r>
      <w:r w:rsidR="004D6395">
        <w:t>u</w:t>
      </w:r>
      <w:r w:rsidR="00F3367B">
        <w:t>l</w:t>
      </w:r>
      <w:r w:rsidR="004D6395">
        <w:t>t</w:t>
      </w:r>
      <w:r w:rsidR="00F3367B">
        <w:t>y of Applied Engineering, Dept. of Biochemical and Chemical Technology</w:t>
      </w:r>
      <w:r w:rsidR="00CD6B43">
        <w:t>,</w:t>
      </w:r>
      <w:r w:rsidR="00F3367B">
        <w:t xml:space="preserve"> </w:t>
      </w:r>
      <w:proofErr w:type="spellStart"/>
      <w:r w:rsidR="00F3367B">
        <w:t>iPRACS</w:t>
      </w:r>
      <w:proofErr w:type="spellEnd"/>
      <w:r w:rsidR="00F3367B">
        <w:t xml:space="preserve">, </w:t>
      </w:r>
      <w:proofErr w:type="spellStart"/>
      <w:r w:rsidR="00F3367B">
        <w:t>Groenenborgerlaan</w:t>
      </w:r>
      <w:proofErr w:type="spellEnd"/>
      <w:r w:rsidR="00F3367B">
        <w:t xml:space="preserve"> 171</w:t>
      </w:r>
      <w:r w:rsidR="004D6395">
        <w:t>, 2020 Antwerp, Belgium</w:t>
      </w:r>
    </w:p>
    <w:p w14:paraId="00E47394" w14:textId="5354F26B" w:rsidR="00E34785" w:rsidRDefault="004D6395">
      <w:pPr>
        <w:pStyle w:val="Heading3"/>
        <w:rPr>
          <w:sz w:val="18"/>
          <w:szCs w:val="18"/>
        </w:rPr>
      </w:pPr>
      <w:r>
        <w:t>christophe.vandevelde@uantwerpen.be</w:t>
      </w:r>
      <w:r w:rsidR="00C87F62">
        <w:rPr>
          <w:lang w:eastAsia="de-DE"/>
        </w:rPr>
        <w:br/>
      </w:r>
    </w:p>
    <w:p w14:paraId="34075EA1" w14:textId="700DD293" w:rsidR="00101781" w:rsidRDefault="00411AB6">
      <w:r>
        <w:t xml:space="preserve">In the quest for </w:t>
      </w:r>
      <w:r w:rsidR="000846CC">
        <w:t>reusable</w:t>
      </w:r>
      <w:r w:rsidR="00665AEA">
        <w:t xml:space="preserve"> active</w:t>
      </w:r>
      <w:r w:rsidR="000846CC">
        <w:t xml:space="preserve"> heterogeneous </w:t>
      </w:r>
      <w:r w:rsidR="00D07EEB">
        <w:t xml:space="preserve">hydrogen-bond donating </w:t>
      </w:r>
      <w:proofErr w:type="spellStart"/>
      <w:r w:rsidR="00D07EEB">
        <w:t>organocatalysts</w:t>
      </w:r>
      <w:proofErr w:type="spellEnd"/>
      <w:r w:rsidR="00D07EEB">
        <w:t xml:space="preserve"> </w:t>
      </w:r>
      <w:r w:rsidR="000846CC">
        <w:t>that are well-characterizable</w:t>
      </w:r>
      <w:r w:rsidR="00777361">
        <w:t xml:space="preserve"> [1-3]</w:t>
      </w:r>
      <w:r w:rsidR="000846CC">
        <w:t xml:space="preserve">, we have prepared a multitude of </w:t>
      </w:r>
      <w:r w:rsidR="000F10BD">
        <w:t xml:space="preserve">large pore </w:t>
      </w:r>
      <w:r w:rsidR="000846CC">
        <w:t xml:space="preserve">MOFs based on </w:t>
      </w:r>
      <w:proofErr w:type="spellStart"/>
      <w:r w:rsidR="005B0A56">
        <w:t>ditopic</w:t>
      </w:r>
      <w:proofErr w:type="spellEnd"/>
      <w:r w:rsidR="005B0A56">
        <w:t xml:space="preserve">, </w:t>
      </w:r>
      <w:proofErr w:type="spellStart"/>
      <w:r w:rsidR="000F10BD">
        <w:t>tritopic</w:t>
      </w:r>
      <w:proofErr w:type="spellEnd"/>
      <w:r w:rsidR="000F10BD">
        <w:t xml:space="preserve"> and </w:t>
      </w:r>
      <w:proofErr w:type="spellStart"/>
      <w:r w:rsidR="000F10BD">
        <w:t>tetratopic</w:t>
      </w:r>
      <w:proofErr w:type="spellEnd"/>
      <w:r w:rsidR="000F10BD">
        <w:t xml:space="preserve"> urea and squaramide linkers</w:t>
      </w:r>
      <w:r w:rsidR="005B0A56">
        <w:t xml:space="preserve"> (Fig. 1).</w:t>
      </w:r>
      <w:r w:rsidR="000F10BD">
        <w:t xml:space="preserve"> </w:t>
      </w:r>
      <w:r w:rsidR="00101781">
        <w:t>We are presenting here the structures of some of the more interesting examples, as well as preliminary catalytic test data</w:t>
      </w:r>
      <w:r w:rsidR="00FB632F">
        <w:t xml:space="preserve"> from </w:t>
      </w:r>
      <w:r w:rsidR="00950E0B">
        <w:t xml:space="preserve">a </w:t>
      </w:r>
      <w:r w:rsidR="00CA4D76">
        <w:t>Friedel Crafts alkylation</w:t>
      </w:r>
      <w:r w:rsidR="008D1321">
        <w:t xml:space="preserve"> of indole with</w:t>
      </w:r>
      <w:r w:rsidR="00950E0B">
        <w:t xml:space="preserve"> between beta-</w:t>
      </w:r>
      <w:proofErr w:type="spellStart"/>
      <w:r w:rsidR="00950E0B">
        <w:t>nitrostyrene</w:t>
      </w:r>
      <w:proofErr w:type="spellEnd"/>
      <w:r w:rsidR="005B0A56">
        <w:t xml:space="preserve"> (Fig.2)</w:t>
      </w:r>
      <w:r w:rsidR="006D287F">
        <w:t>.</w:t>
      </w:r>
      <w:r w:rsidR="00950E0B">
        <w:t xml:space="preserve"> </w:t>
      </w:r>
    </w:p>
    <w:p w14:paraId="580E3075" w14:textId="77777777" w:rsidR="00456C94" w:rsidRDefault="00456C94"/>
    <w:p w14:paraId="64D0254D" w14:textId="03D2FBD1" w:rsidR="00456C94" w:rsidRDefault="009A7B8B">
      <w:r>
        <w:rPr>
          <w:noProof/>
        </w:rPr>
        <w:drawing>
          <wp:inline distT="0" distB="0" distL="0" distR="0" wp14:anchorId="412E0C09" wp14:editId="1E084759">
            <wp:extent cx="2431503" cy="1924039"/>
            <wp:effectExtent l="0" t="0" r="0" b="635"/>
            <wp:docPr id="2019633296" name="Picture 5" descr="A structure of a molec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33296" name="Picture 5" descr="A structure of a molecul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17" cy="193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134183" wp14:editId="73A863C4">
            <wp:extent cx="1646616" cy="1429964"/>
            <wp:effectExtent l="0" t="0" r="0" b="0"/>
            <wp:docPr id="1371329857" name="Picture 6" descr="A structure of a molec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29857" name="Picture 6" descr="A structure of a molecul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652" cy="146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5E4">
        <w:rPr>
          <w:noProof/>
        </w:rPr>
        <w:drawing>
          <wp:inline distT="0" distB="0" distL="0" distR="0" wp14:anchorId="27EF7ADA" wp14:editId="709193AA">
            <wp:extent cx="2581275" cy="1924726"/>
            <wp:effectExtent l="0" t="0" r="0" b="0"/>
            <wp:docPr id="16335739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7" r="9003"/>
                    <a:stretch/>
                  </pic:blipFill>
                  <pic:spPr bwMode="auto">
                    <a:xfrm flipH="1">
                      <a:off x="0" y="0"/>
                      <a:ext cx="2610367" cy="194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6C8C9" w14:textId="08EDD68F" w:rsidR="00E34785" w:rsidRDefault="006F417A" w:rsidP="00465F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2251F" wp14:editId="451B10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691554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F7DE1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C87F62">
        <w:rPr>
          <w:b/>
        </w:rPr>
        <w:t>Figure 1</w:t>
      </w:r>
      <w:r w:rsidR="00C87F62">
        <w:t xml:space="preserve">. </w:t>
      </w:r>
      <w:r w:rsidR="00C108D0">
        <w:t>M</w:t>
      </w:r>
      <w:r w:rsidR="00C108D0">
        <w:t>ixed urea-squaramide UA</w:t>
      </w:r>
      <w:r w:rsidR="00C108D0">
        <w:t>-</w:t>
      </w:r>
      <w:r w:rsidR="00C108D0">
        <w:t>157 and UA</w:t>
      </w:r>
      <w:r w:rsidR="00C108D0">
        <w:t>-</w:t>
      </w:r>
      <w:r w:rsidR="00C108D0">
        <w:t>143</w:t>
      </w:r>
      <w:r w:rsidR="00C108D0">
        <w:t>, and h</w:t>
      </w:r>
      <w:r w:rsidR="00123459">
        <w:t xml:space="preserve">exagonal </w:t>
      </w:r>
      <w:r w:rsidR="00C108D0">
        <w:t xml:space="preserve">channel-type </w:t>
      </w:r>
      <w:r w:rsidR="00B53AA5">
        <w:t xml:space="preserve">urea-based </w:t>
      </w:r>
      <w:r w:rsidR="00123459">
        <w:t>UA</w:t>
      </w:r>
      <w:r w:rsidR="00C108D0">
        <w:t>-</w:t>
      </w:r>
      <w:r w:rsidR="00123459">
        <w:t>3</w:t>
      </w:r>
      <w:r w:rsidR="00B53AA5">
        <w:t xml:space="preserve"> </w:t>
      </w:r>
    </w:p>
    <w:p w14:paraId="571D56DB" w14:textId="71A813F9" w:rsidR="00EC01CA" w:rsidRDefault="008D1321" w:rsidP="00465F7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8132C0B" wp14:editId="64FCB970">
            <wp:extent cx="6333429" cy="2594610"/>
            <wp:effectExtent l="0" t="0" r="0" b="0"/>
            <wp:docPr id="11311372" name="Picture 4" descr="A diagram of a chemical rea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372" name="Picture 4" descr="A diagram of a chemical reaction&#10;&#10;AI-generated content may be incorrect.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6"/>
                    <a:stretch/>
                  </pic:blipFill>
                  <pic:spPr bwMode="auto">
                    <a:xfrm>
                      <a:off x="0" y="0"/>
                      <a:ext cx="6347864" cy="260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26A91" w14:textId="4473FF5D" w:rsidR="006D287F" w:rsidRDefault="006D287F" w:rsidP="00465F7E">
      <w:pPr>
        <w:jc w:val="center"/>
      </w:pPr>
      <w:r w:rsidRPr="00EC01CA">
        <w:rPr>
          <w:b/>
          <w:bCs/>
        </w:rPr>
        <w:t>Figure 2</w:t>
      </w:r>
      <w:r w:rsidR="00EC01CA">
        <w:t xml:space="preserve">. Catalytic data on </w:t>
      </w:r>
      <w:r w:rsidR="008D1321">
        <w:t>Friedel</w:t>
      </w:r>
      <w:r w:rsidR="00C108D0">
        <w:t>-</w:t>
      </w:r>
      <w:r w:rsidR="008D1321">
        <w:t xml:space="preserve">Crafts </w:t>
      </w:r>
      <w:r w:rsidR="00EC01CA">
        <w:t>test reaction with UA</w:t>
      </w:r>
      <w:r w:rsidR="008D1321">
        <w:t>-</w:t>
      </w:r>
      <w:r w:rsidR="00EC01CA">
        <w:t>3 as a catalyst</w:t>
      </w:r>
    </w:p>
    <w:p w14:paraId="47FABA60" w14:textId="037F4A25" w:rsidR="007E17DA" w:rsidRPr="00417D3F" w:rsidRDefault="00A76203" w:rsidP="007E17DA">
      <w:pPr>
        <w:rPr>
          <w:sz w:val="18"/>
          <w:szCs w:val="18"/>
          <w:lang w:val="fr-FR" w:eastAsia="cs-CZ"/>
        </w:rPr>
      </w:pPr>
      <w:r w:rsidRPr="00417D3F">
        <w:rPr>
          <w:sz w:val="18"/>
          <w:szCs w:val="18"/>
          <w:lang w:val="fr-FR" w:eastAsia="cs-CZ"/>
        </w:rPr>
        <w:t xml:space="preserve">[1] </w:t>
      </w:r>
      <w:r w:rsidR="00A7034D" w:rsidRPr="00417D3F">
        <w:rPr>
          <w:sz w:val="18"/>
          <w:szCs w:val="18"/>
          <w:lang w:val="fr-FR" w:eastAsia="cs-CZ"/>
        </w:rPr>
        <w:t>X. Zhang, Z. Zhang</w:t>
      </w:r>
      <w:r w:rsidR="005F06F9" w:rsidRPr="00417D3F">
        <w:rPr>
          <w:sz w:val="18"/>
          <w:szCs w:val="18"/>
          <w:lang w:val="fr-FR" w:eastAsia="cs-CZ"/>
        </w:rPr>
        <w:t xml:space="preserve">, J. </w:t>
      </w:r>
      <w:proofErr w:type="spellStart"/>
      <w:r w:rsidR="005F06F9" w:rsidRPr="00417D3F">
        <w:rPr>
          <w:sz w:val="18"/>
          <w:szCs w:val="18"/>
          <w:lang w:val="fr-FR" w:eastAsia="cs-CZ"/>
        </w:rPr>
        <w:t>Boissonnault</w:t>
      </w:r>
      <w:proofErr w:type="spellEnd"/>
      <w:r w:rsidR="005F06F9" w:rsidRPr="00417D3F">
        <w:rPr>
          <w:sz w:val="18"/>
          <w:szCs w:val="18"/>
          <w:lang w:val="fr-FR" w:eastAsia="cs-CZ"/>
        </w:rPr>
        <w:t>, S.M. Cohen</w:t>
      </w:r>
      <w:r w:rsidR="00A7034D" w:rsidRPr="00417D3F">
        <w:rPr>
          <w:sz w:val="18"/>
          <w:szCs w:val="18"/>
          <w:lang w:val="fr-FR" w:eastAsia="cs-CZ"/>
        </w:rPr>
        <w:t xml:space="preserve">. </w:t>
      </w:r>
      <w:r w:rsidR="007E17DA" w:rsidRPr="00417D3F">
        <w:rPr>
          <w:sz w:val="18"/>
          <w:szCs w:val="18"/>
          <w:lang w:val="nl-BE" w:eastAsia="cs-CZ"/>
        </w:rPr>
        <w:t xml:space="preserve">(2016) </w:t>
      </w:r>
      <w:proofErr w:type="spellStart"/>
      <w:r w:rsidR="007E17DA" w:rsidRPr="007E17DA">
        <w:rPr>
          <w:i/>
          <w:iCs/>
          <w:sz w:val="18"/>
          <w:szCs w:val="18"/>
          <w:lang w:val="nl-BE" w:eastAsia="cs-CZ"/>
        </w:rPr>
        <w:t>Chem</w:t>
      </w:r>
      <w:proofErr w:type="spellEnd"/>
      <w:r w:rsidR="007E17DA" w:rsidRPr="007E17DA">
        <w:rPr>
          <w:i/>
          <w:iCs/>
          <w:sz w:val="18"/>
          <w:szCs w:val="18"/>
          <w:lang w:val="nl-BE" w:eastAsia="cs-CZ"/>
        </w:rPr>
        <w:t xml:space="preserve">. </w:t>
      </w:r>
      <w:r w:rsidR="007E17DA" w:rsidRPr="007E17DA">
        <w:rPr>
          <w:i/>
          <w:iCs/>
          <w:sz w:val="18"/>
          <w:szCs w:val="18"/>
          <w:lang w:val="fr-FR" w:eastAsia="cs-CZ"/>
        </w:rPr>
        <w:t>Commun.</w:t>
      </w:r>
      <w:r w:rsidR="007E17DA" w:rsidRPr="007E17DA">
        <w:rPr>
          <w:sz w:val="18"/>
          <w:szCs w:val="18"/>
          <w:lang w:val="fr-FR" w:eastAsia="cs-CZ"/>
        </w:rPr>
        <w:t xml:space="preserve">, </w:t>
      </w:r>
      <w:r w:rsidR="007E17DA" w:rsidRPr="007E17DA">
        <w:rPr>
          <w:b/>
          <w:bCs/>
          <w:sz w:val="18"/>
          <w:szCs w:val="18"/>
          <w:lang w:val="fr-FR" w:eastAsia="cs-CZ"/>
        </w:rPr>
        <w:t>52</w:t>
      </w:r>
      <w:r w:rsidR="007E17DA" w:rsidRPr="007E17DA">
        <w:rPr>
          <w:sz w:val="18"/>
          <w:szCs w:val="18"/>
          <w:lang w:val="fr-FR" w:eastAsia="cs-CZ"/>
        </w:rPr>
        <w:t xml:space="preserve">, 8585-8588 </w:t>
      </w:r>
    </w:p>
    <w:p w14:paraId="17C44298" w14:textId="265CFCF5" w:rsidR="005E6572" w:rsidRPr="00417D3F" w:rsidRDefault="00A76203" w:rsidP="005E6572">
      <w:pPr>
        <w:rPr>
          <w:sz w:val="18"/>
          <w:szCs w:val="18"/>
          <w:lang w:val="en-US" w:eastAsia="cs-CZ"/>
        </w:rPr>
      </w:pPr>
      <w:r w:rsidRPr="00417D3F">
        <w:rPr>
          <w:sz w:val="18"/>
          <w:szCs w:val="18"/>
          <w:lang w:val="fr-FR" w:eastAsia="cs-CZ"/>
        </w:rPr>
        <w:t xml:space="preserve">[2] </w:t>
      </w:r>
      <w:r w:rsidR="006A72BE" w:rsidRPr="00417D3F">
        <w:rPr>
          <w:sz w:val="18"/>
          <w:szCs w:val="18"/>
          <w:lang w:val="fr-FR" w:eastAsia="cs-CZ"/>
        </w:rPr>
        <w:t xml:space="preserve">C.M. </w:t>
      </w:r>
      <w:proofErr w:type="spellStart"/>
      <w:r w:rsidR="006A72BE" w:rsidRPr="00417D3F">
        <w:rPr>
          <w:sz w:val="18"/>
          <w:szCs w:val="18"/>
          <w:lang w:val="fr-FR" w:eastAsia="cs-CZ"/>
        </w:rPr>
        <w:t>McGuirk</w:t>
      </w:r>
      <w:proofErr w:type="spellEnd"/>
      <w:r w:rsidR="006A72BE" w:rsidRPr="00417D3F">
        <w:rPr>
          <w:sz w:val="18"/>
          <w:szCs w:val="18"/>
          <w:lang w:val="fr-FR" w:eastAsia="cs-CZ"/>
        </w:rPr>
        <w:t xml:space="preserve">, M.J. Katz, C.L. Stern, A.A. </w:t>
      </w:r>
      <w:proofErr w:type="spellStart"/>
      <w:r w:rsidR="006A72BE" w:rsidRPr="00417D3F">
        <w:rPr>
          <w:sz w:val="18"/>
          <w:szCs w:val="18"/>
          <w:lang w:val="fr-FR" w:eastAsia="cs-CZ"/>
        </w:rPr>
        <w:t>Serejant</w:t>
      </w:r>
      <w:proofErr w:type="spellEnd"/>
      <w:r w:rsidR="006A72BE" w:rsidRPr="00417D3F">
        <w:rPr>
          <w:sz w:val="18"/>
          <w:szCs w:val="18"/>
          <w:lang w:val="fr-FR" w:eastAsia="cs-CZ"/>
        </w:rPr>
        <w:t xml:space="preserve">, J.T. </w:t>
      </w:r>
      <w:proofErr w:type="spellStart"/>
      <w:r w:rsidR="006A72BE" w:rsidRPr="00417D3F">
        <w:rPr>
          <w:sz w:val="18"/>
          <w:szCs w:val="18"/>
          <w:lang w:val="fr-FR" w:eastAsia="cs-CZ"/>
        </w:rPr>
        <w:t>Hupp</w:t>
      </w:r>
      <w:proofErr w:type="spellEnd"/>
      <w:r w:rsidR="00777361" w:rsidRPr="00417D3F">
        <w:rPr>
          <w:sz w:val="18"/>
          <w:szCs w:val="18"/>
          <w:lang w:val="fr-FR" w:eastAsia="cs-CZ"/>
        </w:rPr>
        <w:t xml:space="preserve">, O.K. </w:t>
      </w:r>
      <w:proofErr w:type="spellStart"/>
      <w:r w:rsidR="00777361" w:rsidRPr="00417D3F">
        <w:rPr>
          <w:sz w:val="18"/>
          <w:szCs w:val="18"/>
          <w:lang w:val="fr-FR" w:eastAsia="cs-CZ"/>
        </w:rPr>
        <w:t>Farha</w:t>
      </w:r>
      <w:proofErr w:type="spellEnd"/>
      <w:r w:rsidR="00777361" w:rsidRPr="00417D3F">
        <w:rPr>
          <w:sz w:val="18"/>
          <w:szCs w:val="18"/>
          <w:lang w:val="fr-FR" w:eastAsia="cs-CZ"/>
        </w:rPr>
        <w:t xml:space="preserve">, C.A. </w:t>
      </w:r>
      <w:proofErr w:type="spellStart"/>
      <w:r w:rsidR="00777361" w:rsidRPr="00417D3F">
        <w:rPr>
          <w:sz w:val="18"/>
          <w:szCs w:val="18"/>
          <w:lang w:val="fr-FR" w:eastAsia="cs-CZ"/>
        </w:rPr>
        <w:t>Mirkin</w:t>
      </w:r>
      <w:proofErr w:type="spellEnd"/>
      <w:r w:rsidR="005E6572" w:rsidRPr="00417D3F">
        <w:rPr>
          <w:i/>
          <w:iCs/>
          <w:sz w:val="18"/>
          <w:szCs w:val="18"/>
          <w:lang w:val="fr-FR" w:eastAsia="cs-CZ"/>
        </w:rPr>
        <w:t>(</w:t>
      </w:r>
      <w:r w:rsidR="005E6572" w:rsidRPr="005E6572">
        <w:rPr>
          <w:sz w:val="18"/>
          <w:szCs w:val="18"/>
          <w:lang w:val="fr-FR" w:eastAsia="cs-CZ"/>
        </w:rPr>
        <w:t>2015</w:t>
      </w:r>
      <w:r w:rsidR="005E6572" w:rsidRPr="00417D3F">
        <w:rPr>
          <w:sz w:val="18"/>
          <w:szCs w:val="18"/>
          <w:lang w:val="fr-FR" w:eastAsia="cs-CZ"/>
        </w:rPr>
        <w:t xml:space="preserve">) </w:t>
      </w:r>
      <w:r w:rsidR="005E6572" w:rsidRPr="005E6572">
        <w:rPr>
          <w:i/>
          <w:iCs/>
          <w:sz w:val="18"/>
          <w:szCs w:val="18"/>
          <w:lang w:val="fr-FR" w:eastAsia="cs-CZ"/>
        </w:rPr>
        <w:t xml:space="preserve">J. Am. </w:t>
      </w:r>
      <w:r w:rsidR="005E6572" w:rsidRPr="005E6572">
        <w:rPr>
          <w:i/>
          <w:iCs/>
          <w:sz w:val="18"/>
          <w:szCs w:val="18"/>
          <w:lang w:val="en-US" w:eastAsia="cs-CZ"/>
        </w:rPr>
        <w:t>Chem. Soc.</w:t>
      </w:r>
      <w:r w:rsidR="005E6572" w:rsidRPr="005E6572">
        <w:rPr>
          <w:b/>
          <w:bCs/>
          <w:sz w:val="18"/>
          <w:szCs w:val="18"/>
          <w:lang w:val="en-US" w:eastAsia="cs-CZ"/>
        </w:rPr>
        <w:t>137</w:t>
      </w:r>
      <w:r w:rsidR="005E6572" w:rsidRPr="005E6572">
        <w:rPr>
          <w:sz w:val="18"/>
          <w:szCs w:val="18"/>
          <w:lang w:val="en-US" w:eastAsia="cs-CZ"/>
        </w:rPr>
        <w:t>, 2, 919–925</w:t>
      </w:r>
    </w:p>
    <w:p w14:paraId="035900B0" w14:textId="1F9115B2" w:rsidR="00777361" w:rsidRPr="005E6572" w:rsidRDefault="00A76203" w:rsidP="005E6572">
      <w:pPr>
        <w:rPr>
          <w:sz w:val="18"/>
          <w:szCs w:val="18"/>
          <w:lang w:val="en-US" w:eastAsia="cs-CZ"/>
        </w:rPr>
      </w:pPr>
      <w:r w:rsidRPr="00417D3F">
        <w:rPr>
          <w:sz w:val="18"/>
          <w:szCs w:val="18"/>
          <w:lang w:val="en-US" w:eastAsia="cs-CZ"/>
        </w:rPr>
        <w:t xml:space="preserve">[3] </w:t>
      </w:r>
      <w:proofErr w:type="spellStart"/>
      <w:r w:rsidR="00D82DE6" w:rsidRPr="00417D3F">
        <w:rPr>
          <w:sz w:val="18"/>
          <w:szCs w:val="18"/>
          <w:lang w:val="en-US" w:eastAsia="cs-CZ"/>
        </w:rPr>
        <w:t>L.Esrafili</w:t>
      </w:r>
      <w:proofErr w:type="spellEnd"/>
      <w:r w:rsidRPr="00417D3F">
        <w:rPr>
          <w:sz w:val="18"/>
          <w:szCs w:val="18"/>
          <w:lang w:val="en-US" w:eastAsia="cs-CZ"/>
        </w:rPr>
        <w:t xml:space="preserve">, O. Cheung, P. </w:t>
      </w:r>
      <w:proofErr w:type="spellStart"/>
      <w:r w:rsidRPr="00417D3F">
        <w:rPr>
          <w:sz w:val="18"/>
          <w:szCs w:val="18"/>
          <w:lang w:val="en-US" w:eastAsia="cs-CZ"/>
        </w:rPr>
        <w:t>Adriaensens</w:t>
      </w:r>
      <w:proofErr w:type="spellEnd"/>
      <w:r w:rsidRPr="00417D3F">
        <w:rPr>
          <w:sz w:val="18"/>
          <w:szCs w:val="18"/>
          <w:lang w:val="en-US" w:eastAsia="cs-CZ"/>
        </w:rPr>
        <w:t xml:space="preserve">, E. </w:t>
      </w:r>
      <w:proofErr w:type="spellStart"/>
      <w:r w:rsidRPr="00417D3F">
        <w:rPr>
          <w:sz w:val="18"/>
          <w:szCs w:val="18"/>
          <w:lang w:val="en-US" w:eastAsia="cs-CZ"/>
        </w:rPr>
        <w:t>Dervaux</w:t>
      </w:r>
      <w:proofErr w:type="spellEnd"/>
      <w:r w:rsidRPr="00417D3F">
        <w:rPr>
          <w:sz w:val="18"/>
          <w:szCs w:val="18"/>
          <w:lang w:val="en-US" w:eastAsia="cs-CZ"/>
        </w:rPr>
        <w:t xml:space="preserve">, L.T. </w:t>
      </w:r>
      <w:proofErr w:type="spellStart"/>
      <w:r w:rsidRPr="00417D3F">
        <w:rPr>
          <w:sz w:val="18"/>
          <w:szCs w:val="18"/>
          <w:lang w:val="en-US" w:eastAsia="cs-CZ"/>
        </w:rPr>
        <w:t>Galsby</w:t>
      </w:r>
      <w:proofErr w:type="spellEnd"/>
      <w:r w:rsidRPr="00417D3F">
        <w:rPr>
          <w:sz w:val="18"/>
          <w:szCs w:val="18"/>
          <w:lang w:val="en-US" w:eastAsia="cs-CZ"/>
        </w:rPr>
        <w:t>, P.Z. Moghadam, C.M.L. Vande Velde, (2025) RSC Advances, submitted</w:t>
      </w:r>
    </w:p>
    <w:p w14:paraId="5C5F31B0" w14:textId="3F3A2F81" w:rsidR="00E34785" w:rsidRDefault="00E73D36">
      <w:pPr>
        <w:pStyle w:val="Acknowledgement"/>
      </w:pPr>
      <w:r>
        <w:rPr>
          <w:lang w:eastAsia="cs-CZ"/>
        </w:rPr>
        <w:t xml:space="preserve">The authors thank the FWO </w:t>
      </w:r>
      <w:proofErr w:type="spellStart"/>
      <w:r>
        <w:rPr>
          <w:lang w:eastAsia="cs-CZ"/>
        </w:rPr>
        <w:t>Vlaanderen</w:t>
      </w:r>
      <w:proofErr w:type="spellEnd"/>
      <w:r>
        <w:rPr>
          <w:lang w:eastAsia="cs-CZ"/>
        </w:rPr>
        <w:t xml:space="preserve"> for the postdoctoral mandate of LE and the funding for the diffractometer</w:t>
      </w:r>
      <w:r w:rsidR="00BF35F2">
        <w:rPr>
          <w:lang w:eastAsia="cs-CZ"/>
        </w:rPr>
        <w:t xml:space="preserve"> via project </w:t>
      </w:r>
      <w:r w:rsidR="00BF35F2" w:rsidRPr="00BF35F2">
        <w:rPr>
          <w:lang w:eastAsia="cs-CZ"/>
        </w:rPr>
        <w:t>I012324N</w:t>
      </w:r>
      <w:r>
        <w:rPr>
          <w:lang w:eastAsia="cs-CZ"/>
        </w:rPr>
        <w:t>.</w:t>
      </w:r>
    </w:p>
    <w:sectPr w:rsidR="00E34785">
      <w:headerReference w:type="default" r:id="rId15"/>
      <w:footerReference w:type="default" r:id="rId16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7A6E" w14:textId="77777777" w:rsidR="00C87F62" w:rsidRDefault="00C87F62">
      <w:pPr>
        <w:spacing w:after="0"/>
      </w:pPr>
      <w:r>
        <w:separator/>
      </w:r>
    </w:p>
  </w:endnote>
  <w:endnote w:type="continuationSeparator" w:id="0">
    <w:p w14:paraId="66A4A2EC" w14:textId="77777777" w:rsidR="00C87F62" w:rsidRDefault="00C87F62">
      <w:pPr>
        <w:spacing w:after="0"/>
      </w:pPr>
      <w:r>
        <w:continuationSeparator/>
      </w:r>
    </w:p>
  </w:endnote>
  <w:endnote w:type="continuationNotice" w:id="1">
    <w:p w14:paraId="2A84C2D4" w14:textId="77777777" w:rsidR="00F8580E" w:rsidRDefault="00F858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A837" w14:textId="77777777" w:rsidR="00E34785" w:rsidRDefault="00C87F62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40D92FDB" w14:textId="77777777" w:rsidR="00E34785" w:rsidRDefault="00E34785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CBD0" w14:textId="77777777" w:rsidR="00C87F62" w:rsidRDefault="00C87F62">
      <w:pPr>
        <w:spacing w:after="0"/>
      </w:pPr>
      <w:r>
        <w:separator/>
      </w:r>
    </w:p>
  </w:footnote>
  <w:footnote w:type="continuationSeparator" w:id="0">
    <w:p w14:paraId="6251D691" w14:textId="77777777" w:rsidR="00C87F62" w:rsidRDefault="00C87F62">
      <w:pPr>
        <w:spacing w:after="0"/>
      </w:pPr>
      <w:r>
        <w:continuationSeparator/>
      </w:r>
    </w:p>
  </w:footnote>
  <w:footnote w:type="continuationNotice" w:id="1">
    <w:p w14:paraId="63963934" w14:textId="77777777" w:rsidR="00F8580E" w:rsidRDefault="00F858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078C" w14:textId="77777777" w:rsidR="00E34785" w:rsidRDefault="00C87F6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85"/>
    <w:rsid w:val="000846CC"/>
    <w:rsid w:val="000F10BD"/>
    <w:rsid w:val="00101781"/>
    <w:rsid w:val="00123459"/>
    <w:rsid w:val="00155227"/>
    <w:rsid w:val="002505E4"/>
    <w:rsid w:val="003F2C8B"/>
    <w:rsid w:val="00411AB6"/>
    <w:rsid w:val="00417D3F"/>
    <w:rsid w:val="00456C94"/>
    <w:rsid w:val="00465F7E"/>
    <w:rsid w:val="004A6177"/>
    <w:rsid w:val="004D6395"/>
    <w:rsid w:val="005402E3"/>
    <w:rsid w:val="005B0A56"/>
    <w:rsid w:val="005E6572"/>
    <w:rsid w:val="005F06F9"/>
    <w:rsid w:val="0063031B"/>
    <w:rsid w:val="00665AEA"/>
    <w:rsid w:val="006A5520"/>
    <w:rsid w:val="006A72BE"/>
    <w:rsid w:val="006D287F"/>
    <w:rsid w:val="006F417A"/>
    <w:rsid w:val="00777361"/>
    <w:rsid w:val="007E17DA"/>
    <w:rsid w:val="008D1321"/>
    <w:rsid w:val="00936BBD"/>
    <w:rsid w:val="00950E0B"/>
    <w:rsid w:val="009A7B8B"/>
    <w:rsid w:val="00A034C9"/>
    <w:rsid w:val="00A7034D"/>
    <w:rsid w:val="00A76203"/>
    <w:rsid w:val="00AA59CB"/>
    <w:rsid w:val="00B53AA5"/>
    <w:rsid w:val="00BF35F2"/>
    <w:rsid w:val="00C108D0"/>
    <w:rsid w:val="00C87F62"/>
    <w:rsid w:val="00C975AD"/>
    <w:rsid w:val="00CA4D76"/>
    <w:rsid w:val="00CD6B43"/>
    <w:rsid w:val="00D07EEB"/>
    <w:rsid w:val="00D82DE6"/>
    <w:rsid w:val="00E34785"/>
    <w:rsid w:val="00E73D36"/>
    <w:rsid w:val="00EC01CA"/>
    <w:rsid w:val="00F3367B"/>
    <w:rsid w:val="00F8580E"/>
    <w:rsid w:val="00F86440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18D01D"/>
  <w15:docId w15:val="{2DE15694-4A82-4167-9C74-C1A1848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bCs/>
      <w:szCs w:val="22"/>
      <w:lang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096de-d2a6-48c6-9f6e-e4231b82c554" xsi:nil="true"/>
    <lcf76f155ced4ddcb4097134ff3c332f xmlns="af5ed22f-4740-4ea8-8347-c7a8089a2f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091702B5C8541B556979DA631D23A" ma:contentTypeVersion="14" ma:contentTypeDescription="Een nieuw document maken." ma:contentTypeScope="" ma:versionID="902bce4017514716c52617bc4591d1ae">
  <xsd:schema xmlns:xsd="http://www.w3.org/2001/XMLSchema" xmlns:xs="http://www.w3.org/2001/XMLSchema" xmlns:p="http://schemas.microsoft.com/office/2006/metadata/properties" xmlns:ns2="af5ed22f-4740-4ea8-8347-c7a8089a2f0d" xmlns:ns3="726096de-d2a6-48c6-9f6e-e4231b82c554" targetNamespace="http://schemas.microsoft.com/office/2006/metadata/properties" ma:root="true" ma:fieldsID="8ecac08cb5da743e21c3e5a1e11da564" ns2:_="" ns3:_="">
    <xsd:import namespace="af5ed22f-4740-4ea8-8347-c7a8089a2f0d"/>
    <xsd:import namespace="726096de-d2a6-48c6-9f6e-e4231b82c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ed22f-4740-4ea8-8347-c7a8089a2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fc2d29-e47d-4962-b2bb-d877dae46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096de-d2a6-48c6-9f6e-e4231b82c5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41d86d-87c0-42fd-984a-5b3ca35e44fb}" ma:internalName="TaxCatchAll" ma:showField="CatchAllData" ma:web="726096de-d2a6-48c6-9f6e-e4231b82c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FA9C4-928A-4389-A0D1-C5958FF5BFA4}">
  <ds:schemaRefs>
    <ds:schemaRef ds:uri="http://schemas.microsoft.com/office/2006/metadata/properties"/>
    <ds:schemaRef ds:uri="http://schemas.microsoft.com/office/infopath/2007/PartnerControls"/>
    <ds:schemaRef ds:uri="726096de-d2a6-48c6-9f6e-e4231b82c554"/>
    <ds:schemaRef ds:uri="af5ed22f-4740-4ea8-8347-c7a8089a2f0d"/>
  </ds:schemaRefs>
</ds:datastoreItem>
</file>

<file path=customXml/itemProps3.xml><?xml version="1.0" encoding="utf-8"?>
<ds:datastoreItem xmlns:ds="http://schemas.openxmlformats.org/officeDocument/2006/customXml" ds:itemID="{24FB7259-C1F0-4004-9F42-F79430414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50119-0FA5-4F41-BDFE-CA34E2AC5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ed22f-4740-4ea8-8347-c7a8089a2f0d"/>
    <ds:schemaRef ds:uri="726096de-d2a6-48c6-9f6e-e4231b82c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1208</Characters>
  <Application>Microsoft Office Word</Application>
  <DocSecurity>0</DocSecurity>
  <Lines>10</Lines>
  <Paragraphs>2</Paragraphs>
  <ScaleCrop>false</ScaleCrop>
  <Company>MFF UK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Christophe Vande Velde</cp:lastModifiedBy>
  <cp:revision>2</cp:revision>
  <dcterms:created xsi:type="dcterms:W3CDTF">2025-05-07T12:21:00Z</dcterms:created>
  <dcterms:modified xsi:type="dcterms:W3CDTF">2025-05-07T12:21:00Z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0x0101003C7091702B5C8541B556979DA631D23A</vt:lpwstr>
  </property>
  <property fmtid="{D5CDD505-2E9C-101B-9397-08002B2CF9AE}" pid="7" name="MediaServiceImageTags">
    <vt:lpwstr/>
  </property>
</Properties>
</file>