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spacing w:before="126" w:after="114"/>
        <w:jc w:val="center"/>
        <w:rPr/>
      </w:pPr>
      <w:r>
        <w:rPr>
          <w:rFonts w:eastAsia="Times New Roman" w:cs="Arial"/>
          <w:b/>
          <w:bCs/>
          <w:color w:val="auto"/>
          <w:kern w:val="2"/>
          <w:sz w:val="24"/>
          <w:szCs w:val="32"/>
          <w:lang w:val="en-GB" w:eastAsia="de-DE" w:bidi="ar-SA"/>
        </w:rPr>
        <w:t xml:space="preserve">Adapting the YoneoLocr package for automated data processing </w:t>
      </w:r>
    </w:p>
    <w:p>
      <w:pPr>
        <w:pStyle w:val="Heading1"/>
        <w:spacing w:before="126" w:after="114"/>
        <w:jc w:val="center"/>
        <w:rPr/>
      </w:pPr>
      <w:r>
        <w:rPr>
          <w:rFonts w:eastAsia="Times New Roman" w:cs="Arial"/>
          <w:b/>
          <w:bCs/>
          <w:color w:val="auto"/>
          <w:kern w:val="2"/>
          <w:sz w:val="24"/>
          <w:szCs w:val="32"/>
          <w:lang w:val="en-GB" w:eastAsia="de-DE" w:bidi="ar-SA"/>
        </w:rPr>
        <w:t>at the Electron Bio-Imaging Centre</w:t>
      </w:r>
    </w:p>
    <w:p>
      <w:pPr>
        <w:pStyle w:val="Heading2"/>
        <w:rPr/>
      </w:pPr>
      <w:r>
        <w:rPr>
          <w:rFonts w:eastAsia="Times New Roman" w:cs="Arial"/>
          <w:b/>
          <w:bCs/>
          <w:iCs/>
          <w:color w:val="auto"/>
          <w:kern w:val="0"/>
          <w:sz w:val="20"/>
          <w:szCs w:val="28"/>
          <w:lang w:val="en-GB" w:eastAsia="de-DE" w:bidi="ar-SA"/>
        </w:rPr>
        <w:t>M. D. Petrovic</w:t>
      </w:r>
      <w:r>
        <w:rPr>
          <w:vertAlign w:val="superscript"/>
        </w:rPr>
        <w:t>1</w:t>
      </w:r>
      <w:r>
        <w:rPr/>
        <w:t xml:space="preserve">, </w:t>
      </w:r>
      <w:r>
        <w:rPr>
          <w:b/>
          <w:bCs/>
        </w:rPr>
        <w:t>D. McDonagh</w:t>
      </w:r>
      <w:r>
        <w:rPr>
          <w:vertAlign w:val="superscript"/>
        </w:rPr>
        <w:t>1</w:t>
      </w:r>
      <w:r>
        <w:rPr/>
        <w:t xml:space="preserve">, </w:t>
      </w:r>
      <w:r>
        <w:rPr>
          <w:b/>
          <w:bCs/>
        </w:rPr>
        <w:t>D. Waterman</w:t>
      </w:r>
      <w:r>
        <w:rPr>
          <w:vertAlign w:val="superscript"/>
        </w:rPr>
        <w:t>1</w:t>
      </w:r>
    </w:p>
    <w:p>
      <w:pPr>
        <w:pStyle w:val="Heading3"/>
        <w:rPr/>
      </w:pPr>
      <w:r>
        <w:rPr>
          <w:vertAlign w:val="superscript"/>
        </w:rPr>
        <w:t>1</w:t>
      </w:r>
      <w:r>
        <w:rPr>
          <w:i/>
          <w:iCs/>
          <w:sz w:val="18"/>
          <w:szCs w:val="18"/>
        </w:rPr>
        <w:t>Science and Technology Facilities Council (STFC), Rutherford Appleton Laboratory, Didcot OX11 0FA, UK</w:t>
      </w:r>
    </w:p>
    <w:p>
      <w:pPr>
        <w:pStyle w:val="Heading3"/>
        <w:rPr>
          <w:sz w:val="18"/>
          <w:szCs w:val="18"/>
        </w:rPr>
      </w:pPr>
      <w:r>
        <w:rPr>
          <w:i/>
          <w:iCs/>
          <w:sz w:val="18"/>
          <w:szCs w:val="18"/>
        </w:rPr>
        <w:t>marko.petrovic@stfc.ac.uk</w:t>
      </w:r>
      <w:r>
        <w:rPr>
          <w:lang w:eastAsia="de-DE"/>
        </w:rPr>
        <w:br/>
      </w:r>
    </w:p>
    <w:p>
      <w:pPr>
        <w:pStyle w:val="Normal"/>
        <w:rPr/>
      </w:pPr>
      <w:r>
        <w:rPr>
          <w:rFonts w:eastAsia="Times New Roman" w:cs="Times New Roman"/>
          <w:color w:val="auto"/>
          <w:kern w:val="0"/>
          <w:sz w:val="20"/>
          <w:szCs w:val="20"/>
          <w:lang w:val="en-GB" w:eastAsia="de-DE" w:bidi="ar-SA"/>
        </w:rPr>
        <w:t>We extend the application of the YoneoLocr package [1] for data acquisition at the Diamond Light Source Electron Bio-Imaging Centre (eBIC). This is an effort to expand our automated processing software (a Python package called AutoED) with automated recognition and classification of nano crystals, coupled with automated operation of the eBIC electron microscope. The YoneoLocr package (based on YOLO) already addresses the main problems with locating sample crystals and performing filtering based on diffraction images. In our case, the availability of processed results allows for additional feedback to improve the data acquisition part. The final goal is to decrease data collection time and increase the data quality by selecting only good potential candidate crystals.</w:t>
      </w:r>
    </w:p>
    <w:p>
      <w:pPr>
        <w:pStyle w:val="Normal"/>
        <w:rPr>
          <w:lang w:eastAsia="cs-CZ"/>
        </w:rPr>
      </w:pPr>
      <w:r>
        <w:rPr/>
      </w:r>
    </w:p>
    <w:p>
      <w:pPr>
        <w:pStyle w:val="Normal"/>
        <w:rPr>
          <w:lang w:eastAsia="cs-CZ"/>
        </w:rPr>
      </w:pPr>
      <w:r>
        <w:rPr/>
      </w:r>
    </w:p>
    <w:p>
      <w:pPr>
        <w:pStyle w:val="Normal"/>
        <w:rPr>
          <w:lang w:eastAsia="cs-CZ"/>
        </w:rPr>
      </w:pPr>
      <w:r>
        <w:rPr/>
      </w:r>
    </w:p>
    <w:p>
      <w:pPr>
        <w:pStyle w:val="Heading4"/>
        <w:rPr/>
      </w:pPr>
      <w:r>
        <w:rPr/>
        <w:t>[</w:t>
      </w:r>
      <w:r>
        <w:rPr/>
        <w:t>1</w:t>
      </w:r>
      <w:r>
        <w:rPr/>
        <w:t xml:space="preserve">] </w:t>
      </w:r>
      <w:r>
        <w:rPr>
          <w:rFonts w:eastAsia="Times New Roman" w:cs="Times New Roman"/>
          <w:bCs/>
          <w:color w:val="auto"/>
          <w:kern w:val="0"/>
          <w:sz w:val="18"/>
          <w:szCs w:val="24"/>
          <w:lang w:val="en-GB" w:eastAsia="cs-CZ" w:bidi="ar-SA"/>
        </w:rPr>
        <w:t>Yonekura,</w:t>
      </w:r>
      <w:r>
        <w:rPr>
          <w:rFonts w:eastAsia="Times New Roman" w:cs="Times New Roman"/>
          <w:bCs/>
          <w:color w:val="auto"/>
          <w:kern w:val="0"/>
          <w:sz w:val="18"/>
          <w:szCs w:val="24"/>
          <w:lang w:val="en-GB" w:eastAsia="cs-CZ" w:bidi="ar-SA"/>
        </w:rPr>
        <w:t xml:space="preserve"> K.,</w:t>
      </w:r>
      <w:r>
        <w:rPr>
          <w:rFonts w:eastAsia="Times New Roman" w:cs="Times New Roman"/>
          <w:bCs/>
          <w:color w:val="auto"/>
          <w:kern w:val="0"/>
          <w:sz w:val="18"/>
          <w:szCs w:val="24"/>
          <w:lang w:val="en-GB" w:eastAsia="cs-CZ" w:bidi="ar-SA"/>
        </w:rPr>
        <w:t xml:space="preserve"> Maki-Yonekura</w:t>
      </w:r>
      <w:r>
        <w:rPr>
          <w:rFonts w:eastAsia="Times New Roman" w:cs="Times New Roman"/>
          <w:bCs/>
          <w:color w:val="auto"/>
          <w:kern w:val="0"/>
          <w:sz w:val="18"/>
          <w:szCs w:val="24"/>
          <w:lang w:val="en-GB" w:eastAsia="cs-CZ" w:bidi="ar-SA"/>
        </w:rPr>
        <w:t>, S.</w:t>
      </w:r>
      <w:r>
        <w:rPr>
          <w:rFonts w:eastAsia="Times New Roman" w:cs="Times New Roman"/>
          <w:bCs/>
          <w:color w:val="auto"/>
          <w:kern w:val="0"/>
          <w:sz w:val="18"/>
          <w:szCs w:val="24"/>
          <w:lang w:val="en-GB" w:eastAsia="cs-CZ" w:bidi="ar-SA"/>
        </w:rPr>
        <w:t>, Naitow</w:t>
      </w:r>
      <w:r>
        <w:rPr>
          <w:rFonts w:eastAsia="Times New Roman" w:cs="Times New Roman"/>
          <w:bCs/>
          <w:color w:val="auto"/>
          <w:kern w:val="0"/>
          <w:sz w:val="18"/>
          <w:szCs w:val="24"/>
          <w:lang w:val="en-GB" w:eastAsia="cs-CZ" w:bidi="ar-SA"/>
        </w:rPr>
        <w:t xml:space="preserve">, H., </w:t>
      </w:r>
      <w:r>
        <w:rPr>
          <w:rFonts w:eastAsia="Times New Roman" w:cs="Times New Roman"/>
          <w:bCs/>
          <w:color w:val="auto"/>
          <w:kern w:val="0"/>
          <w:sz w:val="18"/>
          <w:szCs w:val="24"/>
          <w:lang w:val="en-GB" w:eastAsia="cs-CZ" w:bidi="ar-SA"/>
        </w:rPr>
        <w:t>Hamaguchi</w:t>
      </w:r>
      <w:r>
        <w:rPr>
          <w:rFonts w:eastAsia="Times New Roman" w:cs="Times New Roman"/>
          <w:bCs/>
          <w:color w:val="auto"/>
          <w:kern w:val="0"/>
          <w:sz w:val="18"/>
          <w:szCs w:val="24"/>
          <w:lang w:val="en-GB" w:eastAsia="cs-CZ" w:bidi="ar-SA"/>
        </w:rPr>
        <w:t xml:space="preserve">, T. </w:t>
      </w:r>
      <w:r>
        <w:rPr>
          <w:rFonts w:eastAsia="Times New Roman" w:cs="Times New Roman"/>
          <w:bCs/>
          <w:color w:val="auto"/>
          <w:kern w:val="0"/>
          <w:sz w:val="18"/>
          <w:szCs w:val="24"/>
          <w:lang w:val="en-GB" w:eastAsia="cs-CZ" w:bidi="ar-SA"/>
        </w:rPr>
        <w:t>&amp; Takaba</w:t>
      </w:r>
      <w:r>
        <w:rPr>
          <w:rFonts w:eastAsia="Times New Roman" w:cs="Times New Roman"/>
          <w:bCs/>
          <w:color w:val="auto"/>
          <w:kern w:val="0"/>
          <w:sz w:val="18"/>
          <w:szCs w:val="24"/>
          <w:lang w:val="en-GB" w:eastAsia="cs-CZ" w:bidi="ar-SA"/>
        </w:rPr>
        <w:t>, K.</w:t>
      </w:r>
      <w:r>
        <w:rPr>
          <w:rFonts w:eastAsia="Times New Roman" w:cs="Times New Roman"/>
          <w:bCs/>
          <w:color w:val="auto"/>
          <w:kern w:val="0"/>
          <w:sz w:val="18"/>
          <w:szCs w:val="24"/>
          <w:lang w:val="en-GB" w:eastAsia="cs-CZ" w:bidi="ar-SA"/>
        </w:rPr>
        <w:t xml:space="preserve"> (2021).</w:t>
      </w:r>
      <w:r>
        <w:rPr>
          <w:sz w:val="22"/>
          <w:szCs w:val="22"/>
        </w:rPr>
        <w:t xml:space="preserve"> </w:t>
      </w:r>
      <w:r>
        <w:rPr>
          <w:rFonts w:eastAsia="Times New Roman" w:cs="Times New Roman"/>
          <w:bCs/>
          <w:i/>
          <w:color w:val="auto"/>
          <w:kern w:val="0"/>
          <w:sz w:val="18"/>
          <w:szCs w:val="24"/>
          <w:lang w:val="en-GB" w:eastAsia="cs-CZ" w:bidi="ar-SA"/>
        </w:rPr>
        <w:t>Commun</w:t>
      </w:r>
      <w:r>
        <w:rPr>
          <w:rFonts w:eastAsia="Times New Roman" w:cs="Times New Roman"/>
          <w:bCs/>
          <w:i/>
          <w:color w:val="auto"/>
          <w:kern w:val="0"/>
          <w:sz w:val="18"/>
          <w:szCs w:val="24"/>
          <w:lang w:val="en-GB" w:eastAsia="cs-CZ" w:bidi="ar-SA"/>
        </w:rPr>
        <w:t>.</w:t>
      </w:r>
      <w:r>
        <w:rPr>
          <w:rFonts w:eastAsia="Times New Roman" w:cs="Times New Roman"/>
          <w:bCs/>
          <w:i/>
          <w:color w:val="auto"/>
          <w:kern w:val="0"/>
          <w:sz w:val="18"/>
          <w:szCs w:val="24"/>
          <w:lang w:val="en-GB" w:eastAsia="cs-CZ" w:bidi="ar-SA"/>
        </w:rPr>
        <w:t xml:space="preserve"> Biol</w:t>
      </w:r>
      <w:r>
        <w:rPr>
          <w:rFonts w:eastAsia="Times New Roman" w:cs="Times New Roman"/>
          <w:bCs/>
          <w:i/>
          <w:color w:val="auto"/>
          <w:kern w:val="0"/>
          <w:sz w:val="18"/>
          <w:szCs w:val="24"/>
          <w:lang w:val="en-GB" w:eastAsia="cs-CZ" w:bidi="ar-SA"/>
        </w:rPr>
        <w:t xml:space="preserve">. </w:t>
      </w:r>
      <w:r>
        <w:rPr>
          <w:rFonts w:eastAsia="Times New Roman" w:cs="Times New Roman"/>
          <w:b/>
          <w:bCs/>
          <w:color w:val="auto"/>
          <w:kern w:val="0"/>
          <w:sz w:val="18"/>
          <w:szCs w:val="24"/>
          <w:lang w:val="en-GB" w:eastAsia="cs-CZ" w:bidi="ar-SA"/>
        </w:rPr>
        <w:t>4</w:t>
      </w:r>
      <w:r>
        <w:rPr>
          <w:rFonts w:eastAsia="Times New Roman" w:cs="Times New Roman"/>
          <w:bCs/>
          <w:color w:val="auto"/>
          <w:kern w:val="0"/>
          <w:sz w:val="18"/>
          <w:szCs w:val="24"/>
          <w:lang w:val="en-GB" w:eastAsia="cs-CZ" w:bidi="ar-SA"/>
        </w:rPr>
        <w:t>, 1-8.</w:t>
      </w:r>
    </w:p>
    <w:p>
      <w:pPr>
        <w:pStyle w:val="Heading4"/>
        <w:keepNext w:val="true"/>
        <w:spacing w:before="0" w:after="120"/>
        <w:ind w:hanging="567" w:left="567"/>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720" w:right="720" w:gutter="0" w:header="708" w:top="765" w:footer="708" w:bottom="765"/>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settings.xml><?xml version="1.0" encoding="utf-8"?>
<w:settings xmlns:w="http://schemas.openxmlformats.org/wordprocessingml/2006/main">
  <w:zoom w:percent="160"/>
  <w:embedSystemFonts/>
  <w:defaultTabStop w:val="720"/>
  <w:autoHyphenation w:val="true"/>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val="en-GB" w:eastAsia="de-DE" w:bidi="ar-SA"/>
    </w:rPr>
  </w:style>
  <w:style w:type="paragraph" w:styleId="Heading1">
    <w:name w:val="Heading 1"/>
    <w:basedOn w:val="Normal"/>
    <w:next w:val="Heading2"/>
    <w:link w:val="Heading1Char"/>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val="true"/>
      <w:jc w:val="center"/>
      <w:outlineLvl w:val="2"/>
    </w:pPr>
    <w:rPr>
      <w:bCs/>
      <w:i/>
      <w:szCs w:val="24"/>
      <w:lang w:eastAsia="cs-CZ"/>
    </w:rPr>
  </w:style>
  <w:style w:type="paragraph" w:styleId="Heading4">
    <w:name w:val="Heading 4"/>
    <w:basedOn w:val="Normal"/>
    <w:next w:val="Normal"/>
    <w:link w:val="Heading4Char"/>
    <w:uiPriority w:val="99"/>
    <w:qFormat/>
    <w:rsid w:val="00ff732e"/>
    <w:pPr>
      <w:keepNext w:val="true"/>
      <w:ind w:hanging="567" w:left="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locked/>
    <w:rsid w:val="00925275"/>
    <w:rPr>
      <w:rFonts w:ascii="Arial" w:hAnsi="Arial" w:cs="Arial"/>
      <w:b/>
      <w:bCs/>
      <w:kern w:val="2"/>
      <w:sz w:val="24"/>
      <w:szCs w:val="32"/>
      <w:lang w:val="en-GB" w:eastAsia="de-DE"/>
    </w:rPr>
  </w:style>
  <w:style w:type="character" w:styleId="Heading2Char" w:customStyle="1">
    <w:name w:val="Heading 2 Char"/>
    <w:link w:val="Heading2"/>
    <w:uiPriority w:val="99"/>
    <w:qFormat/>
    <w:locked/>
    <w:rsid w:val="00925275"/>
    <w:rPr>
      <w:rFonts w:ascii="Arial" w:hAnsi="Arial" w:cs="Arial"/>
      <w:b/>
      <w:bCs/>
      <w:iCs/>
      <w:sz w:val="22"/>
      <w:szCs w:val="28"/>
      <w:lang w:val="en-GB" w:eastAsia="de-DE"/>
    </w:rPr>
  </w:style>
  <w:style w:type="character" w:styleId="Heading3Char" w:customStyle="1">
    <w:name w:val="Heading 3 Char"/>
    <w:link w:val="Heading3"/>
    <w:uiPriority w:val="99"/>
    <w:qFormat/>
    <w:locked/>
    <w:rsid w:val="002e03db"/>
    <w:rPr>
      <w:bCs/>
      <w:i/>
      <w:sz w:val="22"/>
      <w:szCs w:val="24"/>
      <w:lang w:val="en-GB"/>
    </w:rPr>
  </w:style>
  <w:style w:type="character" w:styleId="Heading4Char" w:customStyle="1">
    <w:name w:val="Heading 4 Char"/>
    <w:link w:val="Heading4"/>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link w:val="Heading5"/>
    <w:uiPriority w:val="9"/>
    <w:qFormat/>
    <w:rsid w:val="00605a18"/>
    <w:rPr>
      <w:b/>
      <w:bCs/>
      <w:szCs w:val="22"/>
      <w:lang w:val="en-GB" w:eastAsia="de-DE"/>
    </w:rPr>
  </w:style>
  <w:style w:type="character" w:styleId="Heading6Char" w:customStyle="1">
    <w:name w:val="Heading 6 Char"/>
    <w:link w:val="Heading6"/>
    <w:uiPriority w:val="9"/>
    <w:qFormat/>
    <w:rsid w:val="00777da8"/>
    <w:rPr>
      <w:rFonts w:eastAsia="Times New Roman" w:cs="Times New Roman"/>
      <w:bCs/>
      <w:szCs w:val="22"/>
      <w:lang w:val="de-DE" w:eastAsia="de-DE"/>
    </w:rPr>
  </w:style>
  <w:style w:type="character" w:styleId="HeaderChar" w:customStyle="1">
    <w:name w:val="Header Char"/>
    <w:link w:val="Header"/>
    <w:uiPriority w:val="99"/>
    <w:qFormat/>
    <w:rsid w:val="00d13351"/>
    <w:rPr>
      <w:lang w:val="en-GB" w:eastAsia="de-DE"/>
    </w:rPr>
  </w:style>
  <w:style w:type="character" w:styleId="FooterChar" w:customStyle="1">
    <w:name w:val="Footer Char"/>
    <w:link w:val="Foote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Acknowledgement" w:customStyle="1">
    <w:name w:val="Acknowledgement"/>
    <w:basedOn w:val="Normal"/>
    <w:qFormat/>
    <w:rsid w:val="00777da8"/>
    <w:pPr/>
    <w:rPr>
      <w:i/>
    </w:rPr>
  </w:style>
  <w:style w:type="paragraph" w:styleId="HTMLAddress">
    <w:name w:val="HTML Address"/>
    <w:basedOn w:val="Normal"/>
    <w:link w:val="HTMLAddressChar"/>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d13351"/>
    <w:pPr>
      <w:tabs>
        <w:tab w:val="clear" w:pos="720"/>
        <w:tab w:val="center" w:pos="4536" w:leader="none"/>
        <w:tab w:val="right" w:pos="9072" w:leader="none"/>
      </w:tabs>
    </w:pPr>
    <w:rPr/>
  </w:style>
  <w:style w:type="paragraph" w:styleId="Footer">
    <w:name w:val="Footer"/>
    <w:basedOn w:val="Normal"/>
    <w:link w:val="FooterChar"/>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BalloonTextChar"/>
    <w:uiPriority w:val="99"/>
    <w:semiHidden/>
    <w:unhideWhenUsed/>
    <w:qFormat/>
    <w:rsid w:val="00c64dbe"/>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Application>LibreOffice/24.2.7.2$Linux_X86_64 LibreOffice_project/420$Build-2</Application>
  <AppVersion>15.0000</AppVersion>
  <Pages>1</Pages>
  <Words>172</Words>
  <Characters>1026</Characters>
  <CharactersWithSpaces>1192</CharactersWithSpaces>
  <Paragraphs>9</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
  <dcterms:modified xsi:type="dcterms:W3CDTF">2025-05-08T14:33:17Z</dcterms:modified>
  <cp:revision>18</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