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3A" w:rsidRDefault="00A820B2">
      <w:pPr>
        <w:pStyle w:val="Nagwek1"/>
      </w:pP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Investigation of anomalous compressibility and thermal expansion of a copper(II) coordination polymer</w:t>
      </w:r>
      <w:r>
        <w:t xml:space="preserve"> </w:t>
      </w:r>
    </w:p>
    <w:p w:rsidR="0097733A" w:rsidRDefault="00A820B2">
      <w:pPr>
        <w:pStyle w:val="Nagwek2"/>
      </w:pPr>
      <w:proofErr w:type="spellStart"/>
      <w:r>
        <w:t>Paweł</w:t>
      </w:r>
      <w:proofErr w:type="spellEnd"/>
      <w:r>
        <w:t xml:space="preserve"> Grzymski-Ostręga</w:t>
      </w:r>
      <w:r>
        <w:rPr>
          <w:vertAlign w:val="superscript"/>
        </w:rPr>
        <w:t>1</w:t>
      </w:r>
      <w:r>
        <w:t>, Anna Makal</w:t>
      </w:r>
      <w:r>
        <w:rPr>
          <w:vertAlign w:val="superscript"/>
        </w:rPr>
        <w:t>1</w:t>
      </w:r>
    </w:p>
    <w:p w:rsidR="0097733A" w:rsidRDefault="00A820B2">
      <w:pPr>
        <w:pStyle w:val="Nagwek3"/>
      </w:pPr>
      <w:r>
        <w:rPr>
          <w:vertAlign w:val="superscript"/>
        </w:rPr>
        <w:t>1</w:t>
      </w:r>
      <w:r>
        <w:t>University of Warsaw, Faculty of Chemistry, Biological and Chemical Research Centre, Warsaw, Poland</w:t>
      </w:r>
    </w:p>
    <w:p w:rsidR="0097733A" w:rsidRDefault="00A820B2">
      <w:pPr>
        <w:pStyle w:val="Nagwek3"/>
        <w:rPr>
          <w:sz w:val="18"/>
          <w:szCs w:val="18"/>
        </w:rPr>
      </w:pPr>
      <w:r>
        <w:t>am.makal@uw.edu.pl</w:t>
      </w:r>
      <w:r>
        <w:rPr>
          <w:lang w:eastAsia="de-DE"/>
        </w:rPr>
        <w:br/>
      </w:r>
    </w:p>
    <w:p w:rsidR="0097733A" w:rsidRDefault="00A820B2">
      <w:bookmarkStart w:id="0" w:name="_GoBack"/>
      <w:r>
        <w:t>The coordination polymer catena-poly[[{4-bromo-2-[2-(dimethyl-amino)ethyliminomethyl]phenolato}-copper(II)]-</w:t>
      </w:r>
      <w:r w:rsidR="004365C9" w:rsidRPr="004365C9">
        <w:t>μ</w:t>
      </w:r>
      <w:r>
        <w:t>-thiocyanate] (C₁₂H₁₄</w:t>
      </w:r>
      <w:proofErr w:type="spellStart"/>
      <w:r>
        <w:t>N₃OSBrCu</w:t>
      </w:r>
      <w:proofErr w:type="spellEnd"/>
      <w:r>
        <w:t>) is a compound exhibiting weak magnetic properties under ambient conditions. Its characteristic “zig-zag” arrangement of Cu</w:t>
      </w:r>
      <w:r>
        <w:rPr>
          <w:vertAlign w:val="superscript"/>
        </w:rPr>
        <w:t>2+</w:t>
      </w:r>
      <w:r>
        <w:t xml:space="preserve"> cations linked by SCN</w:t>
      </w:r>
      <w:r>
        <w:rPr>
          <w:vertAlign w:val="superscript"/>
        </w:rPr>
        <w:t>-</w:t>
      </w:r>
      <w:r>
        <w:t xml:space="preserve"> anions makes it a potential candidate for compressibility studies [</w:t>
      </w:r>
      <w:r w:rsidR="00487949">
        <w:t>1</w:t>
      </w:r>
      <w:r>
        <w:t>]. We</w:t>
      </w:r>
      <w:r w:rsidR="004365C9">
        <w:t xml:space="preserve"> </w:t>
      </w:r>
      <w:r>
        <w:t>therefore</w:t>
      </w:r>
      <w:r w:rsidR="004365C9">
        <w:t xml:space="preserve"> </w:t>
      </w:r>
      <w:r>
        <w:t>decided to investigate the structural response of this material to temperature and pressure in order to determine whether it displays anomalous compressibility or unusual thermal expansion.</w:t>
      </w:r>
    </w:p>
    <w:p w:rsidR="0097733A" w:rsidRDefault="00A820B2">
      <w:r>
        <w:t xml:space="preserve">Single-crystal X-ray diffraction experiments were performed at ambient pressure between 120 K and 320 K, and at room temperature at pressures up to 8.3 </w:t>
      </w:r>
      <w:proofErr w:type="spellStart"/>
      <w:r>
        <w:t>GPa</w:t>
      </w:r>
      <w:proofErr w:type="spellEnd"/>
      <w:r>
        <w:t>, utilizing a diamond anvil cell and in-house X-ray source as well as synchrotron facility</w:t>
      </w:r>
      <w:r w:rsidR="00487949">
        <w:t xml:space="preserve">. </w:t>
      </w:r>
      <w:r>
        <w:t xml:space="preserve">To address the challenge of low data completeness under high pressure, an optimized crystal orientation protocol </w:t>
      </w:r>
      <w:r>
        <w:rPr>
          <w:lang w:eastAsia="cs-CZ"/>
        </w:rPr>
        <w:t xml:space="preserve">[2] </w:t>
      </w:r>
      <w:r>
        <w:t xml:space="preserve">was implemented, resulting in high quality data with coverage of 86 % up to </w:t>
      </w:r>
      <w:r w:rsidR="004724D8">
        <w:t>0.83</w:t>
      </w:r>
      <w:r>
        <w:t xml:space="preserve"> Å resolution.</w:t>
      </w:r>
    </w:p>
    <w:p w:rsidR="0097733A" w:rsidRDefault="00A820B2">
      <w:r>
        <w:t>Similarly to formerly studied simpler Cu(II) coordination polymers [</w:t>
      </w:r>
      <w:r w:rsidR="00487949">
        <w:t>1</w:t>
      </w:r>
      <w:r>
        <w:t>], temperature dependent</w:t>
      </w:r>
      <w:r w:rsidR="004365C9">
        <w:t xml:space="preserve"> </w:t>
      </w:r>
      <w:r>
        <w:t xml:space="preserve">experiments revealed no unusual thermal expansion </w:t>
      </w:r>
      <w:proofErr w:type="spellStart"/>
      <w:r>
        <w:t>behavior</w:t>
      </w:r>
      <w:proofErr w:type="spellEnd"/>
      <w:r>
        <w:t xml:space="preserve"> over the studied range, indicating the absence of phase transitions or </w:t>
      </w:r>
      <w:r>
        <w:rPr>
          <w:rStyle w:val="Uwydatnienie"/>
          <w:i w:val="0"/>
        </w:rPr>
        <w:t>anomalous</w:t>
      </w:r>
      <w:r>
        <w:t xml:space="preserve"> volume changes.</w:t>
      </w:r>
    </w:p>
    <w:p w:rsidR="0097733A" w:rsidRDefault="00A820B2">
      <w:r>
        <w:t>In pressure-dependent experimental series, the influence of pressure medium on the sequence of structural transformations was observed. In a non-hydrostatic medium (</w:t>
      </w:r>
      <w:proofErr w:type="spellStart"/>
      <w:r>
        <w:t>Paraton</w:t>
      </w:r>
      <w:proofErr w:type="spellEnd"/>
      <w:r>
        <w:t xml:space="preserve"> oil), the polymer passed through a series of symmetry-lowering phase transitions; in a quasi-hydrostatic medium (1:1 n-pentane/</w:t>
      </w:r>
      <w:proofErr w:type="spellStart"/>
      <w:r>
        <w:t>isopentane</w:t>
      </w:r>
      <w:proofErr w:type="spellEnd"/>
      <w:r>
        <w:t xml:space="preserve"> mixture), no phase transitions occurred. A </w:t>
      </w:r>
      <w:proofErr w:type="spellStart"/>
      <w:r w:rsidR="004365C9">
        <w:t>Cu</w:t>
      </w:r>
      <w:r w:rsidR="004365C9">
        <w:rPr>
          <w:rFonts w:ascii="Cambria Math" w:hAnsi="Cambria Math" w:cs="Cambria Math"/>
        </w:rPr>
        <w:t>⋯</w:t>
      </w:r>
      <w:r w:rsidR="004365C9">
        <w:t>Cu</w:t>
      </w:r>
      <w:proofErr w:type="spellEnd"/>
      <w:r>
        <w:t xml:space="preserve"> distance shortening indicative of stronger magnetic effects has been observed at the highest investigated pressure.</w:t>
      </w:r>
    </w:p>
    <w:bookmarkEnd w:id="0"/>
    <w:p w:rsidR="0097733A" w:rsidRDefault="0097733A"/>
    <w:p w:rsidR="0097733A" w:rsidRPr="00FB3E87" w:rsidRDefault="00A820B2">
      <w:pPr>
        <w:rPr>
          <w:sz w:val="18"/>
          <w:szCs w:val="18"/>
          <w:lang w:val="en-US"/>
        </w:rPr>
      </w:pPr>
      <w:r w:rsidRPr="00FB3E87">
        <w:rPr>
          <w:sz w:val="18"/>
          <w:szCs w:val="18"/>
          <w:lang w:val="en-US"/>
        </w:rPr>
        <w:t xml:space="preserve">[1] </w:t>
      </w:r>
      <w:proofErr w:type="spellStart"/>
      <w:r w:rsidRPr="00FB3E87">
        <w:rPr>
          <w:sz w:val="18"/>
          <w:szCs w:val="18"/>
        </w:rPr>
        <w:t>Cliffe</w:t>
      </w:r>
      <w:proofErr w:type="spellEnd"/>
      <w:r w:rsidRPr="00FB3E87">
        <w:rPr>
          <w:sz w:val="18"/>
          <w:szCs w:val="18"/>
        </w:rPr>
        <w:t xml:space="preserve">, M. J.; Lee, J.; </w:t>
      </w:r>
      <w:proofErr w:type="spellStart"/>
      <w:r w:rsidRPr="00FB3E87">
        <w:rPr>
          <w:sz w:val="18"/>
          <w:szCs w:val="18"/>
        </w:rPr>
        <w:t>Paddison</w:t>
      </w:r>
      <w:proofErr w:type="spellEnd"/>
      <w:r w:rsidRPr="00FB3E87">
        <w:rPr>
          <w:sz w:val="18"/>
          <w:szCs w:val="18"/>
        </w:rPr>
        <w:t xml:space="preserve">, J. A. M.; Schott, S.; Mukherjee, P.; </w:t>
      </w:r>
      <w:proofErr w:type="spellStart"/>
      <w:r w:rsidRPr="00FB3E87">
        <w:rPr>
          <w:sz w:val="18"/>
          <w:szCs w:val="18"/>
        </w:rPr>
        <w:t>Gaultois</w:t>
      </w:r>
      <w:proofErr w:type="spellEnd"/>
      <w:r w:rsidRPr="00FB3E87">
        <w:rPr>
          <w:sz w:val="18"/>
          <w:szCs w:val="18"/>
        </w:rPr>
        <w:t xml:space="preserve">, M. W.; Manuel, P.; </w:t>
      </w:r>
      <w:proofErr w:type="spellStart"/>
      <w:r w:rsidRPr="00FB3E87">
        <w:rPr>
          <w:sz w:val="18"/>
          <w:szCs w:val="18"/>
        </w:rPr>
        <w:t>Sirringhaus</w:t>
      </w:r>
      <w:proofErr w:type="spellEnd"/>
      <w:r w:rsidRPr="00FB3E87">
        <w:rPr>
          <w:sz w:val="18"/>
          <w:szCs w:val="18"/>
        </w:rPr>
        <w:t xml:space="preserve">, H.; Dutton, S. E.; Grey, C. P. </w:t>
      </w:r>
      <w:r w:rsidRPr="00FB3E87">
        <w:rPr>
          <w:i/>
          <w:sz w:val="18"/>
          <w:szCs w:val="18"/>
        </w:rPr>
        <w:t>Phys. Rev. B</w:t>
      </w:r>
      <w:r w:rsidRPr="00FB3E87">
        <w:rPr>
          <w:sz w:val="18"/>
          <w:szCs w:val="18"/>
        </w:rPr>
        <w:t xml:space="preserve"> </w:t>
      </w:r>
      <w:r w:rsidRPr="00FB3E87">
        <w:rPr>
          <w:b/>
          <w:sz w:val="18"/>
          <w:szCs w:val="18"/>
        </w:rPr>
        <w:t>2018</w:t>
      </w:r>
      <w:r w:rsidRPr="00FB3E87">
        <w:rPr>
          <w:sz w:val="18"/>
          <w:szCs w:val="18"/>
        </w:rPr>
        <w:t xml:space="preserve">, </w:t>
      </w:r>
      <w:r w:rsidRPr="00FB3E87">
        <w:rPr>
          <w:i/>
          <w:sz w:val="18"/>
          <w:szCs w:val="18"/>
        </w:rPr>
        <w:t>97</w:t>
      </w:r>
      <w:r w:rsidRPr="00FB3E87">
        <w:rPr>
          <w:sz w:val="18"/>
          <w:szCs w:val="18"/>
        </w:rPr>
        <w:t xml:space="preserve"> (14), 144421. </w:t>
      </w:r>
      <w:hyperlink r:id="rId7">
        <w:r w:rsidRPr="00FB3E87">
          <w:rPr>
            <w:rStyle w:val="Hipercze"/>
            <w:sz w:val="18"/>
            <w:szCs w:val="18"/>
          </w:rPr>
          <w:t>https://doi.org/10.1103/PhysRevB.97.144421</w:t>
        </w:r>
      </w:hyperlink>
      <w:r w:rsidRPr="00FB3E87">
        <w:rPr>
          <w:sz w:val="18"/>
          <w:szCs w:val="18"/>
        </w:rPr>
        <w:t>.</w:t>
      </w:r>
    </w:p>
    <w:p w:rsidR="0097733A" w:rsidRPr="00FB3E87" w:rsidRDefault="00A820B2">
      <w:pPr>
        <w:pStyle w:val="Nagwek4"/>
        <w:rPr>
          <w:lang w:val="en-US"/>
        </w:rPr>
      </w:pPr>
      <w:r w:rsidRPr="00FB3E87">
        <w:rPr>
          <w:lang w:val="en-US"/>
        </w:rPr>
        <w:t xml:space="preserve">[2] </w:t>
      </w:r>
      <w:proofErr w:type="spellStart"/>
      <w:r w:rsidRPr="00FB3E87">
        <w:rPr>
          <w:lang w:val="en-US"/>
        </w:rPr>
        <w:t>Tchoń</w:t>
      </w:r>
      <w:proofErr w:type="spellEnd"/>
      <w:r w:rsidRPr="00FB3E87">
        <w:rPr>
          <w:lang w:val="en-US"/>
        </w:rPr>
        <w:t xml:space="preserve">, D.; </w:t>
      </w:r>
      <w:proofErr w:type="spellStart"/>
      <w:r w:rsidRPr="00FB3E87">
        <w:rPr>
          <w:lang w:val="en-US"/>
        </w:rPr>
        <w:t>Makal</w:t>
      </w:r>
      <w:proofErr w:type="spellEnd"/>
      <w:r w:rsidRPr="00FB3E87">
        <w:rPr>
          <w:lang w:val="en-US"/>
        </w:rPr>
        <w:t xml:space="preserve">, A. </w:t>
      </w:r>
      <w:proofErr w:type="spellStart"/>
      <w:r w:rsidRPr="00FB3E87">
        <w:rPr>
          <w:lang w:val="en-US"/>
        </w:rPr>
        <w:t>IUCrJ</w:t>
      </w:r>
      <w:proofErr w:type="spellEnd"/>
      <w:r w:rsidRPr="00FB3E87">
        <w:rPr>
          <w:lang w:val="en-US"/>
        </w:rPr>
        <w:t xml:space="preserve"> 2021, 8, 1006–1017.</w:t>
      </w:r>
    </w:p>
    <w:p w:rsidR="0097733A" w:rsidRDefault="00A820B2">
      <w:pPr>
        <w:pStyle w:val="Acknowledgement"/>
      </w:pPr>
      <w:r>
        <w:t xml:space="preserve">We acknowledge SOLEIL for providing access to the CRISTAL beamline and Dr Pierre </w:t>
      </w:r>
      <w:proofErr w:type="spellStart"/>
      <w:r>
        <w:t>Fertey</w:t>
      </w:r>
      <w:proofErr w:type="spellEnd"/>
      <w:r>
        <w:t xml:space="preserve"> for his invaluable assistance in using it. This study was financially supported by the National Science Centre Poland, decision DEC-2021/41/B/ST4/02760</w:t>
      </w:r>
      <w:r>
        <w:rPr>
          <w:lang w:eastAsia="cs-CZ"/>
        </w:rPr>
        <w:t>.</w:t>
      </w:r>
    </w:p>
    <w:sectPr w:rsidR="0097733A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2C" w:rsidRDefault="00437D2C">
      <w:pPr>
        <w:spacing w:after="0"/>
      </w:pPr>
      <w:r>
        <w:separator/>
      </w:r>
    </w:p>
  </w:endnote>
  <w:endnote w:type="continuationSeparator" w:id="0">
    <w:p w:rsidR="00437D2C" w:rsidRDefault="00437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3A" w:rsidRDefault="00A820B2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97733A" w:rsidRDefault="0097733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2C" w:rsidRDefault="00437D2C">
      <w:pPr>
        <w:spacing w:after="0"/>
      </w:pPr>
      <w:r>
        <w:separator/>
      </w:r>
    </w:p>
  </w:footnote>
  <w:footnote w:type="continuationSeparator" w:id="0">
    <w:p w:rsidR="00437D2C" w:rsidRDefault="00437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3A" w:rsidRDefault="00A820B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33A"/>
    <w:rsid w:val="004365C9"/>
    <w:rsid w:val="00437D2C"/>
    <w:rsid w:val="004724D8"/>
    <w:rsid w:val="00487949"/>
    <w:rsid w:val="00767894"/>
    <w:rsid w:val="0097733A"/>
    <w:rsid w:val="00A820B2"/>
    <w:rsid w:val="00C148A5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D241-582A-4907-927B-8E50EDF7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character" w:styleId="Uwydatnienie">
    <w:name w:val="Emphasis"/>
    <w:uiPriority w:val="20"/>
    <w:qFormat/>
    <w:rsid w:val="00F962B6"/>
    <w:rPr>
      <w:i/>
      <w:iCs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03/PhysRevB.97.1444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301B-A21B-4947-9FDF-24E697DA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370</Words>
  <Characters>2221</Characters>
  <Application>Microsoft Office Word</Application>
  <DocSecurity>0</DocSecurity>
  <Lines>18</Lines>
  <Paragraphs>5</Paragraphs>
  <ScaleCrop>false</ScaleCrop>
  <Company>MFF UK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Konto Microsoft</cp:lastModifiedBy>
  <cp:revision>31</cp:revision>
  <dcterms:created xsi:type="dcterms:W3CDTF">2019-09-04T15:26:00Z</dcterms:created>
  <dcterms:modified xsi:type="dcterms:W3CDTF">2025-05-09T20:57:00Z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