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4E26" w14:textId="77777777" w:rsidR="00E41970" w:rsidRDefault="00A71148" w:rsidP="00E41970">
      <w:pPr>
        <w:pStyle w:val="Heading1"/>
      </w:pPr>
      <w:r>
        <w:t xml:space="preserve"> Magnetic Anisotropy </w:t>
      </w:r>
      <w:r w:rsidR="00E41970">
        <w:t>in Layered</w:t>
      </w:r>
    </w:p>
    <w:p w14:paraId="77D4C9F7" w14:textId="77777777" w:rsidR="00E41970" w:rsidRDefault="00E41970" w:rsidP="00E41970">
      <w:pPr>
        <w:pStyle w:val="Heading1"/>
      </w:pPr>
      <w:r>
        <w:t>Vanadyl Phosphates: Insights from DFT+U and</w:t>
      </w:r>
    </w:p>
    <w:p w14:paraId="3954F17B" w14:textId="77777777" w:rsidR="0079551E" w:rsidRDefault="00E41970" w:rsidP="00E41970">
      <w:pPr>
        <w:pStyle w:val="Heading1"/>
      </w:pPr>
      <w:r>
        <w:t>X-Ray Charge Density Studies</w:t>
      </w:r>
      <w:r w:rsidR="007D6DF3">
        <w:t xml:space="preserve"> </w:t>
      </w:r>
    </w:p>
    <w:p w14:paraId="0AC0D321" w14:textId="2C2799DE" w:rsidR="0079551E" w:rsidRDefault="00E41970">
      <w:pPr>
        <w:pStyle w:val="Heading2"/>
      </w:pPr>
      <w:r>
        <w:t xml:space="preserve">Lovro </w:t>
      </w:r>
      <w:r w:rsidRPr="00E41970">
        <w:t>Šarić</w:t>
      </w:r>
      <w:r w:rsidR="007D6DF3">
        <w:rPr>
          <w:vertAlign w:val="superscript"/>
        </w:rPr>
        <w:t>1</w:t>
      </w:r>
      <w:r>
        <w:t xml:space="preserve">, Ivica </w:t>
      </w:r>
      <w:r w:rsidRPr="00E41970">
        <w:t>Živković</w:t>
      </w:r>
      <w:r>
        <w:rPr>
          <w:vertAlign w:val="superscript"/>
        </w:rPr>
        <w:t>2</w:t>
      </w:r>
      <w:r>
        <w:t>, Sergey V. Churakov</w:t>
      </w:r>
      <w:r>
        <w:rPr>
          <w:vertAlign w:val="superscript"/>
        </w:rPr>
        <w:t>1,3</w:t>
      </w:r>
      <w:r>
        <w:t>, Simon Grabowsky</w:t>
      </w:r>
      <w:r>
        <w:rPr>
          <w:vertAlign w:val="superscript"/>
        </w:rPr>
        <w:t>4</w:t>
      </w:r>
      <w:r>
        <w:t>, Lorraine A. Malaspina</w:t>
      </w:r>
      <w:r>
        <w:rPr>
          <w:vertAlign w:val="superscript"/>
        </w:rPr>
        <w:t>4</w:t>
      </w:r>
      <w:r>
        <w:t>,</w:t>
      </w:r>
      <w:r w:rsidR="006F10A0">
        <w:t xml:space="preserve"> Rebecca Scatena</w:t>
      </w:r>
      <w:r w:rsidR="006F10A0">
        <w:rPr>
          <w:vertAlign w:val="superscript"/>
        </w:rPr>
        <w:t>5</w:t>
      </w:r>
      <w:r w:rsidR="0012204A">
        <w:t>,</w:t>
      </w:r>
      <w:r>
        <w:t xml:space="preserve"> Georgia Cametti</w:t>
      </w:r>
      <w:r>
        <w:rPr>
          <w:vertAlign w:val="superscript"/>
        </w:rPr>
        <w:t>1</w:t>
      </w:r>
      <w:r w:rsidR="007D6DF3">
        <w:t xml:space="preserve"> </w:t>
      </w:r>
    </w:p>
    <w:p w14:paraId="22704B7E" w14:textId="05E9718E" w:rsidR="0079551E" w:rsidRPr="0012204A" w:rsidRDefault="007D6DF3" w:rsidP="00E41970">
      <w:pPr>
        <w:pStyle w:val="Heading3"/>
      </w:pPr>
      <w:r>
        <w:rPr>
          <w:vertAlign w:val="superscript"/>
        </w:rPr>
        <w:t>1</w:t>
      </w:r>
      <w:r w:rsidR="00E41970" w:rsidRPr="00E41970">
        <w:t>Institute of Geological Sciences, University of Bern, CH-3012 Bern, Switzerland</w:t>
      </w:r>
      <w:r>
        <w:t xml:space="preserve">, </w:t>
      </w:r>
      <w:r>
        <w:rPr>
          <w:vertAlign w:val="superscript"/>
        </w:rPr>
        <w:t>2</w:t>
      </w:r>
      <w:r w:rsidR="00E41970">
        <w:t xml:space="preserve">Laboratory for Quantum Magnetism, Institute of Physics, EPFL, Lausanne, CH-1015, Switzerland, </w:t>
      </w:r>
      <w:r w:rsidR="00E41970" w:rsidRPr="00E41970">
        <w:rPr>
          <w:vertAlign w:val="superscript"/>
        </w:rPr>
        <w:t>3</w:t>
      </w:r>
      <w:r w:rsidR="00E41970" w:rsidRPr="00E41970">
        <w:t xml:space="preserve">Laboratory </w:t>
      </w:r>
      <w:r w:rsidR="00E41970">
        <w:t>for Waste Management (LES),</w:t>
      </w:r>
      <w:r w:rsidR="00E41970" w:rsidRPr="00E41970">
        <w:t xml:space="preserve"> </w:t>
      </w:r>
      <w:proofErr w:type="spellStart"/>
      <w:r w:rsidR="00E41970">
        <w:t>Villigen</w:t>
      </w:r>
      <w:proofErr w:type="spellEnd"/>
      <w:r w:rsidR="00E41970">
        <w:t>,  PSI</w:t>
      </w:r>
      <w:r w:rsidR="00E41970" w:rsidRPr="00E41970">
        <w:t>, CH-5232, Switzerland</w:t>
      </w:r>
      <w:r w:rsidR="00E41970">
        <w:t xml:space="preserve">, </w:t>
      </w:r>
      <w:r w:rsidR="00E41970">
        <w:rPr>
          <w:vertAlign w:val="superscript"/>
        </w:rPr>
        <w:t>4</w:t>
      </w:r>
      <w:r w:rsidR="00E41970" w:rsidRPr="00E41970">
        <w:t>Department of Chemistry, Biochemistry and Pharmacy, University of Bern, CH-3012</w:t>
      </w:r>
      <w:r w:rsidR="00E41970">
        <w:t xml:space="preserve">, </w:t>
      </w:r>
      <w:r w:rsidR="00E41970" w:rsidRPr="00E41970">
        <w:t>Bern, Switzerland</w:t>
      </w:r>
      <w:r w:rsidR="0012204A">
        <w:t xml:space="preserve">, </w:t>
      </w:r>
      <w:r w:rsidR="0012204A" w:rsidRPr="0012204A">
        <w:rPr>
          <w:vertAlign w:val="superscript"/>
        </w:rPr>
        <w:t>5</w:t>
      </w:r>
      <w:r w:rsidR="0012204A" w:rsidRPr="0012204A">
        <w:t>Diamond Light Source, Harwell Science and Innovation Campus, Didcot, OX11 0DE, United Kingdom</w:t>
      </w:r>
    </w:p>
    <w:p w14:paraId="490CE495" w14:textId="77777777" w:rsidR="0079551E" w:rsidRDefault="00E41970">
      <w:pPr>
        <w:pStyle w:val="Heading3"/>
        <w:rPr>
          <w:sz w:val="18"/>
          <w:szCs w:val="18"/>
        </w:rPr>
      </w:pPr>
      <w:r>
        <w:t>Email of communicating: lovro.saric@unibe.ch</w:t>
      </w:r>
    </w:p>
    <w:p w14:paraId="0EAA10BB" w14:textId="3684A75F" w:rsidR="00A65D51" w:rsidRPr="00F7764A" w:rsidRDefault="00716BD2" w:rsidP="00F7764A">
      <w:pPr>
        <w:jc w:val="left"/>
        <w:rPr>
          <w:bCs/>
          <w:szCs w:val="22"/>
        </w:rPr>
      </w:pPr>
      <w:r>
        <w:t xml:space="preserve">2D Layered </w:t>
      </w:r>
      <w:proofErr w:type="spellStart"/>
      <w:r>
        <w:t>Vanadyl</w:t>
      </w:r>
      <w:proofErr w:type="spellEnd"/>
      <w:r>
        <w:t xml:space="preserve"> </w:t>
      </w:r>
      <w:proofErr w:type="spellStart"/>
      <w:r>
        <w:t>Phoshates</w:t>
      </w:r>
      <w:proofErr w:type="spellEnd"/>
      <w:r>
        <w:t xml:space="preserve"> and their </w:t>
      </w:r>
      <w:r w:rsidR="00D34085">
        <w:t>metal-</w:t>
      </w:r>
      <w:r>
        <w:t xml:space="preserve">intercalants have garnered </w:t>
      </w:r>
      <w:r w:rsidR="00AF3B31">
        <w:t>attention</w:t>
      </w:r>
      <w:r>
        <w:t xml:space="preserve"> through the decades</w:t>
      </w:r>
      <w:r w:rsidR="006C0B32">
        <w:t xml:space="preserve"> due</w:t>
      </w:r>
      <w:r>
        <w:t xml:space="preserve"> to their catalytic</w:t>
      </w:r>
      <w:r w:rsidR="00A71148">
        <w:t>,</w:t>
      </w:r>
      <w:r>
        <w:t xml:space="preserve"> optical </w:t>
      </w:r>
      <w:r w:rsidR="00D34085">
        <w:t xml:space="preserve">and magnetic </w:t>
      </w:r>
      <w:r>
        <w:t>properties</w:t>
      </w:r>
      <w:r w:rsidR="0073233D">
        <w:t xml:space="preserve"> [1]</w:t>
      </w:r>
      <w:r w:rsidR="007D6DF3" w:rsidRPr="00E41970">
        <w:rPr>
          <w:rStyle w:val="Heading6Char"/>
          <w:lang w:val="en-GB"/>
        </w:rPr>
        <w:t>.</w:t>
      </w:r>
      <w:r>
        <w:rPr>
          <w:rStyle w:val="Heading6Char"/>
          <w:lang w:val="en-GB"/>
        </w:rPr>
        <w:t xml:space="preserve"> </w:t>
      </w:r>
      <w:r w:rsidR="00D34085">
        <w:rPr>
          <w:rStyle w:val="Heading6Char"/>
          <w:lang w:val="en-GB"/>
        </w:rPr>
        <w:t xml:space="preserve">When intercalated </w:t>
      </w:r>
      <w:r w:rsidR="00A71148">
        <w:rPr>
          <w:rStyle w:val="Heading6Char"/>
          <w:lang w:val="en-GB"/>
        </w:rPr>
        <w:t xml:space="preserve">by </w:t>
      </w:r>
      <w:r w:rsidRPr="006F10A0">
        <w:rPr>
          <w:rStyle w:val="Heading6Char"/>
          <w:iCs/>
          <w:lang w:val="en-GB"/>
        </w:rPr>
        <w:t>3d</w:t>
      </w:r>
      <w:r>
        <w:rPr>
          <w:rStyle w:val="Heading6Char"/>
          <w:i/>
          <w:lang w:val="en-GB"/>
        </w:rPr>
        <w:t xml:space="preserve"> </w:t>
      </w:r>
      <w:r w:rsidRPr="006F10A0">
        <w:rPr>
          <w:rStyle w:val="Heading6Char"/>
          <w:iCs/>
          <w:lang w:val="en-GB"/>
        </w:rPr>
        <w:t>transition metal</w:t>
      </w:r>
      <w:r w:rsidR="00D34085" w:rsidRPr="006F10A0">
        <w:rPr>
          <w:rStyle w:val="Heading6Char"/>
          <w:iCs/>
          <w:lang w:val="en-GB"/>
        </w:rPr>
        <w:t>s</w:t>
      </w:r>
      <w:r w:rsidR="00C97FF6">
        <w:rPr>
          <w:rStyle w:val="Heading6Char"/>
          <w:i/>
          <w:lang w:val="en-GB"/>
        </w:rPr>
        <w:t>,</w:t>
      </w:r>
      <w:r>
        <w:rPr>
          <w:rStyle w:val="Heading6Char"/>
          <w:i/>
          <w:lang w:val="en-GB"/>
        </w:rPr>
        <w:t xml:space="preserve"> </w:t>
      </w:r>
      <w:r w:rsidR="00D34085">
        <w:rPr>
          <w:rStyle w:val="Heading6Char"/>
          <w:lang w:val="en-GB"/>
        </w:rPr>
        <w:t>they provide a</w:t>
      </w:r>
      <w:r w:rsidR="00840443">
        <w:rPr>
          <w:rStyle w:val="Heading6Char"/>
          <w:lang w:val="en-GB"/>
        </w:rPr>
        <w:t xml:space="preserve"> platform to study geometrical frustration, low-dimensional magnetism</w:t>
      </w:r>
      <w:r w:rsidR="00C82E21">
        <w:rPr>
          <w:rStyle w:val="Heading6Char"/>
          <w:lang w:val="en-GB"/>
        </w:rPr>
        <w:t xml:space="preserve"> and anisotropy, owing to their </w:t>
      </w:r>
      <w:r w:rsidR="00A71148">
        <w:rPr>
          <w:rStyle w:val="Heading6Char"/>
          <w:lang w:val="en-GB"/>
        </w:rPr>
        <w:t>dimensionality</w:t>
      </w:r>
      <w:r w:rsidR="00840443">
        <w:rPr>
          <w:rStyle w:val="Heading6Char"/>
          <w:lang w:val="en-GB"/>
        </w:rPr>
        <w:t xml:space="preserve">. </w:t>
      </w:r>
      <w:r w:rsidR="00FC050E">
        <w:rPr>
          <w:rStyle w:val="Heading6Char"/>
          <w:lang w:val="en-GB"/>
        </w:rPr>
        <w:t xml:space="preserve">This study </w:t>
      </w:r>
      <w:r w:rsidR="00D34085">
        <w:rPr>
          <w:rStyle w:val="Heading6Char"/>
          <w:lang w:val="en-GB"/>
        </w:rPr>
        <w:t>examines</w:t>
      </w:r>
      <w:r w:rsidR="006C0B32">
        <w:rPr>
          <w:rStyle w:val="Heading6Char"/>
          <w:lang w:val="en-GB"/>
        </w:rPr>
        <w:t xml:space="preserve"> t</w:t>
      </w:r>
      <w:r w:rsidR="00840443">
        <w:rPr>
          <w:rStyle w:val="Heading6Char"/>
          <w:lang w:val="en-GB"/>
        </w:rPr>
        <w:t xml:space="preserve">wo </w:t>
      </w:r>
      <w:r w:rsidR="006D205B">
        <w:rPr>
          <w:rStyle w:val="Heading6Char"/>
          <w:lang w:val="en-GB"/>
        </w:rPr>
        <w:t>isostructural</w:t>
      </w:r>
      <w:r w:rsidR="00840443">
        <w:rPr>
          <w:rStyle w:val="Heading6Char"/>
          <w:lang w:val="en-GB"/>
        </w:rPr>
        <w:t xml:space="preserve"> </w:t>
      </w:r>
      <w:r w:rsidR="00D34085">
        <w:rPr>
          <w:rStyle w:val="Heading6Char"/>
          <w:lang w:val="en-GB"/>
        </w:rPr>
        <w:t xml:space="preserve">tetragonal </w:t>
      </w:r>
      <w:r w:rsidR="00840443">
        <w:rPr>
          <w:rStyle w:val="Heading6Char"/>
          <w:lang w:val="en-GB"/>
        </w:rPr>
        <w:t xml:space="preserve">compounds, </w:t>
      </w:r>
      <w:proofErr w:type="gramStart"/>
      <w:r w:rsidR="00840443">
        <w:rPr>
          <w:rStyle w:val="Heading6Char"/>
          <w:lang w:val="en-GB"/>
        </w:rPr>
        <w:t>Ni(</w:t>
      </w:r>
      <w:proofErr w:type="gramEnd"/>
      <w:r w:rsidR="00840443">
        <w:rPr>
          <w:rStyle w:val="Heading6Char"/>
          <w:lang w:val="en-GB"/>
        </w:rPr>
        <w:t>VO)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840443">
        <w:rPr>
          <w:rStyle w:val="Heading6Char"/>
          <w:lang w:val="en-GB"/>
        </w:rPr>
        <w:t>(PO</w:t>
      </w:r>
      <w:r w:rsidR="00840443" w:rsidRPr="00840443">
        <w:rPr>
          <w:rStyle w:val="Heading6Char"/>
          <w:vertAlign w:val="subscript"/>
          <w:lang w:val="en-GB"/>
        </w:rPr>
        <w:t>4</w:t>
      </w:r>
      <w:r w:rsidR="00840443">
        <w:rPr>
          <w:rStyle w:val="Heading6Char"/>
          <w:lang w:val="en-GB"/>
        </w:rPr>
        <w:t>)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840443">
        <w:rPr>
          <w:rStyle w:val="Heading6Char"/>
          <w:lang w:val="en-GB"/>
        </w:rPr>
        <w:t>*4H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840443">
        <w:rPr>
          <w:rStyle w:val="Heading6Char"/>
          <w:lang w:val="en-GB"/>
        </w:rPr>
        <w:t>O and Co(VO)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840443">
        <w:rPr>
          <w:rStyle w:val="Heading6Char"/>
          <w:lang w:val="en-GB"/>
        </w:rPr>
        <w:t>(PO</w:t>
      </w:r>
      <w:r w:rsidR="00840443" w:rsidRPr="00840443">
        <w:rPr>
          <w:rStyle w:val="Heading6Char"/>
          <w:vertAlign w:val="subscript"/>
          <w:lang w:val="en-GB"/>
        </w:rPr>
        <w:t>4</w:t>
      </w:r>
      <w:r w:rsidR="00840443">
        <w:rPr>
          <w:rStyle w:val="Heading6Char"/>
          <w:lang w:val="en-GB"/>
        </w:rPr>
        <w:t>)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840443">
        <w:rPr>
          <w:rStyle w:val="Heading6Char"/>
          <w:lang w:val="en-GB"/>
        </w:rPr>
        <w:t>*4H</w:t>
      </w:r>
      <w:r w:rsidR="00840443" w:rsidRPr="00840443">
        <w:rPr>
          <w:rStyle w:val="Heading6Char"/>
          <w:vertAlign w:val="subscript"/>
          <w:lang w:val="en-GB"/>
        </w:rPr>
        <w:t>2</w:t>
      </w:r>
      <w:r w:rsidR="00D34085">
        <w:rPr>
          <w:rStyle w:val="Heading6Char"/>
          <w:lang w:val="en-GB"/>
        </w:rPr>
        <w:t xml:space="preserve">O, space group </w:t>
      </w:r>
      <w:r w:rsidR="00D34085">
        <w:rPr>
          <w:rStyle w:val="Heading6Char"/>
          <w:i/>
          <w:lang w:val="en-GB"/>
        </w:rPr>
        <w:t>I4/m</w:t>
      </w:r>
      <w:r w:rsidR="006C0B32">
        <w:rPr>
          <w:rStyle w:val="Heading6Char"/>
          <w:lang w:val="en-GB"/>
        </w:rPr>
        <w:t>.</w:t>
      </w:r>
      <w:r w:rsidR="00840443">
        <w:rPr>
          <w:rStyle w:val="Heading6Char"/>
          <w:lang w:val="en-GB"/>
        </w:rPr>
        <w:t xml:space="preserve"> </w:t>
      </w:r>
      <w:r w:rsidR="006F10A0" w:rsidRPr="006F10A0">
        <w:rPr>
          <w:rStyle w:val="Heading6Char"/>
          <w:lang w:val="en-GB"/>
        </w:rPr>
        <w:t>Their structure consists of V4+ square pyramids interconnected via four phosphate tetrahedra to form layers in the ab crystallographic plane, linked along the c-axis through V=O-M-O=V (M = Ni</w:t>
      </w:r>
      <w:r w:rsidR="006F10A0" w:rsidRPr="00C9067E">
        <w:rPr>
          <w:rStyle w:val="Heading6Char"/>
          <w:vertAlign w:val="superscript"/>
          <w:lang w:val="en-GB"/>
        </w:rPr>
        <w:t>2+</w:t>
      </w:r>
      <w:r w:rsidR="006F10A0" w:rsidRPr="006F10A0">
        <w:rPr>
          <w:rStyle w:val="Heading6Char"/>
          <w:lang w:val="en-GB"/>
        </w:rPr>
        <w:t>, Co</w:t>
      </w:r>
      <w:r w:rsidR="006F10A0" w:rsidRPr="00C9067E">
        <w:rPr>
          <w:rStyle w:val="Heading6Char"/>
          <w:vertAlign w:val="superscript"/>
          <w:lang w:val="en-GB"/>
        </w:rPr>
        <w:t>2+</w:t>
      </w:r>
      <w:r w:rsidR="006F10A0" w:rsidRPr="006F10A0">
        <w:rPr>
          <w:rStyle w:val="Heading6Char"/>
          <w:lang w:val="en-GB"/>
        </w:rPr>
        <w:t>) linear trimer units, with M in an MO</w:t>
      </w:r>
      <w:r w:rsidR="006F10A0" w:rsidRPr="00C9067E">
        <w:rPr>
          <w:rStyle w:val="Heading6Char"/>
          <w:vertAlign w:val="subscript"/>
          <w:lang w:val="en-GB"/>
        </w:rPr>
        <w:t>2</w:t>
      </w:r>
      <w:r w:rsidR="006F10A0" w:rsidRPr="006F10A0">
        <w:rPr>
          <w:rStyle w:val="Heading6Char"/>
          <w:lang w:val="en-GB"/>
        </w:rPr>
        <w:t>(OH</w:t>
      </w:r>
      <w:r w:rsidR="006F10A0" w:rsidRPr="00C9067E">
        <w:rPr>
          <w:rStyle w:val="Heading6Char"/>
          <w:vertAlign w:val="subscript"/>
          <w:lang w:val="en-GB"/>
        </w:rPr>
        <w:t>2</w:t>
      </w:r>
      <w:r w:rsidR="006F10A0" w:rsidRPr="006F10A0">
        <w:rPr>
          <w:rStyle w:val="Heading6Char"/>
          <w:lang w:val="en-GB"/>
        </w:rPr>
        <w:t>)</w:t>
      </w:r>
      <w:r w:rsidR="006F10A0" w:rsidRPr="00C9067E">
        <w:rPr>
          <w:rStyle w:val="Heading6Char"/>
          <w:vertAlign w:val="subscript"/>
          <w:lang w:val="en-GB"/>
        </w:rPr>
        <w:t>4</w:t>
      </w:r>
      <w:r w:rsidR="006F10A0" w:rsidRPr="006F10A0">
        <w:rPr>
          <w:rStyle w:val="Heading6Char"/>
          <w:lang w:val="en-GB"/>
        </w:rPr>
        <w:t xml:space="preserve"> octahedral coordination (Figure 1). This introduces an interesting through-space magnetic exchange interaction among V</w:t>
      </w:r>
      <w:r w:rsidR="006F10A0" w:rsidRPr="00C9067E">
        <w:rPr>
          <w:rStyle w:val="Heading6Char"/>
          <w:vertAlign w:val="superscript"/>
          <w:lang w:val="en-GB"/>
        </w:rPr>
        <w:t>4+</w:t>
      </w:r>
      <w:r w:rsidR="006F10A0" w:rsidRPr="006F10A0">
        <w:rPr>
          <w:rStyle w:val="Heading6Char"/>
          <w:lang w:val="en-GB"/>
        </w:rPr>
        <w:t xml:space="preserve"> ions in the plane whilst M interact through the oxygen ligand </w:t>
      </w:r>
      <w:r w:rsidR="006F10A0">
        <w:rPr>
          <w:rStyle w:val="Heading6Char"/>
          <w:lang w:val="en-GB"/>
        </w:rPr>
        <w:t xml:space="preserve">by </w:t>
      </w:r>
      <w:r w:rsidR="006F10A0" w:rsidRPr="006F10A0">
        <w:rPr>
          <w:rStyle w:val="Heading6Char"/>
          <w:lang w:val="en-GB"/>
        </w:rPr>
        <w:t xml:space="preserve">magnetic </w:t>
      </w:r>
      <w:proofErr w:type="spellStart"/>
      <w:r w:rsidR="006F10A0" w:rsidRPr="006F10A0">
        <w:rPr>
          <w:rStyle w:val="Heading6Char"/>
          <w:lang w:val="en-GB"/>
        </w:rPr>
        <w:t>superexchange</w:t>
      </w:r>
      <w:proofErr w:type="spellEnd"/>
      <w:r w:rsidR="006F10A0">
        <w:rPr>
          <w:rStyle w:val="Heading6Char"/>
          <w:lang w:val="en-GB"/>
        </w:rPr>
        <w:t>.</w:t>
      </w:r>
      <w:r w:rsidR="006D205B">
        <w:rPr>
          <w:rStyle w:val="Heading6Char"/>
          <w:lang w:val="en-GB"/>
        </w:rPr>
        <w:br/>
      </w:r>
      <w:r w:rsidR="006D205B">
        <w:rPr>
          <w:rStyle w:val="Heading6Char"/>
          <w:lang w:val="en-GB"/>
        </w:rPr>
        <w:br/>
      </w:r>
      <w:r w:rsidR="00FC050E">
        <w:rPr>
          <w:rStyle w:val="Heading6Char"/>
          <w:lang w:val="en-GB"/>
        </w:rPr>
        <w:t xml:space="preserve">Previous studies suggest </w:t>
      </w:r>
      <w:r w:rsidR="006D205B">
        <w:rPr>
          <w:rStyle w:val="Heading6Char"/>
          <w:lang w:val="en-GB"/>
        </w:rPr>
        <w:t xml:space="preserve">bulk </w:t>
      </w:r>
      <w:r w:rsidR="006D205B" w:rsidRPr="006F10A0">
        <w:rPr>
          <w:rStyle w:val="Heading6Char"/>
          <w:iCs/>
          <w:lang w:val="en-GB"/>
        </w:rPr>
        <w:t>ferromagnetic</w:t>
      </w:r>
      <w:r w:rsidR="00FC050E">
        <w:rPr>
          <w:rStyle w:val="Heading6Char"/>
          <w:lang w:val="en-GB"/>
        </w:rPr>
        <w:t xml:space="preserve"> coupling</w:t>
      </w:r>
      <w:r w:rsidR="00F7764A">
        <w:rPr>
          <w:rStyle w:val="Heading6Char"/>
          <w:lang w:val="en-GB"/>
        </w:rPr>
        <w:t xml:space="preserve"> based on</w:t>
      </w:r>
      <w:r w:rsidR="00FC050E">
        <w:rPr>
          <w:rStyle w:val="Heading6Char"/>
          <w:lang w:val="en-GB"/>
        </w:rPr>
        <w:t xml:space="preserve"> </w:t>
      </w:r>
      <w:r w:rsidR="00B73763">
        <w:rPr>
          <w:rStyle w:val="Heading6Char"/>
          <w:lang w:val="en-GB"/>
        </w:rPr>
        <w:t>an isotropic</w:t>
      </w:r>
      <w:r w:rsidR="00FC050E">
        <w:rPr>
          <w:rStyle w:val="Heading6Char"/>
          <w:lang w:val="en-GB"/>
        </w:rPr>
        <w:t xml:space="preserve"> linear trimer spin Hamiltonian </w:t>
      </w:r>
      <w:r w:rsidR="00F7764A">
        <w:rPr>
          <w:rStyle w:val="Heading6Char"/>
          <w:lang w:val="en-GB"/>
        </w:rPr>
        <w:t xml:space="preserve">model, with </w:t>
      </w:r>
      <w:r w:rsidR="00FC050E">
        <w:rPr>
          <w:rStyle w:val="Heading6Char"/>
          <w:lang w:val="en-GB"/>
        </w:rPr>
        <w:t xml:space="preserve">assumed </w:t>
      </w:r>
      <w:r w:rsidR="00FC050E" w:rsidRPr="006F10A0">
        <w:rPr>
          <w:rStyle w:val="Heading6Char"/>
          <w:iCs/>
          <w:lang w:val="en-GB"/>
        </w:rPr>
        <w:t xml:space="preserve">overlap of orthogonal </w:t>
      </w:r>
      <w:proofErr w:type="spellStart"/>
      <w:r w:rsidR="00FC050E" w:rsidRPr="006F10A0">
        <w:rPr>
          <w:rStyle w:val="Heading6Char"/>
          <w:iCs/>
          <w:lang w:val="en-GB"/>
        </w:rPr>
        <w:t>e</w:t>
      </w:r>
      <w:r w:rsidR="00FC050E" w:rsidRPr="006F10A0">
        <w:rPr>
          <w:rStyle w:val="Heading6Char"/>
          <w:iCs/>
          <w:vertAlign w:val="subscript"/>
          <w:lang w:val="en-GB"/>
        </w:rPr>
        <w:t>g</w:t>
      </w:r>
      <w:proofErr w:type="spellEnd"/>
      <w:r w:rsidR="00FC050E" w:rsidRPr="006F10A0">
        <w:rPr>
          <w:rStyle w:val="Heading6Char"/>
          <w:iCs/>
          <w:vertAlign w:val="subscript"/>
          <w:lang w:val="en-GB"/>
        </w:rPr>
        <w:t xml:space="preserve"> </w:t>
      </w:r>
      <w:r w:rsidR="00FC050E" w:rsidRPr="006F10A0">
        <w:rPr>
          <w:rStyle w:val="Heading6Char"/>
          <w:iCs/>
          <w:lang w:val="en-GB"/>
        </w:rPr>
        <w:t>d-orbitals</w:t>
      </w:r>
      <w:r w:rsidR="0073233D">
        <w:rPr>
          <w:rStyle w:val="Heading6Char"/>
          <w:vertAlign w:val="superscript"/>
          <w:lang w:val="en-GB"/>
        </w:rPr>
        <w:t xml:space="preserve"> </w:t>
      </w:r>
      <w:r w:rsidR="0073233D">
        <w:rPr>
          <w:rStyle w:val="Heading6Char"/>
          <w:lang w:val="en-GB"/>
        </w:rPr>
        <w:t>[2]</w:t>
      </w:r>
      <w:r w:rsidR="00FC050E">
        <w:rPr>
          <w:rStyle w:val="Heading6Char"/>
          <w:lang w:val="en-GB"/>
        </w:rPr>
        <w:t xml:space="preserve">. </w:t>
      </w:r>
      <w:r w:rsidR="00B73763">
        <w:rPr>
          <w:rStyle w:val="Heading6Char"/>
          <w:lang w:val="en-GB"/>
        </w:rPr>
        <w:t>However, inverse susceptibility</w:t>
      </w:r>
      <w:r w:rsidR="00FC050E">
        <w:rPr>
          <w:rStyle w:val="Heading6Char"/>
          <w:lang w:val="en-GB"/>
        </w:rPr>
        <w:t xml:space="preserve"> plot</w:t>
      </w:r>
      <w:r w:rsidR="00F7764A">
        <w:rPr>
          <w:rStyle w:val="Heading6Char"/>
          <w:lang w:val="en-GB"/>
        </w:rPr>
        <w:t>s</w:t>
      </w:r>
      <w:r w:rsidR="00B73763">
        <w:rPr>
          <w:rStyle w:val="Heading6Char"/>
          <w:lang w:val="en-GB"/>
        </w:rPr>
        <w:t xml:space="preserve"> indicat</w:t>
      </w:r>
      <w:r w:rsidR="00FC050E">
        <w:rPr>
          <w:rStyle w:val="Heading6Char"/>
          <w:lang w:val="en-GB"/>
        </w:rPr>
        <w:t>e</w:t>
      </w:r>
      <w:r w:rsidR="00B73763">
        <w:rPr>
          <w:rStyle w:val="Heading6Char"/>
          <w:lang w:val="en-GB"/>
        </w:rPr>
        <w:t xml:space="preserve"> </w:t>
      </w:r>
      <w:r w:rsidR="00B73763" w:rsidRPr="006F10A0">
        <w:rPr>
          <w:rStyle w:val="Heading6Char"/>
          <w:iCs/>
          <w:lang w:val="en-GB"/>
        </w:rPr>
        <w:t>antiferromagnetic</w:t>
      </w:r>
      <w:r w:rsidR="00B73763">
        <w:rPr>
          <w:rStyle w:val="Heading6Char"/>
          <w:lang w:val="en-GB"/>
        </w:rPr>
        <w:t xml:space="preserve"> interactions.</w:t>
      </w:r>
      <w:r w:rsidR="0005052B">
        <w:rPr>
          <w:rStyle w:val="Heading6Char"/>
          <w:lang w:val="en-GB"/>
        </w:rPr>
        <w:t xml:space="preserve"> </w:t>
      </w:r>
      <w:r w:rsidR="0005052B">
        <w:t xml:space="preserve">To </w:t>
      </w:r>
      <w:r w:rsidR="00A65D51">
        <w:t>clarify this</w:t>
      </w:r>
      <w:r w:rsidR="005233BD">
        <w:rPr>
          <w:rStyle w:val="Heading6Char"/>
          <w:lang w:val="en-GB"/>
        </w:rPr>
        <w:t xml:space="preserve">, we </w:t>
      </w:r>
      <w:r w:rsidR="00A65D51">
        <w:rPr>
          <w:rStyle w:val="Heading6Char"/>
          <w:lang w:val="en-GB"/>
        </w:rPr>
        <w:t>combined</w:t>
      </w:r>
      <w:r w:rsidR="00B73763">
        <w:t xml:space="preserve"> </w:t>
      </w:r>
      <w:r w:rsidR="00B73763" w:rsidRPr="006F10A0">
        <w:rPr>
          <w:iCs/>
        </w:rPr>
        <w:t>oriented</w:t>
      </w:r>
      <w:r w:rsidR="00B73763">
        <w:t xml:space="preserve"> magnetic measurements on </w:t>
      </w:r>
      <w:r w:rsidR="004E30AB">
        <w:t>s</w:t>
      </w:r>
      <w:r w:rsidR="00B73763">
        <w:t xml:space="preserve">ingle </w:t>
      </w:r>
      <w:r w:rsidR="004E30AB">
        <w:t>c</w:t>
      </w:r>
      <w:r w:rsidR="00B73763">
        <w:t>rystals</w:t>
      </w:r>
      <w:r w:rsidR="004E30AB">
        <w:t>,</w:t>
      </w:r>
      <w:r w:rsidR="005233BD">
        <w:t xml:space="preserve"> </w:t>
      </w:r>
      <w:r w:rsidR="005233BD" w:rsidRPr="009B236D">
        <w:rPr>
          <w:i/>
        </w:rPr>
        <w:t>DFT+U</w:t>
      </w:r>
      <w:r w:rsidR="005233BD" w:rsidRPr="005233BD">
        <w:t xml:space="preserve"> </w:t>
      </w:r>
      <w:r w:rsidR="00F7764A">
        <w:t xml:space="preserve">calculations, </w:t>
      </w:r>
      <w:r w:rsidR="005233BD" w:rsidRPr="005233BD">
        <w:t xml:space="preserve">and X-ray </w:t>
      </w:r>
      <w:r w:rsidR="005233BD" w:rsidRPr="006F10A0">
        <w:rPr>
          <w:iCs/>
        </w:rPr>
        <w:t>charge density</w:t>
      </w:r>
      <w:r w:rsidR="005233BD" w:rsidRPr="005233BD">
        <w:t xml:space="preserve"> analysis</w:t>
      </w:r>
      <w:r w:rsidR="005233BD">
        <w:t>.</w:t>
      </w:r>
    </w:p>
    <w:p w14:paraId="2D509F4A" w14:textId="4C10B6AA" w:rsidR="00356533" w:rsidRPr="00F7764A" w:rsidRDefault="00F7764A" w:rsidP="005233BD">
      <w:pPr>
        <w:jc w:val="left"/>
        <w:rPr>
          <w:bCs/>
          <w:szCs w:val="22"/>
        </w:rPr>
      </w:pPr>
      <w:r>
        <w:t xml:space="preserve"> O</w:t>
      </w:r>
      <w:r w:rsidR="005233BD">
        <w:t>riented</w:t>
      </w:r>
      <w:r w:rsidR="00A65D51">
        <w:t xml:space="preserve"> susceptibility</w:t>
      </w:r>
      <w:r w:rsidR="005233BD">
        <w:t xml:space="preserve"> measurements reveal</w:t>
      </w:r>
      <w:r w:rsidR="00C82E21">
        <w:t xml:space="preserve"> </w:t>
      </w:r>
      <w:r w:rsidR="00A65D51">
        <w:t>a</w:t>
      </w:r>
      <w:r w:rsidR="0005052B">
        <w:t xml:space="preserve"> </w:t>
      </w:r>
      <w:r w:rsidR="0005052B" w:rsidRPr="006F10A0">
        <w:rPr>
          <w:iCs/>
        </w:rPr>
        <w:t>low-dimensional</w:t>
      </w:r>
      <w:r w:rsidR="00A65D51" w:rsidRPr="006F10A0">
        <w:rPr>
          <w:iCs/>
        </w:rPr>
        <w:t xml:space="preserve">, anisotropic behaviour: ferromagnetic </w:t>
      </w:r>
      <w:r w:rsidR="00C82E21" w:rsidRPr="006F10A0">
        <w:rPr>
          <w:iCs/>
        </w:rPr>
        <w:t>along c</w:t>
      </w:r>
      <w:r w:rsidR="00A65D51" w:rsidRPr="006F10A0">
        <w:rPr>
          <w:iCs/>
        </w:rPr>
        <w:t>, antiferromagnetic in</w:t>
      </w:r>
      <w:r w:rsidR="00A65D51">
        <w:t xml:space="preserve"> the </w:t>
      </w:r>
      <w:r w:rsidR="00A65D51" w:rsidRPr="009B236D">
        <w:rPr>
          <w:i/>
        </w:rPr>
        <w:t>ab</w:t>
      </w:r>
      <w:r w:rsidR="00A65D51">
        <w:t>-plane due to a partial moment cancellation</w:t>
      </w:r>
      <w:r w:rsidR="00D34085">
        <w:t xml:space="preserve">. </w:t>
      </w:r>
      <w:r w:rsidR="00D34085" w:rsidRPr="006F10A0">
        <w:rPr>
          <w:iCs/>
        </w:rPr>
        <w:t>Long-range ordering</w:t>
      </w:r>
      <w:r w:rsidR="00D34085">
        <w:t xml:space="preserve"> occurs at T</w:t>
      </w:r>
      <w:r w:rsidR="00850D59">
        <w:rPr>
          <w:vertAlign w:val="subscript"/>
        </w:rPr>
        <w:t>C</w:t>
      </w:r>
      <w:r w:rsidR="00D34085">
        <w:rPr>
          <w:vertAlign w:val="subscript"/>
        </w:rPr>
        <w:t xml:space="preserve"> </w:t>
      </w:r>
      <w:r w:rsidR="00D34085">
        <w:t>= 4 K, confirmed by Heat Capacity (C</w:t>
      </w:r>
      <w:r w:rsidR="00D34085" w:rsidRPr="00D34085">
        <w:rPr>
          <w:vertAlign w:val="subscript"/>
        </w:rPr>
        <w:t>p</w:t>
      </w:r>
      <w:r w:rsidR="00D34085">
        <w:t>) measurements.</w:t>
      </w:r>
      <w:r>
        <w:t xml:space="preserve"> </w:t>
      </w:r>
      <w:r w:rsidR="004E30AB">
        <w:t>DFT+U electronic structure</w:t>
      </w:r>
      <w:r w:rsidR="0005052B">
        <w:t xml:space="preserve"> calculations </w:t>
      </w:r>
      <w:r w:rsidR="00A65D51">
        <w:rPr>
          <w:bCs/>
          <w:szCs w:val="22"/>
        </w:rPr>
        <w:t>using</w:t>
      </w:r>
      <w:r w:rsidR="004E30AB">
        <w:t xml:space="preserve"> </w:t>
      </w:r>
      <w:r w:rsidR="004E30AB">
        <w:rPr>
          <w:i/>
        </w:rPr>
        <w:t>CP2K</w:t>
      </w:r>
      <w:r w:rsidR="0005052B">
        <w:t xml:space="preserve"> code</w:t>
      </w:r>
      <w:r w:rsidR="0073233D">
        <w:t xml:space="preserve"> [3]</w:t>
      </w:r>
      <w:r w:rsidR="00A65D51">
        <w:t xml:space="preserve"> indicate </w:t>
      </w:r>
      <w:r w:rsidR="00A65D51" w:rsidRPr="006F10A0">
        <w:rPr>
          <w:iCs/>
        </w:rPr>
        <w:t>significant d-orbital</w:t>
      </w:r>
      <w:r w:rsidR="00C82E21" w:rsidRPr="006F10A0">
        <w:rPr>
          <w:iCs/>
        </w:rPr>
        <w:t xml:space="preserve"> overlap </w:t>
      </w:r>
      <w:r w:rsidR="00A65D51" w:rsidRPr="006F10A0">
        <w:rPr>
          <w:iCs/>
        </w:rPr>
        <w:t xml:space="preserve">beyond </w:t>
      </w:r>
      <w:r w:rsidRPr="006F10A0">
        <w:rPr>
          <w:iCs/>
        </w:rPr>
        <w:t xml:space="preserve">the </w:t>
      </w:r>
      <w:r w:rsidR="00A65D51" w:rsidRPr="006F10A0">
        <w:rPr>
          <w:iCs/>
        </w:rPr>
        <w:t>assumed</w:t>
      </w:r>
      <w:r w:rsidR="00C82E21" w:rsidRPr="006F10A0">
        <w:rPr>
          <w:iCs/>
        </w:rPr>
        <w:t xml:space="preserve"> orthogona</w:t>
      </w:r>
      <w:r w:rsidR="00C9067E">
        <w:rPr>
          <w:iCs/>
        </w:rPr>
        <w:t>lity</w:t>
      </w:r>
      <w:r w:rsidR="00A65D51">
        <w:t xml:space="preserve">. X-ray charge density analysis at 100 K, employing </w:t>
      </w:r>
      <w:r w:rsidR="00A60D9E">
        <w:t>Multipole M</w:t>
      </w:r>
      <w:r w:rsidR="00A65D51">
        <w:t>odelling (WINXD2024</w:t>
      </w:r>
      <w:r w:rsidR="0073233D">
        <w:rPr>
          <w:vertAlign w:val="superscript"/>
        </w:rPr>
        <w:t xml:space="preserve"> </w:t>
      </w:r>
      <w:r w:rsidR="0073233D">
        <w:t>[4]</w:t>
      </w:r>
      <w:r w:rsidR="00A65D51">
        <w:t xml:space="preserve">) corroborates these findings, </w:t>
      </w:r>
      <w:r w:rsidRPr="006F10A0">
        <w:rPr>
          <w:iCs/>
        </w:rPr>
        <w:t xml:space="preserve">aligning with </w:t>
      </w:r>
      <w:r w:rsidR="00A65D51" w:rsidRPr="006F10A0">
        <w:rPr>
          <w:iCs/>
        </w:rPr>
        <w:t>theoretical orbital populations</w:t>
      </w:r>
      <w:r w:rsidR="00A65D51">
        <w:t>.</w:t>
      </w:r>
      <w:r w:rsidR="00356533">
        <w:t xml:space="preserve"> </w:t>
      </w:r>
    </w:p>
    <w:p w14:paraId="08FBAD0F" w14:textId="73A1DA5C" w:rsidR="00B73763" w:rsidRPr="00D34085" w:rsidRDefault="00356533">
      <w:r>
        <w:t xml:space="preserve">Our results </w:t>
      </w:r>
      <w:r w:rsidR="00A65D51">
        <w:t xml:space="preserve">suggest </w:t>
      </w:r>
      <w:r w:rsidR="00A65D51" w:rsidRPr="006F10A0">
        <w:rPr>
          <w:iCs/>
        </w:rPr>
        <w:t>dominant</w:t>
      </w:r>
      <w:r w:rsidRPr="006F10A0">
        <w:rPr>
          <w:iCs/>
        </w:rPr>
        <w:t xml:space="preserve"> short-range spin-spin correlations</w:t>
      </w:r>
      <w:r w:rsidR="00F7764A" w:rsidRPr="006F10A0">
        <w:rPr>
          <w:iCs/>
        </w:rPr>
        <w:t>, low</w:t>
      </w:r>
      <w:r w:rsidR="00A65D51" w:rsidRPr="006F10A0">
        <w:rPr>
          <w:iCs/>
        </w:rPr>
        <w:t xml:space="preserve">-dimensional interactions </w:t>
      </w:r>
      <w:r w:rsidR="006F10A0">
        <w:rPr>
          <w:iCs/>
        </w:rPr>
        <w:t xml:space="preserve">within the </w:t>
      </w:r>
      <w:r w:rsidR="006F10A0" w:rsidRPr="006F10A0">
        <w:rPr>
          <w:i/>
        </w:rPr>
        <w:t>ab</w:t>
      </w:r>
      <w:r w:rsidR="006F10A0">
        <w:rPr>
          <w:iCs/>
        </w:rPr>
        <w:t xml:space="preserve">-plane, </w:t>
      </w:r>
      <w:r w:rsidR="00A65D51" w:rsidRPr="006F10A0">
        <w:rPr>
          <w:iCs/>
        </w:rPr>
        <w:t>preceding long-range ordering</w:t>
      </w:r>
      <w:r w:rsidR="006F10A0">
        <w:rPr>
          <w:iCs/>
        </w:rPr>
        <w:t xml:space="preserve"> of</w:t>
      </w:r>
      <w:r w:rsidRPr="006F10A0">
        <w:rPr>
          <w:iCs/>
        </w:rPr>
        <w:t xml:space="preserve"> trimers</w:t>
      </w:r>
      <w:r>
        <w:t>.</w:t>
      </w:r>
      <w:bookmarkStart w:id="0" w:name="_GoBack"/>
      <w:bookmarkEnd w:id="0"/>
    </w:p>
    <w:p w14:paraId="3A2ABD64" w14:textId="46430492" w:rsidR="005233BD" w:rsidRPr="00922E86" w:rsidRDefault="00C9067E" w:rsidP="00620F0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4133FBD" wp14:editId="73D76569">
            <wp:extent cx="6858000" cy="3879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6DDD" w14:textId="77777777" w:rsidR="0079551E" w:rsidRDefault="007D2FC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FF40E" wp14:editId="50729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24279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</w:p>
    <w:p w14:paraId="4F73642B" w14:textId="7C7B0A49" w:rsidR="0079551E" w:rsidRPr="00C97FF6" w:rsidRDefault="007D6DF3">
      <w:pPr>
        <w:pStyle w:val="Heading6"/>
      </w:pPr>
      <w:r>
        <w:rPr>
          <w:b/>
        </w:rPr>
        <w:t>Figure 1</w:t>
      </w:r>
      <w:r>
        <w:t xml:space="preserve">. </w:t>
      </w:r>
      <w:r w:rsidR="0012204A">
        <w:t xml:space="preserve">Layered structure of </w:t>
      </w:r>
      <w:proofErr w:type="gramStart"/>
      <w:r w:rsidR="0012204A">
        <w:t>M(</w:t>
      </w:r>
      <w:proofErr w:type="gramEnd"/>
      <w:r w:rsidR="0012204A">
        <w:t>VO)</w:t>
      </w:r>
      <w:r w:rsidR="0012204A" w:rsidRPr="0012204A">
        <w:rPr>
          <w:vertAlign w:val="subscript"/>
        </w:rPr>
        <w:t>2</w:t>
      </w:r>
      <w:r w:rsidR="0012204A">
        <w:t>(PO</w:t>
      </w:r>
      <w:r w:rsidR="0012204A" w:rsidRPr="0012204A">
        <w:rPr>
          <w:vertAlign w:val="subscript"/>
        </w:rPr>
        <w:t>4</w:t>
      </w:r>
      <w:r w:rsidR="0012204A">
        <w:t>)</w:t>
      </w:r>
      <w:r w:rsidR="0012204A" w:rsidRPr="0012204A">
        <w:rPr>
          <w:vertAlign w:val="subscript"/>
        </w:rPr>
        <w:t>2</w:t>
      </w:r>
      <w:r w:rsidR="0012204A">
        <w:t>*4H</w:t>
      </w:r>
      <w:r w:rsidR="0012204A" w:rsidRPr="0012204A">
        <w:rPr>
          <w:vertAlign w:val="subscript"/>
        </w:rPr>
        <w:t>2</w:t>
      </w:r>
      <w:r w:rsidR="0012204A">
        <w:t>O compounds, showing trimer linker motifs (upper right) and Vanadyl phosphate layers (lower right), with magnetic super-exch</w:t>
      </w:r>
      <w:r w:rsidR="00C9067E">
        <w:t xml:space="preserve">ange interaction pathways (green and blue </w:t>
      </w:r>
      <w:r w:rsidR="0012204A">
        <w:t>arrows</w:t>
      </w:r>
      <w:r w:rsidR="00C9067E">
        <w:t xml:space="preserve"> indicating </w:t>
      </w:r>
      <w:proofErr w:type="spellStart"/>
      <w:r w:rsidR="00C9067E">
        <w:t>interplane</w:t>
      </w:r>
      <w:proofErr w:type="spellEnd"/>
      <w:r w:rsidR="00C9067E">
        <w:t xml:space="preserve"> and </w:t>
      </w:r>
      <w:proofErr w:type="spellStart"/>
      <w:r w:rsidR="00C9067E">
        <w:t>intraplane</w:t>
      </w:r>
      <w:proofErr w:type="spellEnd"/>
      <w:r w:rsidR="00C9067E">
        <w:t xml:space="preserve"> pathways respectively</w:t>
      </w:r>
      <w:r w:rsidR="0012204A">
        <w:t>)</w:t>
      </w:r>
    </w:p>
    <w:p w14:paraId="18D697E5" w14:textId="77777777" w:rsidR="003B58AE" w:rsidRPr="00A71148" w:rsidRDefault="003B58AE">
      <w:pPr>
        <w:pStyle w:val="Heading4"/>
      </w:pPr>
    </w:p>
    <w:p w14:paraId="7B8DF099" w14:textId="77777777" w:rsidR="0079551E" w:rsidRPr="003B58AE" w:rsidRDefault="007D6DF3" w:rsidP="003B58AE">
      <w:pPr>
        <w:pStyle w:val="Heading4"/>
      </w:pPr>
      <w:r w:rsidRPr="003B58AE">
        <w:t xml:space="preserve">[1] </w:t>
      </w:r>
      <w:r w:rsidR="003B58AE" w:rsidRPr="003B58AE">
        <w:t xml:space="preserve">Huang, H.-L.; </w:t>
      </w:r>
      <w:proofErr w:type="spellStart"/>
      <w:r w:rsidR="003B58AE" w:rsidRPr="003B58AE">
        <w:t>Lii</w:t>
      </w:r>
      <w:proofErr w:type="spellEnd"/>
      <w:r w:rsidR="003B58AE" w:rsidRPr="003B58AE">
        <w:t>, K.-H.; Wang, S.-L. Really Understanding Layered Vanadyl Phosphate Hydrates. Journal of the</w:t>
      </w:r>
      <w:r w:rsidR="003B58AE">
        <w:t xml:space="preserve"> Chinese Chemical Society 2014, </w:t>
      </w:r>
      <w:r w:rsidR="003B58AE" w:rsidRPr="003B58AE">
        <w:t>61, 199–206</w:t>
      </w:r>
    </w:p>
    <w:p w14:paraId="0F541792" w14:textId="77777777" w:rsidR="0079551E" w:rsidRDefault="007D6DF3" w:rsidP="003B58AE">
      <w:pPr>
        <w:pStyle w:val="Heading4"/>
      </w:pPr>
      <w:r w:rsidRPr="003B58AE">
        <w:t xml:space="preserve">[2] </w:t>
      </w:r>
      <w:r w:rsidR="003B58AE" w:rsidRPr="003B58AE">
        <w:t xml:space="preserve">Zheng, L.-M.; </w:t>
      </w:r>
      <w:proofErr w:type="spellStart"/>
      <w:r w:rsidR="003B58AE" w:rsidRPr="003B58AE">
        <w:t>Lii</w:t>
      </w:r>
      <w:proofErr w:type="spellEnd"/>
      <w:r w:rsidR="003B58AE" w:rsidRPr="003B58AE">
        <w:t>, K.-H. Magnetic Properties of</w:t>
      </w:r>
      <w:r w:rsidR="003B58AE">
        <w:t xml:space="preserve"> </w:t>
      </w:r>
      <w:proofErr w:type="gramStart"/>
      <w:r w:rsidR="003B58AE" w:rsidRPr="003B58AE">
        <w:t>M(</w:t>
      </w:r>
      <w:proofErr w:type="gramEnd"/>
      <w:r w:rsidR="003B58AE" w:rsidRPr="003B58AE">
        <w:t>VOPO4)2 · 4 H2O (M –– Co(II), Ni(II)), Layered Compounds Containing Distinct</w:t>
      </w:r>
      <w:r w:rsidR="003B58AE">
        <w:t xml:space="preserve"> </w:t>
      </w:r>
      <w:r w:rsidR="003B58AE" w:rsidRPr="003B58AE">
        <w:t>Magnetic Linear Trimers. Journal of Solid State Chemistry 1998, 137, 77–81</w:t>
      </w:r>
    </w:p>
    <w:p w14:paraId="2818E46D" w14:textId="77777777" w:rsidR="0079551E" w:rsidRDefault="007D6DF3" w:rsidP="003B58AE">
      <w:pPr>
        <w:pStyle w:val="Heading4"/>
      </w:pPr>
      <w:r w:rsidRPr="00A71148">
        <w:t xml:space="preserve">[3] </w:t>
      </w:r>
      <w:r w:rsidR="003B58AE" w:rsidRPr="00A71148">
        <w:t xml:space="preserve">Kuehne, T. D. et al. </w:t>
      </w:r>
      <w:r w:rsidR="003B58AE">
        <w:t>CP2K: An electronic structure and molecular dynamics software package - Quickstep: Efficient and accurate electronic structure calculations. The Journal of Chemical Physics 2020, 152, 194103</w:t>
      </w:r>
      <w:r>
        <w:t>.</w:t>
      </w:r>
    </w:p>
    <w:p w14:paraId="5DFFFFC4" w14:textId="77777777" w:rsidR="0079551E" w:rsidRDefault="007D6DF3" w:rsidP="003B58AE">
      <w:pPr>
        <w:pStyle w:val="Heading4"/>
      </w:pPr>
      <w:r w:rsidRPr="003B58AE">
        <w:t>[4]</w:t>
      </w:r>
      <w:r w:rsidR="003B58AE" w:rsidRPr="003B58AE">
        <w:t xml:space="preserve"> Volkov, A.; Macchi, P.; Farrugia, L. J.; Gatti, C.; Malli</w:t>
      </w:r>
      <w:r w:rsidR="003B58AE">
        <w:t xml:space="preserve">nson, P.; Richter, T.; </w:t>
      </w:r>
      <w:proofErr w:type="spellStart"/>
      <w:r w:rsidR="003B58AE">
        <w:t>Koritsan</w:t>
      </w:r>
      <w:r w:rsidR="003B58AE" w:rsidRPr="003B58AE">
        <w:t>szky</w:t>
      </w:r>
      <w:proofErr w:type="spellEnd"/>
      <w:r w:rsidR="003B58AE" w:rsidRPr="003B58AE">
        <w:t>, T. XD2024 - A Compute</w:t>
      </w:r>
      <w:r w:rsidR="003B58AE">
        <w:t xml:space="preserve">r Program Package for Multipole </w:t>
      </w:r>
      <w:r w:rsidR="003B58AE" w:rsidRPr="003B58AE">
        <w:t>Refinement, Topological</w:t>
      </w:r>
      <w:r w:rsidR="003B58AE">
        <w:t xml:space="preserve"> </w:t>
      </w:r>
      <w:r w:rsidR="003B58AE" w:rsidRPr="003B58AE">
        <w:t>Analysis of Charge Densities and Evaluation of Inte</w:t>
      </w:r>
      <w:r w:rsidR="003B58AE">
        <w:t>rmolecular Energies from Experi</w:t>
      </w:r>
      <w:r w:rsidR="003B58AE" w:rsidRPr="003B58AE">
        <w:t>mental and Theoretical Structure Factors. 2024</w:t>
      </w:r>
      <w:r>
        <w:t>.</w:t>
      </w:r>
    </w:p>
    <w:p w14:paraId="4103D7B2" w14:textId="77777777" w:rsidR="0079551E" w:rsidRDefault="0079551E">
      <w:pPr>
        <w:pStyle w:val="Acknowledgement"/>
      </w:pPr>
    </w:p>
    <w:sectPr w:rsidR="0079551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9218" w14:textId="77777777" w:rsidR="00CE599E" w:rsidRDefault="00CE599E">
      <w:pPr>
        <w:spacing w:after="0"/>
      </w:pPr>
      <w:r>
        <w:separator/>
      </w:r>
    </w:p>
  </w:endnote>
  <w:endnote w:type="continuationSeparator" w:id="0">
    <w:p w14:paraId="1140D6A8" w14:textId="77777777" w:rsidR="00CE599E" w:rsidRDefault="00CE5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E9D2" w14:textId="77777777" w:rsidR="0079551E" w:rsidRDefault="007D6DF3">
    <w:pPr>
      <w:pStyle w:val="Footer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299CD6D6" w14:textId="77777777" w:rsidR="0079551E" w:rsidRDefault="0079551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4FDA" w14:textId="77777777" w:rsidR="00CE599E" w:rsidRDefault="00CE599E">
      <w:pPr>
        <w:spacing w:after="0"/>
      </w:pPr>
      <w:r>
        <w:separator/>
      </w:r>
    </w:p>
  </w:footnote>
  <w:footnote w:type="continuationSeparator" w:id="0">
    <w:p w14:paraId="56EECA7F" w14:textId="77777777" w:rsidR="00CE599E" w:rsidRDefault="00CE59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82E8" w14:textId="48B4E2DC" w:rsidR="0079551E" w:rsidRDefault="007D6DF3">
    <w:pPr>
      <w:tabs>
        <w:tab w:val="center" w:pos="4703"/>
        <w:tab w:val="right" w:pos="9406"/>
      </w:tabs>
    </w:pPr>
    <w:r>
      <w:rPr>
        <w:b/>
        <w:bCs/>
      </w:rPr>
      <w:t>MS</w:t>
    </w:r>
    <w:r w:rsidR="0012204A">
      <w:rPr>
        <w:b/>
        <w:bCs/>
      </w:rPr>
      <w:t xml:space="preserve"> -14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1E"/>
    <w:rsid w:val="0005052B"/>
    <w:rsid w:val="00053A66"/>
    <w:rsid w:val="0012204A"/>
    <w:rsid w:val="002872AF"/>
    <w:rsid w:val="00294E2C"/>
    <w:rsid w:val="003109B7"/>
    <w:rsid w:val="00356533"/>
    <w:rsid w:val="003B58AE"/>
    <w:rsid w:val="00433867"/>
    <w:rsid w:val="004E30AB"/>
    <w:rsid w:val="005233BD"/>
    <w:rsid w:val="005D13B4"/>
    <w:rsid w:val="00607DDC"/>
    <w:rsid w:val="00620F09"/>
    <w:rsid w:val="006C0B32"/>
    <w:rsid w:val="006D205B"/>
    <w:rsid w:val="006F10A0"/>
    <w:rsid w:val="00716BD2"/>
    <w:rsid w:val="0073233D"/>
    <w:rsid w:val="0079551E"/>
    <w:rsid w:val="007D2FCB"/>
    <w:rsid w:val="007D6DF3"/>
    <w:rsid w:val="00840443"/>
    <w:rsid w:val="00850D59"/>
    <w:rsid w:val="008612C4"/>
    <w:rsid w:val="008B54DE"/>
    <w:rsid w:val="008E5C60"/>
    <w:rsid w:val="00922E86"/>
    <w:rsid w:val="009B236D"/>
    <w:rsid w:val="009C767B"/>
    <w:rsid w:val="00A2112C"/>
    <w:rsid w:val="00A60D9E"/>
    <w:rsid w:val="00A65D51"/>
    <w:rsid w:val="00A71148"/>
    <w:rsid w:val="00A918D7"/>
    <w:rsid w:val="00AE5EC7"/>
    <w:rsid w:val="00AF3B31"/>
    <w:rsid w:val="00AF7785"/>
    <w:rsid w:val="00B01EE2"/>
    <w:rsid w:val="00B5377C"/>
    <w:rsid w:val="00B73763"/>
    <w:rsid w:val="00C5009F"/>
    <w:rsid w:val="00C82E21"/>
    <w:rsid w:val="00C9067E"/>
    <w:rsid w:val="00C97FF6"/>
    <w:rsid w:val="00CE599E"/>
    <w:rsid w:val="00D34085"/>
    <w:rsid w:val="00E41970"/>
    <w:rsid w:val="00F7764A"/>
    <w:rsid w:val="00FC050E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B11"/>
  <w15:docId w15:val="{918E980A-1500-4CFE-8DA6-8F2D219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B23C-B977-4869-8BBC-7DC0F761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admin</cp:lastModifiedBy>
  <cp:revision>2</cp:revision>
  <dcterms:created xsi:type="dcterms:W3CDTF">2025-05-19T07:15:00Z</dcterms:created>
  <dcterms:modified xsi:type="dcterms:W3CDTF">2025-05-19T07:15:00Z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