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A3EB" w14:textId="57E8F09E" w:rsidR="00914922" w:rsidRDefault="005707EE">
      <w:pPr>
        <w:pStyle w:val="Heading1"/>
      </w:pPr>
      <w:r>
        <w:t>3D</w:t>
      </w:r>
      <w:r w:rsidR="002B6393">
        <w:t xml:space="preserve"> Electron Diffraction for 2D material structure analysis</w:t>
      </w:r>
    </w:p>
    <w:p w14:paraId="2129399A" w14:textId="0E95A249" w:rsidR="00914922" w:rsidRPr="00423265" w:rsidRDefault="00B733AC">
      <w:pPr>
        <w:pStyle w:val="Heading2"/>
        <w:rPr>
          <w:lang w:val="it-IT"/>
        </w:rPr>
      </w:pPr>
      <w:r w:rsidRPr="00423265">
        <w:rPr>
          <w:lang w:val="it-IT"/>
        </w:rPr>
        <w:t>G</w:t>
      </w:r>
      <w:r w:rsidR="00207F32" w:rsidRPr="00423265">
        <w:rPr>
          <w:lang w:val="it-IT"/>
        </w:rPr>
        <w:t xml:space="preserve">. </w:t>
      </w:r>
      <w:r w:rsidRPr="00423265">
        <w:rPr>
          <w:lang w:val="it-IT"/>
        </w:rPr>
        <w:t>Anyfanti</w:t>
      </w:r>
      <w:r w:rsidR="00640876" w:rsidRPr="00640876">
        <w:rPr>
          <w:vertAlign w:val="superscript"/>
          <w:lang w:val="it-IT"/>
        </w:rPr>
        <w:t>1</w:t>
      </w:r>
      <w:r w:rsidR="00207F32" w:rsidRPr="00423265">
        <w:rPr>
          <w:lang w:val="it-IT"/>
        </w:rPr>
        <w:t xml:space="preserve">, </w:t>
      </w:r>
      <w:r w:rsidR="007C2ED5">
        <w:rPr>
          <w:lang w:val="it-IT"/>
        </w:rPr>
        <w:t>D.</w:t>
      </w:r>
      <w:r w:rsidR="0095166E">
        <w:rPr>
          <w:lang w:val="it-IT"/>
        </w:rPr>
        <w:t xml:space="preserve"> </w:t>
      </w:r>
      <w:r w:rsidR="007C2ED5">
        <w:rPr>
          <w:lang w:val="it-IT"/>
        </w:rPr>
        <w:t>C</w:t>
      </w:r>
      <w:r w:rsidR="00BE1546">
        <w:rPr>
          <w:lang w:val="it-IT"/>
        </w:rPr>
        <w:t>onvertino</w:t>
      </w:r>
      <w:r w:rsidR="0095166E" w:rsidRPr="0095166E">
        <w:rPr>
          <w:vertAlign w:val="superscript"/>
          <w:lang w:val="it-IT"/>
        </w:rPr>
        <w:t>2</w:t>
      </w:r>
      <w:r w:rsidR="00BE1546">
        <w:rPr>
          <w:lang w:val="it-IT"/>
        </w:rPr>
        <w:t>, C. Coletti</w:t>
      </w:r>
      <w:r w:rsidR="0095166E" w:rsidRPr="0095166E">
        <w:rPr>
          <w:vertAlign w:val="superscript"/>
          <w:lang w:val="it-IT"/>
        </w:rPr>
        <w:t>2</w:t>
      </w:r>
      <w:r w:rsidR="00BE1546">
        <w:rPr>
          <w:lang w:val="it-IT"/>
        </w:rPr>
        <w:t xml:space="preserve">, </w:t>
      </w:r>
      <w:r w:rsidRPr="00423265">
        <w:rPr>
          <w:lang w:val="it-IT"/>
        </w:rPr>
        <w:t>M</w:t>
      </w:r>
      <w:r w:rsidR="00207F32" w:rsidRPr="00423265">
        <w:rPr>
          <w:lang w:val="it-IT"/>
        </w:rPr>
        <w:t xml:space="preserve">. </w:t>
      </w:r>
      <w:r w:rsidRPr="00423265">
        <w:rPr>
          <w:lang w:val="it-IT"/>
        </w:rPr>
        <w:t>Gemmi</w:t>
      </w:r>
      <w:r w:rsidR="00640876" w:rsidRPr="00640876">
        <w:rPr>
          <w:vertAlign w:val="superscript"/>
          <w:lang w:val="it-IT"/>
        </w:rPr>
        <w:t>1</w:t>
      </w:r>
    </w:p>
    <w:p w14:paraId="349C0428" w14:textId="68429F07" w:rsidR="009633A1" w:rsidRPr="0044665F" w:rsidRDefault="00D369A0" w:rsidP="009633A1">
      <w:pPr>
        <w:autoSpaceDE w:val="0"/>
        <w:autoSpaceDN w:val="0"/>
        <w:adjustRightInd w:val="0"/>
        <w:spacing w:after="0" w:line="360" w:lineRule="auto"/>
        <w:jc w:val="center"/>
        <w:rPr>
          <w:bCs/>
          <w:i/>
          <w:szCs w:val="24"/>
          <w:lang w:val="it-IT" w:eastAsia="cs-CZ"/>
        </w:rPr>
      </w:pPr>
      <w:r w:rsidRPr="00D369A0">
        <w:rPr>
          <w:bCs/>
          <w:i/>
          <w:szCs w:val="24"/>
          <w:vertAlign w:val="superscript"/>
          <w:lang w:val="it-IT" w:eastAsia="cs-CZ"/>
        </w:rPr>
        <w:t>1</w:t>
      </w:r>
      <w:r w:rsidR="009633A1" w:rsidRPr="00423265">
        <w:rPr>
          <w:bCs/>
          <w:i/>
          <w:szCs w:val="24"/>
          <w:lang w:val="it-IT" w:eastAsia="cs-CZ"/>
        </w:rPr>
        <w:t xml:space="preserve">Istituto Italiano di </w:t>
      </w:r>
      <w:r w:rsidR="009633A1" w:rsidRPr="0044665F">
        <w:rPr>
          <w:bCs/>
          <w:i/>
          <w:szCs w:val="24"/>
          <w:lang w:val="it-IT" w:eastAsia="cs-CZ"/>
        </w:rPr>
        <w:t xml:space="preserve">Tecnologia, Center for </w:t>
      </w:r>
      <w:proofErr w:type="spellStart"/>
      <w:r w:rsidR="009633A1" w:rsidRPr="0044665F">
        <w:rPr>
          <w:bCs/>
          <w:i/>
          <w:szCs w:val="24"/>
          <w:lang w:val="it-IT" w:eastAsia="cs-CZ"/>
        </w:rPr>
        <w:t>Materials</w:t>
      </w:r>
      <w:proofErr w:type="spellEnd"/>
      <w:r w:rsidR="009633A1" w:rsidRPr="0044665F">
        <w:rPr>
          <w:bCs/>
          <w:i/>
          <w:szCs w:val="24"/>
          <w:lang w:val="it-IT" w:eastAsia="cs-CZ"/>
        </w:rPr>
        <w:t xml:space="preserve"> </w:t>
      </w:r>
      <w:proofErr w:type="spellStart"/>
      <w:r w:rsidR="009633A1" w:rsidRPr="0044665F">
        <w:rPr>
          <w:bCs/>
          <w:i/>
          <w:szCs w:val="24"/>
          <w:lang w:val="it-IT" w:eastAsia="cs-CZ"/>
        </w:rPr>
        <w:t>Interfaces</w:t>
      </w:r>
      <w:proofErr w:type="spellEnd"/>
      <w:r w:rsidR="009633A1" w:rsidRPr="0044665F">
        <w:rPr>
          <w:bCs/>
          <w:i/>
          <w:szCs w:val="24"/>
          <w:lang w:val="it-IT" w:eastAsia="cs-CZ"/>
        </w:rPr>
        <w:t xml:space="preserve">, Electron </w:t>
      </w:r>
      <w:proofErr w:type="spellStart"/>
      <w:r w:rsidR="009633A1" w:rsidRPr="0044665F">
        <w:rPr>
          <w:bCs/>
          <w:i/>
          <w:szCs w:val="24"/>
          <w:lang w:val="it-IT" w:eastAsia="cs-CZ"/>
        </w:rPr>
        <w:t>Crystallography</w:t>
      </w:r>
      <w:proofErr w:type="spellEnd"/>
      <w:r w:rsidR="009633A1" w:rsidRPr="0044665F">
        <w:rPr>
          <w:bCs/>
          <w:i/>
          <w:szCs w:val="24"/>
          <w:lang w:val="it-IT" w:eastAsia="cs-CZ"/>
        </w:rPr>
        <w:t xml:space="preserve">, Pontedera, 56025, </w:t>
      </w:r>
      <w:proofErr w:type="spellStart"/>
      <w:r w:rsidR="009633A1" w:rsidRPr="0044665F">
        <w:rPr>
          <w:bCs/>
          <w:i/>
          <w:szCs w:val="24"/>
          <w:lang w:val="it-IT" w:eastAsia="cs-CZ"/>
        </w:rPr>
        <w:t>Italy</w:t>
      </w:r>
      <w:proofErr w:type="spellEnd"/>
    </w:p>
    <w:p w14:paraId="290F2615" w14:textId="672B3A59" w:rsidR="000C4BFD" w:rsidRPr="00423265" w:rsidRDefault="00D369A0" w:rsidP="009633A1">
      <w:pPr>
        <w:autoSpaceDE w:val="0"/>
        <w:autoSpaceDN w:val="0"/>
        <w:adjustRightInd w:val="0"/>
        <w:spacing w:after="0" w:line="360" w:lineRule="auto"/>
        <w:jc w:val="center"/>
        <w:rPr>
          <w:lang w:val="it-IT"/>
        </w:rPr>
      </w:pPr>
      <w:r w:rsidRPr="0044665F">
        <w:rPr>
          <w:bCs/>
          <w:i/>
          <w:szCs w:val="24"/>
          <w:vertAlign w:val="superscript"/>
          <w:lang w:val="it-IT" w:eastAsia="cs-CZ"/>
        </w:rPr>
        <w:t>2</w:t>
      </w:r>
      <w:r w:rsidR="000C4BFD" w:rsidRPr="0044665F">
        <w:rPr>
          <w:bCs/>
          <w:i/>
          <w:szCs w:val="24"/>
          <w:lang w:val="it-IT" w:eastAsia="cs-CZ"/>
        </w:rPr>
        <w:t xml:space="preserve">Istituto Italiano di Tecnologia, Center for </w:t>
      </w:r>
      <w:proofErr w:type="spellStart"/>
      <w:r w:rsidR="000C4BFD" w:rsidRPr="0044665F">
        <w:rPr>
          <w:bCs/>
          <w:i/>
          <w:szCs w:val="24"/>
          <w:lang w:val="it-IT" w:eastAsia="cs-CZ"/>
        </w:rPr>
        <w:t>Nanotechnology</w:t>
      </w:r>
      <w:proofErr w:type="spellEnd"/>
      <w:r w:rsidR="000C4BFD" w:rsidRPr="0044665F">
        <w:rPr>
          <w:bCs/>
          <w:i/>
          <w:szCs w:val="24"/>
          <w:lang w:val="it-IT" w:eastAsia="cs-CZ"/>
        </w:rPr>
        <w:t xml:space="preserve"> Innovation</w:t>
      </w:r>
      <w:r w:rsidR="000C4BFD" w:rsidRPr="0044665F">
        <w:rPr>
          <w:bCs/>
          <w:i/>
          <w:szCs w:val="24"/>
          <w:lang w:val="it-IT" w:eastAsia="cs-CZ"/>
        </w:rPr>
        <w:t xml:space="preserve">, </w:t>
      </w:r>
      <w:r w:rsidR="000326F4" w:rsidRPr="0044665F">
        <w:rPr>
          <w:bCs/>
          <w:i/>
          <w:szCs w:val="24"/>
          <w:lang w:val="it-IT" w:eastAsia="cs-CZ"/>
        </w:rPr>
        <w:t xml:space="preserve">2D </w:t>
      </w:r>
      <w:proofErr w:type="spellStart"/>
      <w:r w:rsidR="000326F4" w:rsidRPr="0044665F">
        <w:rPr>
          <w:bCs/>
          <w:i/>
          <w:szCs w:val="24"/>
          <w:lang w:val="it-IT" w:eastAsia="cs-CZ"/>
        </w:rPr>
        <w:t>Materials</w:t>
      </w:r>
      <w:proofErr w:type="spellEnd"/>
      <w:r w:rsidR="000326F4" w:rsidRPr="0044665F">
        <w:rPr>
          <w:bCs/>
          <w:i/>
          <w:szCs w:val="24"/>
          <w:lang w:val="it-IT" w:eastAsia="cs-CZ"/>
        </w:rPr>
        <w:t xml:space="preserve"> </w:t>
      </w:r>
      <w:r w:rsidRPr="0044665F">
        <w:rPr>
          <w:bCs/>
          <w:i/>
          <w:szCs w:val="24"/>
          <w:lang w:val="it-IT" w:eastAsia="cs-CZ"/>
        </w:rPr>
        <w:t>Engineering</w:t>
      </w:r>
      <w:r w:rsidR="000C4BFD" w:rsidRPr="0044665F">
        <w:rPr>
          <w:bCs/>
          <w:i/>
          <w:szCs w:val="24"/>
          <w:lang w:val="it-IT" w:eastAsia="cs-CZ"/>
        </w:rPr>
        <w:t>,</w:t>
      </w:r>
      <w:r w:rsidR="000326F4" w:rsidRPr="0044665F">
        <w:rPr>
          <w:bCs/>
          <w:i/>
          <w:szCs w:val="24"/>
          <w:lang w:val="it-IT" w:eastAsia="cs-CZ"/>
        </w:rPr>
        <w:t xml:space="preserve"> Pisa</w:t>
      </w:r>
      <w:r w:rsidR="0044665F" w:rsidRPr="0044665F">
        <w:rPr>
          <w:bCs/>
          <w:i/>
          <w:szCs w:val="24"/>
          <w:lang w:val="it-IT" w:eastAsia="cs-CZ"/>
        </w:rPr>
        <w:t>,</w:t>
      </w:r>
      <w:r w:rsidR="000326F4" w:rsidRPr="0044665F">
        <w:rPr>
          <w:bCs/>
          <w:i/>
          <w:szCs w:val="24"/>
          <w:lang w:val="it-IT" w:eastAsia="cs-CZ"/>
        </w:rPr>
        <w:t xml:space="preserve"> </w:t>
      </w:r>
      <w:r w:rsidR="0044665F" w:rsidRPr="0044665F">
        <w:rPr>
          <w:bCs/>
          <w:i/>
          <w:szCs w:val="24"/>
          <w:lang w:eastAsia="cs-CZ"/>
        </w:rPr>
        <w:t>56127</w:t>
      </w:r>
      <w:r w:rsidR="0044665F" w:rsidRPr="0044665F">
        <w:rPr>
          <w:bCs/>
          <w:i/>
          <w:szCs w:val="24"/>
          <w:lang w:eastAsia="cs-CZ"/>
        </w:rPr>
        <w:t>, Italy</w:t>
      </w:r>
    </w:p>
    <w:p w14:paraId="49FE8CA1" w14:textId="4AA6EFCF" w:rsidR="003E4B7C" w:rsidRPr="00873156" w:rsidRDefault="009633A1" w:rsidP="00873156">
      <w:pPr>
        <w:pStyle w:val="Heading3"/>
        <w:rPr>
          <w:sz w:val="18"/>
          <w:szCs w:val="18"/>
        </w:rPr>
      </w:pPr>
      <w:r>
        <w:t>goulielmina.anyfanti</w:t>
      </w:r>
      <w:r w:rsidR="00207F32">
        <w:t>@</w:t>
      </w:r>
      <w:r>
        <w:t>iit.it</w:t>
      </w:r>
      <w:r w:rsidR="00207F32">
        <w:rPr>
          <w:lang w:eastAsia="de-DE"/>
        </w:rPr>
        <w:br/>
      </w:r>
    </w:p>
    <w:p w14:paraId="6DA32E59" w14:textId="29E3C71F" w:rsidR="0073354C" w:rsidRDefault="005E7059" w:rsidP="00B72BCE">
      <w:pPr>
        <w:rPr>
          <w:lang w:val="en-US"/>
        </w:rPr>
      </w:pPr>
      <w:r w:rsidRPr="00C3253C">
        <w:t>The</w:t>
      </w:r>
      <w:r w:rsidR="00FE4EA5" w:rsidRPr="00C3253C">
        <w:t xml:space="preserve"> interest </w:t>
      </w:r>
      <w:r w:rsidR="00BE6E8B" w:rsidRPr="00C3253C">
        <w:t xml:space="preserve">of </w:t>
      </w:r>
      <w:r w:rsidR="006B2C86" w:rsidRPr="00C3253C">
        <w:t>quantum confinement effects</w:t>
      </w:r>
      <w:r w:rsidR="00BE6E8B" w:rsidRPr="00C3253C">
        <w:t xml:space="preserve"> </w:t>
      </w:r>
      <w:r w:rsidR="00FE4EA5" w:rsidRPr="00C3253C">
        <w:t xml:space="preserve">on </w:t>
      </w:r>
      <w:r w:rsidR="00F239E8" w:rsidRPr="00C3253C">
        <w:t>bidimensional material</w:t>
      </w:r>
      <w:r w:rsidR="00E55DB0" w:rsidRPr="00C3253C">
        <w:t>s</w:t>
      </w:r>
      <w:r w:rsidR="00F239E8" w:rsidRPr="00C3253C">
        <w:t xml:space="preserve"> such as g</w:t>
      </w:r>
      <w:r w:rsidR="005A56A2" w:rsidRPr="00C3253C">
        <w:t xml:space="preserve">raphene, </w:t>
      </w:r>
      <w:proofErr w:type="spellStart"/>
      <w:r w:rsidR="00E93399" w:rsidRPr="00C3253C">
        <w:t>M</w:t>
      </w:r>
      <w:r w:rsidR="00423265">
        <w:t>X</w:t>
      </w:r>
      <w:r w:rsidR="00E93399" w:rsidRPr="00C3253C">
        <w:t>enes</w:t>
      </w:r>
      <w:proofErr w:type="spellEnd"/>
      <w:r w:rsidR="00E60D27" w:rsidRPr="00C3253C">
        <w:t xml:space="preserve">, </w:t>
      </w:r>
      <w:r w:rsidR="00E93399" w:rsidRPr="00C3253C">
        <w:t>2D</w:t>
      </w:r>
      <w:r w:rsidR="009D1936" w:rsidRPr="00C3253C">
        <w:rPr>
          <w:lang w:val="en-US"/>
        </w:rPr>
        <w:t xml:space="preserve"> transition metal dichalcogenides (</w:t>
      </w:r>
      <w:r w:rsidR="00E93399" w:rsidRPr="00C3253C">
        <w:t>TMD</w:t>
      </w:r>
      <w:r w:rsidR="009D1936" w:rsidRPr="00C3253C">
        <w:t>)</w:t>
      </w:r>
      <w:r w:rsidR="00E93399" w:rsidRPr="00C3253C">
        <w:t xml:space="preserve"> </w:t>
      </w:r>
      <w:r w:rsidR="00E60D27" w:rsidRPr="00C3253C">
        <w:t xml:space="preserve">and 2D silicates </w:t>
      </w:r>
      <w:r w:rsidR="0029173D" w:rsidRPr="00C3253C">
        <w:t>has expanded to multilayer system</w:t>
      </w:r>
      <w:r w:rsidR="00873156" w:rsidRPr="00C3253C">
        <w:t>s</w:t>
      </w:r>
      <w:r w:rsidR="0029173D" w:rsidRPr="00C3253C">
        <w:t xml:space="preserve">. </w:t>
      </w:r>
      <w:r w:rsidR="0055194A" w:rsidRPr="00C3253C">
        <w:t>The</w:t>
      </w:r>
      <w:r w:rsidR="00BE6E8B" w:rsidRPr="00C3253C">
        <w:t>ir physical properties change with</w:t>
      </w:r>
      <w:r w:rsidR="004241A7" w:rsidRPr="00C3253C">
        <w:t xml:space="preserve"> the</w:t>
      </w:r>
      <w:r w:rsidR="00786491" w:rsidRPr="00C3253C">
        <w:t xml:space="preserve"> number</w:t>
      </w:r>
      <w:r w:rsidR="005D636E" w:rsidRPr="00C3253C">
        <w:t xml:space="preserve"> of layers</w:t>
      </w:r>
      <w:r w:rsidR="00323091" w:rsidRPr="00C3253C">
        <w:t>,</w:t>
      </w:r>
      <w:r w:rsidR="00E25C33" w:rsidRPr="00C3253C">
        <w:t xml:space="preserve"> the spacing among them and t</w:t>
      </w:r>
      <w:r w:rsidR="00323091" w:rsidRPr="00C3253C">
        <w:t>he stacking sequence</w:t>
      </w:r>
      <w:r w:rsidR="00B97099" w:rsidRPr="00C3253C">
        <w:t>.</w:t>
      </w:r>
      <w:r w:rsidR="00E43AE5" w:rsidRPr="00C3253C">
        <w:t xml:space="preserve"> For instance, </w:t>
      </w:r>
      <w:r w:rsidR="00DD4745" w:rsidRPr="00C3253C">
        <w:t>2D TMD WS</w:t>
      </w:r>
      <w:r w:rsidR="00DD4745" w:rsidRPr="00C3253C">
        <w:rPr>
          <w:vertAlign w:val="subscript"/>
        </w:rPr>
        <w:t>2</w:t>
      </w:r>
      <w:r w:rsidR="00DD4745" w:rsidRPr="00C3253C">
        <w:t xml:space="preserve"> </w:t>
      </w:r>
      <w:r w:rsidR="00B34D23" w:rsidRPr="00C3253C">
        <w:t>in</w:t>
      </w:r>
      <w:r w:rsidR="00F80C50" w:rsidRPr="00C3253C">
        <w:t xml:space="preserve"> its</w:t>
      </w:r>
      <w:r w:rsidR="00205613" w:rsidRPr="005D636E">
        <w:rPr>
          <w:lang w:val="en-US"/>
        </w:rPr>
        <w:t xml:space="preserve"> trigonal prismatic</w:t>
      </w:r>
      <w:r w:rsidR="00584FB7" w:rsidRPr="00C3253C">
        <w:rPr>
          <w:lang w:val="en-US"/>
        </w:rPr>
        <w:t xml:space="preserve"> </w:t>
      </w:r>
      <w:r w:rsidR="00205613" w:rsidRPr="005D636E">
        <w:rPr>
          <w:lang w:val="en-US"/>
        </w:rPr>
        <w:t xml:space="preserve">coordination </w:t>
      </w:r>
      <w:r w:rsidR="00556921" w:rsidRPr="00C3253C">
        <w:rPr>
          <w:lang w:val="en-US"/>
        </w:rPr>
        <w:t xml:space="preserve">monolayered </w:t>
      </w:r>
      <w:r w:rsidR="00205613" w:rsidRPr="005D636E">
        <w:rPr>
          <w:lang w:val="en-US"/>
        </w:rPr>
        <w:t>phase</w:t>
      </w:r>
      <w:r w:rsidR="006E27B3" w:rsidRPr="00C3253C">
        <w:rPr>
          <w:lang w:val="en-US"/>
        </w:rPr>
        <w:t xml:space="preserve"> </w:t>
      </w:r>
      <w:r w:rsidR="00B34D23" w:rsidRPr="00C3253C">
        <w:t xml:space="preserve">exhibits </w:t>
      </w:r>
      <w:r w:rsidR="00556921" w:rsidRPr="00C3253C">
        <w:t xml:space="preserve">two different </w:t>
      </w:r>
      <w:r w:rsidR="00556921" w:rsidRPr="00C3253C">
        <w:rPr>
          <w:lang w:val="en-US"/>
        </w:rPr>
        <w:t xml:space="preserve">stacking </w:t>
      </w:r>
      <w:r w:rsidR="00A53821" w:rsidRPr="00C3253C">
        <w:rPr>
          <w:lang w:val="en-US"/>
        </w:rPr>
        <w:t xml:space="preserve">orders </w:t>
      </w:r>
      <w:r w:rsidR="00556921" w:rsidRPr="00C3253C">
        <w:rPr>
          <w:lang w:val="en-US"/>
        </w:rPr>
        <w:t>denoted as the</w:t>
      </w:r>
      <w:r w:rsidR="00556921" w:rsidRPr="00556921">
        <w:rPr>
          <w:lang w:val="en-US"/>
        </w:rPr>
        <w:t xml:space="preserve"> hexagonal symmetry (2H) and</w:t>
      </w:r>
      <w:r w:rsidR="00556921" w:rsidRPr="00C3253C">
        <w:rPr>
          <w:lang w:val="en-US"/>
        </w:rPr>
        <w:t xml:space="preserve"> the rhombohedral symmetry (3R)</w:t>
      </w:r>
      <w:r w:rsidR="009633A1" w:rsidRPr="00C3253C">
        <w:rPr>
          <w:lang w:val="en-US"/>
        </w:rPr>
        <w:t xml:space="preserve"> [1]</w:t>
      </w:r>
      <w:r w:rsidR="00C3253C" w:rsidRPr="00C3253C">
        <w:rPr>
          <w:lang w:val="en-US"/>
        </w:rPr>
        <w:t>.</w:t>
      </w:r>
      <w:r w:rsidR="002E11FD" w:rsidRPr="00C3253C">
        <w:rPr>
          <w:lang w:val="en-US"/>
        </w:rPr>
        <w:t xml:space="preserve"> </w:t>
      </w:r>
      <w:r w:rsidR="00A53821" w:rsidRPr="00C3253C">
        <w:t>Characteris</w:t>
      </w:r>
      <w:r w:rsidR="006C7E46" w:rsidRPr="00C3253C">
        <w:t>ing</w:t>
      </w:r>
      <w:r w:rsidR="00593AB4" w:rsidRPr="00C3253C">
        <w:t xml:space="preserve"> </w:t>
      </w:r>
      <w:r w:rsidR="0045706C" w:rsidRPr="00C3253C">
        <w:t>these</w:t>
      </w:r>
      <w:r w:rsidR="00A53821" w:rsidRPr="00C3253C">
        <w:t xml:space="preserve"> parameters is crucial in determining the physical </w:t>
      </w:r>
      <w:r w:rsidR="00B76E63" w:rsidRPr="00C3253C">
        <w:t>performance</w:t>
      </w:r>
      <w:r w:rsidR="00A53821" w:rsidRPr="00C3253C">
        <w:t xml:space="preserve"> of these materials. Common methods </w:t>
      </w:r>
      <w:r w:rsidR="0045706C" w:rsidRPr="00C3253C">
        <w:t xml:space="preserve">have shown </w:t>
      </w:r>
      <w:r w:rsidR="00EC3E3F" w:rsidRPr="00C3253C">
        <w:t>their success in determining</w:t>
      </w:r>
      <w:r w:rsidR="00A53821" w:rsidRPr="00C3253C">
        <w:t xml:space="preserve"> the absolute thickness of 2D materials</w:t>
      </w:r>
      <w:r w:rsidR="00EC3E3F" w:rsidRPr="00C3253C">
        <w:t xml:space="preserve"> but discerning </w:t>
      </w:r>
      <w:r w:rsidR="003321AC" w:rsidRPr="00C3253C">
        <w:t>the exact number of</w:t>
      </w:r>
      <w:r w:rsidR="003321AC" w:rsidRPr="00C3253C">
        <w:rPr>
          <w:lang w:val="en-US"/>
        </w:rPr>
        <w:t xml:space="preserve"> layers as well as their stacking</w:t>
      </w:r>
      <w:r w:rsidR="00A53821" w:rsidRPr="00C3253C">
        <w:t xml:space="preserve"> </w:t>
      </w:r>
      <w:r w:rsidR="007906FE">
        <w:t xml:space="preserve">is still </w:t>
      </w:r>
      <w:r w:rsidR="00BB75EE" w:rsidRPr="00C3253C">
        <w:rPr>
          <w:lang w:val="en-US"/>
        </w:rPr>
        <w:t>non-trivial</w:t>
      </w:r>
      <w:r w:rsidR="009633A1" w:rsidRPr="00C3253C">
        <w:rPr>
          <w:lang w:val="en-US"/>
        </w:rPr>
        <w:t xml:space="preserve"> [2]</w:t>
      </w:r>
      <w:r w:rsidR="00C3253C" w:rsidRPr="00C3253C">
        <w:rPr>
          <w:lang w:val="en-US"/>
        </w:rPr>
        <w:t>.</w:t>
      </w:r>
      <w:r w:rsidR="00BB75EE" w:rsidRPr="00C3253C">
        <w:rPr>
          <w:lang w:val="en-US"/>
        </w:rPr>
        <w:t xml:space="preserve"> </w:t>
      </w:r>
      <w:r w:rsidR="00DE659C" w:rsidRPr="00C3253C">
        <w:rPr>
          <w:lang w:val="en-US"/>
        </w:rPr>
        <w:t>T</w:t>
      </w:r>
      <w:r w:rsidR="00A53821" w:rsidRPr="00C3253C">
        <w:rPr>
          <w:lang w:val="en-US"/>
        </w:rPr>
        <w:t>he emerging field of</w:t>
      </w:r>
      <w:r w:rsidR="00A53821" w:rsidRPr="00C3253C">
        <w:t xml:space="preserve"> the 3D Electron Diffraction (ED) in structure analysis of challenging materials</w:t>
      </w:r>
      <w:r w:rsidR="00B76E63" w:rsidRPr="00C3253C">
        <w:t xml:space="preserve"> </w:t>
      </w:r>
      <w:r w:rsidR="009633A1" w:rsidRPr="00C3253C">
        <w:t>[3]</w:t>
      </w:r>
      <w:r w:rsidR="00A53821" w:rsidRPr="00C3253C">
        <w:t xml:space="preserve"> </w:t>
      </w:r>
      <w:r w:rsidR="00820483" w:rsidRPr="00C3253C">
        <w:t xml:space="preserve">has </w:t>
      </w:r>
      <w:r w:rsidR="00DE659C" w:rsidRPr="00C3253C">
        <w:t xml:space="preserve">triggered data collection and analysis </w:t>
      </w:r>
      <w:r w:rsidR="00533E04" w:rsidRPr="00C3253C">
        <w:t xml:space="preserve">of </w:t>
      </w:r>
      <w:r w:rsidR="00A53821" w:rsidRPr="00C3253C">
        <w:rPr>
          <w:lang w:val="en-US"/>
        </w:rPr>
        <w:t>few-layer</w:t>
      </w:r>
      <w:r w:rsidR="00543E15">
        <w:rPr>
          <w:lang w:val="en-US"/>
        </w:rPr>
        <w:t>ed</w:t>
      </w:r>
      <w:r w:rsidR="00A53821" w:rsidRPr="00C3253C">
        <w:rPr>
          <w:lang w:val="en-US"/>
        </w:rPr>
        <w:t xml:space="preserve"> 2D</w:t>
      </w:r>
      <w:r w:rsidR="00533E04" w:rsidRPr="00C3253C">
        <w:rPr>
          <w:lang w:val="en-US"/>
        </w:rPr>
        <w:t xml:space="preserve"> </w:t>
      </w:r>
      <w:r w:rsidR="00543E15">
        <w:rPr>
          <w:lang w:val="en-US"/>
        </w:rPr>
        <w:t xml:space="preserve">systems </w:t>
      </w:r>
      <w:r w:rsidR="00533E04" w:rsidRPr="00C3253C">
        <w:t xml:space="preserve">resulting in </w:t>
      </w:r>
      <w:r w:rsidR="00255B23" w:rsidRPr="00C3253C">
        <w:t xml:space="preserve">a prominent method for </w:t>
      </w:r>
      <w:r w:rsidR="00533E04" w:rsidRPr="00C3253C">
        <w:t>quantitative determination of</w:t>
      </w:r>
      <w:r w:rsidR="00830112" w:rsidRPr="00C3253C">
        <w:t xml:space="preserve"> the</w:t>
      </w:r>
      <w:r w:rsidR="00533E04" w:rsidRPr="00C3253C">
        <w:t xml:space="preserve"> number and </w:t>
      </w:r>
      <w:r w:rsidR="00830112" w:rsidRPr="00C3253C">
        <w:t xml:space="preserve">the </w:t>
      </w:r>
      <w:r w:rsidR="00533E04" w:rsidRPr="00C3253C">
        <w:t>stacking</w:t>
      </w:r>
      <w:r w:rsidR="00830112" w:rsidRPr="00C3253C">
        <w:t xml:space="preserve"> of the layers</w:t>
      </w:r>
      <w:r w:rsidR="00C3253C" w:rsidRPr="00C3253C">
        <w:t xml:space="preserve"> [4]</w:t>
      </w:r>
      <w:r w:rsidR="00255B23" w:rsidRPr="00C3253C">
        <w:t xml:space="preserve">. </w:t>
      </w:r>
      <w:r w:rsidR="009B4CBD" w:rsidRPr="00C3253C">
        <w:t>By mean of 3D ED w</w:t>
      </w:r>
      <w:r w:rsidR="00036757" w:rsidRPr="00C3253C">
        <w:t>e</w:t>
      </w:r>
      <w:r w:rsidR="002D2A5C" w:rsidRPr="00C3253C">
        <w:t xml:space="preserve"> aim to build up a </w:t>
      </w:r>
      <w:r w:rsidR="0042734E" w:rsidRPr="00C3253C">
        <w:t xml:space="preserve">methodology </w:t>
      </w:r>
      <w:r w:rsidR="00D50A86" w:rsidRPr="00C3253C">
        <w:t xml:space="preserve">that </w:t>
      </w:r>
      <w:r w:rsidR="00FE3201" w:rsidRPr="00C3253C">
        <w:rPr>
          <w:lang w:val="en-US"/>
        </w:rPr>
        <w:t>direct</w:t>
      </w:r>
      <w:r w:rsidR="00D50A86" w:rsidRPr="00C3253C">
        <w:rPr>
          <w:lang w:val="en-US"/>
        </w:rPr>
        <w:t xml:space="preserve"> determine</w:t>
      </w:r>
      <w:r w:rsidR="00FE3201" w:rsidRPr="00C3253C">
        <w:rPr>
          <w:lang w:val="en-US"/>
        </w:rPr>
        <w:t xml:space="preserve">s </w:t>
      </w:r>
      <w:r w:rsidR="00036757" w:rsidRPr="00C3253C">
        <w:rPr>
          <w:lang w:val="en-US"/>
        </w:rPr>
        <w:t xml:space="preserve">the </w:t>
      </w:r>
      <w:r w:rsidR="00F101BF" w:rsidRPr="00C3253C">
        <w:rPr>
          <w:lang w:val="en-US"/>
        </w:rPr>
        <w:t>2D materials parameters</w:t>
      </w:r>
      <w:r w:rsidR="00036757" w:rsidRPr="00C3253C">
        <w:rPr>
          <w:lang w:val="en-US"/>
        </w:rPr>
        <w:t xml:space="preserve"> from single to multilayered </w:t>
      </w:r>
      <w:r w:rsidR="00F101BF" w:rsidRPr="00C3253C">
        <w:rPr>
          <w:lang w:val="en-US"/>
        </w:rPr>
        <w:t>structures</w:t>
      </w:r>
      <w:r w:rsidR="00036757" w:rsidRPr="00C3253C">
        <w:rPr>
          <w:lang w:val="en-US"/>
        </w:rPr>
        <w:t xml:space="preserve">. </w:t>
      </w:r>
      <w:r w:rsidR="00A6228A" w:rsidRPr="00C3253C">
        <w:t>On this perspective</w:t>
      </w:r>
      <w:r w:rsidR="00036757" w:rsidRPr="00C3253C">
        <w:t xml:space="preserve"> </w:t>
      </w:r>
      <w:r w:rsidR="00A6228A" w:rsidRPr="00C3253C">
        <w:t>w</w:t>
      </w:r>
      <w:r w:rsidR="009B4CBD" w:rsidRPr="00C3253C">
        <w:t>e</w:t>
      </w:r>
      <w:r w:rsidR="00F616F2" w:rsidRPr="00C3253C">
        <w:t xml:space="preserve"> have </w:t>
      </w:r>
      <w:r w:rsidR="00926EE8" w:rsidRPr="00C3253C">
        <w:t xml:space="preserve">primarily considered the case of </w:t>
      </w:r>
      <w:r w:rsidR="00926EE8" w:rsidRPr="00C3253C">
        <w:rPr>
          <w:lang w:val="en-US"/>
        </w:rPr>
        <w:t>2D WS</w:t>
      </w:r>
      <w:r w:rsidR="00926EE8" w:rsidRPr="00C3253C">
        <w:rPr>
          <w:vertAlign w:val="subscript"/>
          <w:lang w:val="en-US"/>
        </w:rPr>
        <w:t>2</w:t>
      </w:r>
      <w:r w:rsidR="00926EE8" w:rsidRPr="00C3253C">
        <w:rPr>
          <w:lang w:val="en-US"/>
        </w:rPr>
        <w:t xml:space="preserve"> </w:t>
      </w:r>
      <w:r w:rsidR="00F616F2" w:rsidRPr="00C3253C">
        <w:t>collect</w:t>
      </w:r>
      <w:r w:rsidR="00926EE8" w:rsidRPr="00C3253C">
        <w:t>ing</w:t>
      </w:r>
      <w:r w:rsidR="00F616F2" w:rsidRPr="00C3253C">
        <w:t xml:space="preserve"> </w:t>
      </w:r>
      <w:r w:rsidR="000A187D" w:rsidRPr="00C3253C">
        <w:rPr>
          <w:lang w:val="en-US"/>
        </w:rPr>
        <w:t>3D ED data</w:t>
      </w:r>
      <w:r w:rsidR="00072BC2" w:rsidRPr="00C3253C">
        <w:rPr>
          <w:lang w:val="en-US"/>
        </w:rPr>
        <w:t xml:space="preserve"> in continuous rotation mode</w:t>
      </w:r>
      <w:r w:rsidR="0052520E">
        <w:rPr>
          <w:lang w:val="en-US"/>
        </w:rPr>
        <w:t xml:space="preserve">. </w:t>
      </w:r>
      <w:r w:rsidR="00CF70D3" w:rsidRPr="00C3253C">
        <w:rPr>
          <w:lang w:val="en-US"/>
        </w:rPr>
        <w:t>The elongated</w:t>
      </w:r>
      <w:r w:rsidR="00202D01" w:rsidRPr="00C3253C">
        <w:rPr>
          <w:lang w:val="en-US"/>
        </w:rPr>
        <w:t xml:space="preserve"> reflections in the reciprocal space </w:t>
      </w:r>
      <w:r w:rsidR="00D1588D">
        <w:rPr>
          <w:lang w:val="en-US"/>
        </w:rPr>
        <w:t>due to</w:t>
      </w:r>
      <w:r w:rsidR="00CF70D3" w:rsidRPr="00C3253C">
        <w:rPr>
          <w:lang w:val="en-US"/>
        </w:rPr>
        <w:t xml:space="preserve"> the </w:t>
      </w:r>
      <w:r w:rsidR="00B72BCE" w:rsidRPr="00C3253C">
        <w:rPr>
          <w:lang w:val="en-US"/>
        </w:rPr>
        <w:t>crystal’s size</w:t>
      </w:r>
      <w:r w:rsidR="00C94880" w:rsidRPr="00C3253C">
        <w:rPr>
          <w:lang w:val="en-US"/>
        </w:rPr>
        <w:t xml:space="preserve"> decrease</w:t>
      </w:r>
      <w:r w:rsidR="00B72BCE" w:rsidRPr="00C3253C">
        <w:rPr>
          <w:lang w:val="en-US"/>
        </w:rPr>
        <w:t xml:space="preserve"> </w:t>
      </w:r>
      <w:r w:rsidR="000565F3" w:rsidRPr="00C3253C">
        <w:rPr>
          <w:lang w:val="en-US"/>
        </w:rPr>
        <w:t>were</w:t>
      </w:r>
      <w:r w:rsidR="00CF70D3" w:rsidRPr="00C3253C">
        <w:rPr>
          <w:lang w:val="en-US"/>
        </w:rPr>
        <w:t xml:space="preserve"> used to plot</w:t>
      </w:r>
      <w:r w:rsidR="00F10FB9" w:rsidRPr="00C3253C">
        <w:rPr>
          <w:lang w:val="en-US"/>
        </w:rPr>
        <w:t xml:space="preserve"> the</w:t>
      </w:r>
      <w:r w:rsidR="00B72BCE" w:rsidRPr="00C3253C">
        <w:rPr>
          <w:lang w:val="en-US"/>
        </w:rPr>
        <w:t xml:space="preserve"> </w:t>
      </w:r>
      <w:r w:rsidR="000D093F" w:rsidRPr="00C3253C">
        <w:rPr>
          <w:lang w:val="en-US"/>
        </w:rPr>
        <w:t xml:space="preserve">observed </w:t>
      </w:r>
      <w:r w:rsidR="00057DFD" w:rsidRPr="00C3253C">
        <w:rPr>
          <w:lang w:val="en-US"/>
        </w:rPr>
        <w:t xml:space="preserve">integrated </w:t>
      </w:r>
      <w:r w:rsidR="00B72BCE" w:rsidRPr="00C3253C">
        <w:rPr>
          <w:lang w:val="en-US"/>
        </w:rPr>
        <w:t>intensity</w:t>
      </w:r>
      <w:r w:rsidR="00057DFD" w:rsidRPr="00C3253C">
        <w:rPr>
          <w:lang w:val="en-US"/>
        </w:rPr>
        <w:t xml:space="preserve"> pea</w:t>
      </w:r>
      <w:r w:rsidR="00EB0CCA" w:rsidRPr="00C3253C">
        <w:rPr>
          <w:lang w:val="en-US"/>
        </w:rPr>
        <w:t>k</w:t>
      </w:r>
      <w:r w:rsidR="00B72BCE" w:rsidRPr="00C3253C">
        <w:rPr>
          <w:lang w:val="en-US"/>
        </w:rPr>
        <w:t xml:space="preserve"> distribution along the </w:t>
      </w:r>
      <w:r w:rsidR="001D3459" w:rsidRPr="00C3253C">
        <w:rPr>
          <w:lang w:val="en-US"/>
        </w:rPr>
        <w:t xml:space="preserve">relative </w:t>
      </w:r>
      <w:r w:rsidR="00B72BCE" w:rsidRPr="00C3253C">
        <w:rPr>
          <w:lang w:val="en-US"/>
        </w:rPr>
        <w:t>reflection rows</w:t>
      </w:r>
      <w:r w:rsidR="000565F3" w:rsidRPr="00C3253C">
        <w:rPr>
          <w:lang w:val="en-US"/>
        </w:rPr>
        <w:t>,</w:t>
      </w:r>
      <w:r w:rsidR="00B72BCE" w:rsidRPr="00C3253C">
        <w:rPr>
          <w:lang w:val="en-US"/>
        </w:rPr>
        <w:t xml:space="preserve"> </w:t>
      </w:r>
      <w:r w:rsidR="00D1588D">
        <w:rPr>
          <w:lang w:val="en-US"/>
        </w:rPr>
        <w:t>the latter known as</w:t>
      </w:r>
      <w:r w:rsidR="00F10FB9" w:rsidRPr="00C3253C">
        <w:rPr>
          <w:lang w:val="en-US"/>
        </w:rPr>
        <w:t xml:space="preserve"> </w:t>
      </w:r>
      <w:proofErr w:type="spellStart"/>
      <w:r w:rsidR="00B72BCE" w:rsidRPr="00C3253C">
        <w:rPr>
          <w:i/>
          <w:iCs/>
          <w:lang w:val="en-US"/>
        </w:rPr>
        <w:t>relrods</w:t>
      </w:r>
      <w:proofErr w:type="spellEnd"/>
      <w:r w:rsidR="001D3459" w:rsidRPr="00C3253C">
        <w:rPr>
          <w:lang w:val="en-US"/>
        </w:rPr>
        <w:t xml:space="preserve"> </w:t>
      </w:r>
      <w:r w:rsidR="0054006E" w:rsidRPr="00C3253C">
        <w:rPr>
          <w:lang w:val="en-US"/>
        </w:rPr>
        <w:t>[2]</w:t>
      </w:r>
      <w:r w:rsidR="00C3253C" w:rsidRPr="00C3253C">
        <w:rPr>
          <w:lang w:val="en-US"/>
        </w:rPr>
        <w:t>.</w:t>
      </w:r>
      <w:r w:rsidR="00804D8F" w:rsidRPr="00C3253C">
        <w:rPr>
          <w:lang w:val="en-US"/>
        </w:rPr>
        <w:t xml:space="preserve"> </w:t>
      </w:r>
      <w:r w:rsidR="001D0B0A" w:rsidRPr="00C3253C">
        <w:rPr>
          <w:lang w:val="en-US"/>
        </w:rPr>
        <w:t xml:space="preserve">The experimental data, therefore, were compared with the </w:t>
      </w:r>
      <w:r w:rsidR="001D3459" w:rsidRPr="00C3253C">
        <w:rPr>
          <w:lang w:val="en-US"/>
        </w:rPr>
        <w:t xml:space="preserve">corresponding </w:t>
      </w:r>
      <w:r w:rsidR="001D0B0A" w:rsidRPr="00C3253C">
        <w:rPr>
          <w:lang w:val="en-US"/>
        </w:rPr>
        <w:t xml:space="preserve">calculated </w:t>
      </w:r>
      <w:r w:rsidR="000D093F" w:rsidRPr="00C3253C">
        <w:rPr>
          <w:lang w:val="en-US"/>
        </w:rPr>
        <w:t>intensities distribution</w:t>
      </w:r>
      <w:r w:rsidR="0052520E">
        <w:rPr>
          <w:lang w:val="en-US"/>
        </w:rPr>
        <w:t xml:space="preserve"> </w:t>
      </w:r>
      <w:r w:rsidR="0052520E" w:rsidRPr="00C3253C">
        <w:rPr>
          <w:lang w:val="en-US"/>
        </w:rPr>
        <w:t>(figure 1)</w:t>
      </w:r>
      <w:r w:rsidR="001D0B0A" w:rsidRPr="00C3253C">
        <w:rPr>
          <w:lang w:val="en-US"/>
        </w:rPr>
        <w:t xml:space="preserve">. </w:t>
      </w:r>
      <w:r w:rsidR="00C839DC" w:rsidRPr="00C3253C">
        <w:rPr>
          <w:lang w:val="en-US"/>
        </w:rPr>
        <w:t xml:space="preserve">The difference between observed and </w:t>
      </w:r>
      <w:r w:rsidR="0015397F" w:rsidRPr="00C3253C">
        <w:rPr>
          <w:lang w:val="en-US"/>
        </w:rPr>
        <w:t xml:space="preserve">simulated intensity </w:t>
      </w:r>
      <w:r w:rsidR="00440EF9" w:rsidRPr="00C3253C">
        <w:rPr>
          <w:lang w:val="en-US"/>
        </w:rPr>
        <w:t xml:space="preserve">reflection </w:t>
      </w:r>
      <w:r w:rsidR="0015397F" w:rsidRPr="00C3253C">
        <w:rPr>
          <w:lang w:val="en-US"/>
        </w:rPr>
        <w:t xml:space="preserve">profile </w:t>
      </w:r>
      <w:r w:rsidR="00872539" w:rsidRPr="00C3253C">
        <w:rPr>
          <w:lang w:val="en-US"/>
        </w:rPr>
        <w:t>led us to</w:t>
      </w:r>
      <w:r w:rsidR="00440EF9" w:rsidRPr="00C3253C">
        <w:rPr>
          <w:lang w:val="en-US"/>
        </w:rPr>
        <w:t xml:space="preserve"> </w:t>
      </w:r>
      <w:r w:rsidR="00160F6C" w:rsidRPr="00C3253C">
        <w:rPr>
          <w:lang w:val="en-US"/>
        </w:rPr>
        <w:t xml:space="preserve">first </w:t>
      </w:r>
      <w:r w:rsidR="00C6762C" w:rsidRPr="00C3253C">
        <w:rPr>
          <w:lang w:val="en-US"/>
        </w:rPr>
        <w:t>apply</w:t>
      </w:r>
      <w:r w:rsidR="00872539" w:rsidRPr="00C3253C">
        <w:rPr>
          <w:lang w:val="en-US"/>
        </w:rPr>
        <w:t xml:space="preserve"> least square kinematic</w:t>
      </w:r>
      <w:r w:rsidR="00D577DC" w:rsidRPr="00C3253C">
        <w:rPr>
          <w:lang w:val="en-US"/>
        </w:rPr>
        <w:t>a</w:t>
      </w:r>
      <w:r w:rsidR="00872539" w:rsidRPr="00C3253C">
        <w:rPr>
          <w:lang w:val="en-US"/>
        </w:rPr>
        <w:t xml:space="preserve">l refinement </w:t>
      </w:r>
      <w:r w:rsidR="0068102F" w:rsidRPr="00C3253C">
        <w:rPr>
          <w:lang w:val="en-US"/>
        </w:rPr>
        <w:t>explor</w:t>
      </w:r>
      <w:r w:rsidR="003642D5" w:rsidRPr="00C3253C">
        <w:rPr>
          <w:lang w:val="en-US"/>
        </w:rPr>
        <w:t xml:space="preserve">ing </w:t>
      </w:r>
      <w:r w:rsidR="00FF2AEE" w:rsidRPr="00C3253C">
        <w:rPr>
          <w:lang w:val="en-US"/>
        </w:rPr>
        <w:t>if th</w:t>
      </w:r>
      <w:r w:rsidR="001D3459" w:rsidRPr="00C3253C">
        <w:rPr>
          <w:lang w:val="en-US"/>
        </w:rPr>
        <w:t>is</w:t>
      </w:r>
      <w:r w:rsidR="00FF2AEE" w:rsidRPr="00C3253C">
        <w:rPr>
          <w:lang w:val="en-US"/>
        </w:rPr>
        <w:t xml:space="preserve"> </w:t>
      </w:r>
      <w:r w:rsidR="000D284E" w:rsidRPr="00C3253C">
        <w:rPr>
          <w:lang w:val="en-US"/>
        </w:rPr>
        <w:t xml:space="preserve">diversity would persist </w:t>
      </w:r>
      <w:r w:rsidR="00F15783" w:rsidRPr="00C3253C">
        <w:rPr>
          <w:lang w:val="en-US"/>
        </w:rPr>
        <w:t xml:space="preserve">by refining scale factors, atomic </w:t>
      </w:r>
      <w:r w:rsidR="00C3253C" w:rsidRPr="00C3253C">
        <w:rPr>
          <w:lang w:val="en-US"/>
        </w:rPr>
        <w:t>coordinates,</w:t>
      </w:r>
      <w:r w:rsidR="00F15783" w:rsidRPr="00C3253C">
        <w:rPr>
          <w:lang w:val="en-US"/>
        </w:rPr>
        <w:t xml:space="preserve"> and </w:t>
      </w:r>
      <w:r w:rsidR="006E5D78" w:rsidRPr="00C3253C">
        <w:rPr>
          <w:lang w:val="en-US"/>
        </w:rPr>
        <w:t>thermal parameters.</w:t>
      </w:r>
      <w:r w:rsidR="006E5D78">
        <w:rPr>
          <w:lang w:val="en-US"/>
        </w:rPr>
        <w:t xml:space="preserve"> </w:t>
      </w:r>
    </w:p>
    <w:p w14:paraId="78428B97" w14:textId="767FA045" w:rsidR="00167D28" w:rsidRPr="0073354C" w:rsidRDefault="0044665F" w:rsidP="00B72BCE">
      <w:pPr>
        <w:rPr>
          <w:lang w:val="en-US"/>
        </w:rPr>
      </w:pPr>
      <w:r w:rsidRPr="00181C5C">
        <w:rPr>
          <w:noProof/>
        </w:rPr>
        <w:drawing>
          <wp:anchor distT="0" distB="0" distL="114300" distR="114300" simplePos="0" relativeHeight="251658752" behindDoc="1" locked="0" layoutInCell="1" allowOverlap="1" wp14:anchorId="6A456655" wp14:editId="1934607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211955" cy="2799715"/>
            <wp:effectExtent l="0" t="0" r="0" b="0"/>
            <wp:wrapTight wrapText="bothSides">
              <wp:wrapPolygon edited="0">
                <wp:start x="0" y="0"/>
                <wp:lineTo x="0" y="8818"/>
                <wp:lineTo x="1661" y="9406"/>
                <wp:lineTo x="6057" y="9406"/>
                <wp:lineTo x="5764" y="10435"/>
                <wp:lineTo x="5471" y="12346"/>
                <wp:lineTo x="6350" y="14109"/>
                <wp:lineTo x="10649" y="16461"/>
                <wp:lineTo x="10355" y="17784"/>
                <wp:lineTo x="10551" y="19547"/>
                <wp:lineTo x="12505" y="20135"/>
                <wp:lineTo x="14654" y="20429"/>
                <wp:lineTo x="16217" y="20429"/>
                <wp:lineTo x="17976" y="20135"/>
                <wp:lineTo x="20516" y="19400"/>
                <wp:lineTo x="20516" y="17196"/>
                <wp:lineTo x="20125" y="16461"/>
                <wp:lineTo x="20613" y="15873"/>
                <wp:lineTo x="21004" y="14550"/>
                <wp:lineTo x="20906" y="13081"/>
                <wp:lineTo x="20516" y="11758"/>
                <wp:lineTo x="20516" y="9847"/>
                <wp:lineTo x="20223" y="9406"/>
                <wp:lineTo x="18366" y="7055"/>
                <wp:lineTo x="18366" y="0"/>
                <wp:lineTo x="0" y="0"/>
              </wp:wrapPolygon>
            </wp:wrapTight>
            <wp:docPr id="18" name="Picture 17" descr="A screenshot of a computer scree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D3D22C5-4577-754E-B990-76291F6FA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screenshot of a computer screen&#10;&#10;AI-generated content may be incorrect.">
                      <a:extLst>
                        <a:ext uri="{FF2B5EF4-FFF2-40B4-BE49-F238E27FC236}">
                          <a16:creationId xmlns:a16="http://schemas.microsoft.com/office/drawing/2014/main" id="{4D3D22C5-4577-754E-B990-76291F6FA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DEBB3" w14:textId="35C23532" w:rsidR="00914922" w:rsidRDefault="00207F3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C2FCF" wp14:editId="1ED09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484427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FFC6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181C5C" w:rsidRPr="00181C5C">
        <w:rPr>
          <w:noProof/>
        </w:rPr>
        <w:t xml:space="preserve"> </w:t>
      </w:r>
    </w:p>
    <w:p w14:paraId="6FC86837" w14:textId="77777777" w:rsidR="00C3253C" w:rsidRDefault="00C3253C">
      <w:pPr>
        <w:jc w:val="center"/>
        <w:rPr>
          <w:noProof/>
        </w:rPr>
      </w:pPr>
    </w:p>
    <w:p w14:paraId="44F454DC" w14:textId="77777777" w:rsidR="00C3253C" w:rsidRDefault="00C3253C">
      <w:pPr>
        <w:jc w:val="center"/>
        <w:rPr>
          <w:noProof/>
        </w:rPr>
      </w:pPr>
    </w:p>
    <w:p w14:paraId="780B3E64" w14:textId="77777777" w:rsidR="00C3253C" w:rsidRDefault="00C3253C">
      <w:pPr>
        <w:jc w:val="center"/>
        <w:rPr>
          <w:noProof/>
        </w:rPr>
      </w:pPr>
    </w:p>
    <w:p w14:paraId="69F3E3CF" w14:textId="77777777" w:rsidR="00C3253C" w:rsidRDefault="00C3253C">
      <w:pPr>
        <w:jc w:val="center"/>
        <w:rPr>
          <w:noProof/>
        </w:rPr>
      </w:pPr>
    </w:p>
    <w:p w14:paraId="696A82E1" w14:textId="77777777" w:rsidR="00C3253C" w:rsidRDefault="00C3253C">
      <w:pPr>
        <w:jc w:val="center"/>
        <w:rPr>
          <w:noProof/>
        </w:rPr>
      </w:pPr>
    </w:p>
    <w:p w14:paraId="6552E6EE" w14:textId="77777777" w:rsidR="00C3253C" w:rsidRDefault="00C3253C">
      <w:pPr>
        <w:jc w:val="center"/>
        <w:rPr>
          <w:noProof/>
        </w:rPr>
      </w:pPr>
    </w:p>
    <w:p w14:paraId="4A6CD015" w14:textId="77777777" w:rsidR="00C3253C" w:rsidRDefault="00C3253C">
      <w:pPr>
        <w:jc w:val="center"/>
        <w:rPr>
          <w:noProof/>
        </w:rPr>
      </w:pPr>
    </w:p>
    <w:p w14:paraId="45269BFF" w14:textId="77777777" w:rsidR="00C3253C" w:rsidRDefault="00C3253C">
      <w:pPr>
        <w:jc w:val="center"/>
        <w:rPr>
          <w:noProof/>
        </w:rPr>
      </w:pPr>
    </w:p>
    <w:p w14:paraId="04571FA4" w14:textId="77777777" w:rsidR="00C3253C" w:rsidRDefault="00C3253C">
      <w:pPr>
        <w:jc w:val="center"/>
        <w:rPr>
          <w:noProof/>
        </w:rPr>
      </w:pPr>
    </w:p>
    <w:p w14:paraId="592966E1" w14:textId="77777777" w:rsidR="00C3253C" w:rsidRDefault="00C3253C">
      <w:pPr>
        <w:jc w:val="center"/>
        <w:rPr>
          <w:noProof/>
        </w:rPr>
      </w:pPr>
    </w:p>
    <w:p w14:paraId="145694EB" w14:textId="77777777" w:rsidR="00C3253C" w:rsidRDefault="00C3253C">
      <w:pPr>
        <w:jc w:val="center"/>
        <w:rPr>
          <w:noProof/>
        </w:rPr>
      </w:pPr>
    </w:p>
    <w:p w14:paraId="22381DB4" w14:textId="4F180C7F" w:rsidR="00914922" w:rsidRPr="0052520E" w:rsidRDefault="00207F32">
      <w:pPr>
        <w:pStyle w:val="Heading6"/>
      </w:pPr>
      <w:r>
        <w:rPr>
          <w:b/>
        </w:rPr>
        <w:t>Figure 1</w:t>
      </w:r>
      <w:r>
        <w:t xml:space="preserve">. </w:t>
      </w:r>
      <w:r w:rsidR="00CB5941">
        <w:t>(</w:t>
      </w:r>
      <w:r w:rsidR="005131EE">
        <w:t>Top</w:t>
      </w:r>
      <w:r w:rsidR="00CB5941">
        <w:t xml:space="preserve">) </w:t>
      </w:r>
      <w:r w:rsidR="00CB76C4">
        <w:t>Section images</w:t>
      </w:r>
      <w:r w:rsidR="005131EE">
        <w:t xml:space="preserve"> </w:t>
      </w:r>
      <w:r w:rsidR="00CB76C4">
        <w:t xml:space="preserve">of </w:t>
      </w:r>
      <w:r w:rsidR="00F312BD">
        <w:t xml:space="preserve">the reflections of </w:t>
      </w:r>
      <w:r w:rsidR="00CB76C4">
        <w:t xml:space="preserve">a </w:t>
      </w:r>
      <w:r w:rsidR="00F312BD">
        <w:t xml:space="preserve">single </w:t>
      </w:r>
      <w:r w:rsidR="00CB76C4">
        <w:t>layer</w:t>
      </w:r>
      <w:r w:rsidR="00F312BD">
        <w:t xml:space="preserve"> WS</w:t>
      </w:r>
      <w:r w:rsidR="00F312BD" w:rsidRPr="00F312BD">
        <w:rPr>
          <w:vertAlign w:val="subscript"/>
        </w:rPr>
        <w:t>2</w:t>
      </w:r>
      <w:r w:rsidR="005110C8">
        <w:t xml:space="preserve"> </w:t>
      </w:r>
      <w:r w:rsidR="00DA6D11">
        <w:t>with the red circle</w:t>
      </w:r>
      <w:r w:rsidR="00F81204">
        <w:t xml:space="preserve"> indicating the reflection 11l</w:t>
      </w:r>
      <w:r w:rsidR="0052520E">
        <w:t xml:space="preserve">; (Bottom) </w:t>
      </w:r>
      <w:r w:rsidR="00EA7300">
        <w:t>Experimental peak profile (blue dotted line) and simulated peak profile (red</w:t>
      </w:r>
      <w:r w:rsidR="007F2BB3">
        <w:t xml:space="preserve"> continuous line)</w:t>
      </w:r>
      <w:r w:rsidR="00DA6D11">
        <w:t xml:space="preserve"> of </w:t>
      </w:r>
      <w:r w:rsidR="00352170">
        <w:t>the 11l</w:t>
      </w:r>
      <w:r w:rsidR="00F81204">
        <w:t xml:space="preserve"> reflection.</w:t>
      </w:r>
    </w:p>
    <w:p w14:paraId="13CE152A" w14:textId="77777777" w:rsidR="00167D28" w:rsidRDefault="00167D28">
      <w:pPr>
        <w:rPr>
          <w:lang w:eastAsia="cs-CZ"/>
        </w:rPr>
      </w:pPr>
    </w:p>
    <w:p w14:paraId="6796BAE1" w14:textId="4B188CB9" w:rsidR="00914922" w:rsidRDefault="00207F32">
      <w:pPr>
        <w:pStyle w:val="Heading4"/>
      </w:pPr>
      <w:r>
        <w:t xml:space="preserve">[1] </w:t>
      </w:r>
      <w:r w:rsidR="00C220CA" w:rsidRPr="002844AD">
        <w:rPr>
          <w:bCs w:val="0"/>
        </w:rPr>
        <w:t xml:space="preserve">Toh, R. J., Sofer, Z., </w:t>
      </w:r>
      <w:proofErr w:type="spellStart"/>
      <w:r w:rsidR="00C220CA" w:rsidRPr="002844AD">
        <w:rPr>
          <w:bCs w:val="0"/>
        </w:rPr>
        <w:t>Luxa</w:t>
      </w:r>
      <w:proofErr w:type="spellEnd"/>
      <w:r w:rsidR="00C220CA" w:rsidRPr="002844AD">
        <w:rPr>
          <w:bCs w:val="0"/>
        </w:rPr>
        <w:t xml:space="preserve">, J., </w:t>
      </w:r>
      <w:proofErr w:type="spellStart"/>
      <w:r w:rsidR="00C220CA" w:rsidRPr="002844AD">
        <w:rPr>
          <w:bCs w:val="0"/>
        </w:rPr>
        <w:t>Sedmidubský</w:t>
      </w:r>
      <w:proofErr w:type="spellEnd"/>
      <w:r w:rsidR="00C220CA" w:rsidRPr="002844AD">
        <w:rPr>
          <w:bCs w:val="0"/>
        </w:rPr>
        <w:t xml:space="preserve">, D. &amp; </w:t>
      </w:r>
      <w:proofErr w:type="spellStart"/>
      <w:r w:rsidR="00C220CA" w:rsidRPr="002844AD">
        <w:rPr>
          <w:bCs w:val="0"/>
        </w:rPr>
        <w:t>Pumera</w:t>
      </w:r>
      <w:proofErr w:type="spellEnd"/>
      <w:r w:rsidR="00C220CA" w:rsidRPr="002844AD">
        <w:rPr>
          <w:bCs w:val="0"/>
        </w:rPr>
        <w:t>, M. (2017). Chem. Commun. 53, 3054–3057.</w:t>
      </w:r>
    </w:p>
    <w:p w14:paraId="1C8C2647" w14:textId="1A8EF2E0" w:rsidR="00914922" w:rsidRDefault="00207F32">
      <w:pPr>
        <w:pStyle w:val="Heading4"/>
      </w:pPr>
      <w:r>
        <w:t xml:space="preserve">[2] </w:t>
      </w:r>
      <w:r w:rsidR="00E2204B" w:rsidRPr="00E2204B">
        <w:rPr>
          <w:sz w:val="20"/>
          <w:szCs w:val="20"/>
        </w:rPr>
        <w:t>Köster, J., Storm, A., Gorelik, T. E., Mohn, M. J., Port, F., Gonçalves, M. R. &amp; Kaiser, U. (2022). Micron 160, 1-13</w:t>
      </w:r>
      <w:r w:rsidR="00E2204B">
        <w:t xml:space="preserve"> </w:t>
      </w:r>
    </w:p>
    <w:p w14:paraId="47A531C8" w14:textId="323A56F4" w:rsidR="00914922" w:rsidRDefault="00207F32" w:rsidP="00500253">
      <w:pPr>
        <w:pStyle w:val="Heading4"/>
        <w:ind w:left="284" w:hanging="284"/>
        <w:rPr>
          <w:sz w:val="20"/>
          <w:szCs w:val="20"/>
        </w:rPr>
      </w:pPr>
      <w:r>
        <w:t>[3]</w:t>
      </w:r>
      <w:r w:rsidR="00117DE3">
        <w:t xml:space="preserve"> </w:t>
      </w:r>
      <w:proofErr w:type="spellStart"/>
      <w:r w:rsidR="00117DE3" w:rsidRPr="00117DE3">
        <w:rPr>
          <w:sz w:val="20"/>
          <w:szCs w:val="20"/>
        </w:rPr>
        <w:t>Gemmi</w:t>
      </w:r>
      <w:proofErr w:type="spellEnd"/>
      <w:r w:rsidR="00117DE3" w:rsidRPr="00117DE3">
        <w:rPr>
          <w:sz w:val="20"/>
          <w:szCs w:val="20"/>
        </w:rPr>
        <w:t xml:space="preserve">, M., </w:t>
      </w:r>
      <w:proofErr w:type="spellStart"/>
      <w:r w:rsidR="00117DE3" w:rsidRPr="00117DE3">
        <w:rPr>
          <w:sz w:val="20"/>
          <w:szCs w:val="20"/>
        </w:rPr>
        <w:t>Mugnaioli</w:t>
      </w:r>
      <w:proofErr w:type="spellEnd"/>
      <w:r w:rsidR="00117DE3" w:rsidRPr="00117DE3">
        <w:rPr>
          <w:sz w:val="20"/>
          <w:szCs w:val="20"/>
        </w:rPr>
        <w:t xml:space="preserve">, E., Gorelik, T. E., Kolb, U., Palatinus, L., </w:t>
      </w:r>
      <w:proofErr w:type="spellStart"/>
      <w:r w:rsidR="00117DE3" w:rsidRPr="00117DE3">
        <w:rPr>
          <w:sz w:val="20"/>
          <w:szCs w:val="20"/>
        </w:rPr>
        <w:t>Boullay</w:t>
      </w:r>
      <w:proofErr w:type="spellEnd"/>
      <w:r w:rsidR="00117DE3" w:rsidRPr="00117DE3">
        <w:rPr>
          <w:sz w:val="20"/>
          <w:szCs w:val="20"/>
        </w:rPr>
        <w:t xml:space="preserve">, P., </w:t>
      </w:r>
      <w:proofErr w:type="spellStart"/>
      <w:r w:rsidR="00117DE3" w:rsidRPr="00117DE3">
        <w:rPr>
          <w:sz w:val="20"/>
          <w:szCs w:val="20"/>
        </w:rPr>
        <w:t>Hovmöller</w:t>
      </w:r>
      <w:proofErr w:type="spellEnd"/>
      <w:r w:rsidR="00117DE3" w:rsidRPr="00117DE3">
        <w:rPr>
          <w:sz w:val="20"/>
          <w:szCs w:val="20"/>
        </w:rPr>
        <w:t>, S. &amp; Abrahams, J. P. (2019). ACS Cent.</w:t>
      </w:r>
      <w:r w:rsidR="00117DE3">
        <w:rPr>
          <w:sz w:val="20"/>
          <w:szCs w:val="20"/>
        </w:rPr>
        <w:t xml:space="preserve"> </w:t>
      </w:r>
      <w:r w:rsidR="00117DE3" w:rsidRPr="00117DE3">
        <w:rPr>
          <w:sz w:val="20"/>
          <w:szCs w:val="20"/>
        </w:rPr>
        <w:t>Sci. 5, 1315–1329</w:t>
      </w:r>
      <w:r w:rsidR="009C630E">
        <w:rPr>
          <w:sz w:val="20"/>
          <w:szCs w:val="20"/>
        </w:rPr>
        <w:t>.</w:t>
      </w:r>
    </w:p>
    <w:p w14:paraId="6D16BFE0" w14:textId="6B722D67" w:rsidR="00C3253C" w:rsidRDefault="00C3253C" w:rsidP="00C3253C">
      <w:pPr>
        <w:pStyle w:val="Heading4"/>
        <w:ind w:left="284" w:hanging="284"/>
        <w:rPr>
          <w:sz w:val="20"/>
          <w:szCs w:val="20"/>
        </w:rPr>
      </w:pPr>
      <w:r>
        <w:t xml:space="preserve">[4] </w:t>
      </w:r>
      <w:r w:rsidRPr="00602F04">
        <w:rPr>
          <w:sz w:val="20"/>
          <w:szCs w:val="20"/>
        </w:rPr>
        <w:t xml:space="preserve">Gorelik, T. E., Nergis, B., </w:t>
      </w:r>
      <w:proofErr w:type="spellStart"/>
      <w:r w:rsidRPr="00602F04">
        <w:rPr>
          <w:sz w:val="20"/>
          <w:szCs w:val="20"/>
        </w:rPr>
        <w:t>Schöner</w:t>
      </w:r>
      <w:proofErr w:type="spellEnd"/>
      <w:r w:rsidRPr="00602F04">
        <w:rPr>
          <w:sz w:val="20"/>
          <w:szCs w:val="20"/>
        </w:rPr>
        <w:t>, T., Köster, J. &amp; Kaiser, U. (2021). Micron 146,.</w:t>
      </w:r>
      <w:r>
        <w:rPr>
          <w:sz w:val="20"/>
          <w:szCs w:val="20"/>
        </w:rPr>
        <w:t>1-11.</w:t>
      </w:r>
    </w:p>
    <w:p w14:paraId="1A6CD4CB" w14:textId="3C218E3F" w:rsidR="00914922" w:rsidRDefault="00914922">
      <w:pPr>
        <w:pStyle w:val="Acknowledgement"/>
      </w:pPr>
    </w:p>
    <w:sectPr w:rsidR="00914922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24EA" w14:textId="77777777" w:rsidR="00FA0861" w:rsidRDefault="00FA0861">
      <w:pPr>
        <w:spacing w:after="0"/>
      </w:pPr>
      <w:r>
        <w:separator/>
      </w:r>
    </w:p>
  </w:endnote>
  <w:endnote w:type="continuationSeparator" w:id="0">
    <w:p w14:paraId="404EC804" w14:textId="77777777" w:rsidR="00FA0861" w:rsidRDefault="00FA0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576C" w14:textId="77777777" w:rsidR="00914922" w:rsidRDefault="00207F3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9558CEC" w14:textId="77777777" w:rsidR="00914922" w:rsidRDefault="0091492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5868" w14:textId="77777777" w:rsidR="00FA0861" w:rsidRDefault="00FA0861">
      <w:pPr>
        <w:spacing w:after="0"/>
      </w:pPr>
      <w:r>
        <w:separator/>
      </w:r>
    </w:p>
  </w:footnote>
  <w:footnote w:type="continuationSeparator" w:id="0">
    <w:p w14:paraId="7A059C46" w14:textId="77777777" w:rsidR="00FA0861" w:rsidRDefault="00FA08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B30B" w14:textId="77777777" w:rsidR="00914922" w:rsidRDefault="00207F3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2"/>
    <w:rsid w:val="00001C09"/>
    <w:rsid w:val="0000602D"/>
    <w:rsid w:val="00016A2F"/>
    <w:rsid w:val="0002320B"/>
    <w:rsid w:val="0002678E"/>
    <w:rsid w:val="000326F4"/>
    <w:rsid w:val="000330F1"/>
    <w:rsid w:val="00034B88"/>
    <w:rsid w:val="00036757"/>
    <w:rsid w:val="000565F3"/>
    <w:rsid w:val="00057DFD"/>
    <w:rsid w:val="00064AD9"/>
    <w:rsid w:val="00066DD5"/>
    <w:rsid w:val="000703F5"/>
    <w:rsid w:val="00072BC2"/>
    <w:rsid w:val="0009376F"/>
    <w:rsid w:val="000A187D"/>
    <w:rsid w:val="000B1EAA"/>
    <w:rsid w:val="000B512C"/>
    <w:rsid w:val="000C4BFD"/>
    <w:rsid w:val="000D093F"/>
    <w:rsid w:val="000D284E"/>
    <w:rsid w:val="000D6365"/>
    <w:rsid w:val="000E3193"/>
    <w:rsid w:val="000E6F59"/>
    <w:rsid w:val="001020FF"/>
    <w:rsid w:val="00116784"/>
    <w:rsid w:val="00117DE3"/>
    <w:rsid w:val="001216D6"/>
    <w:rsid w:val="00144D8D"/>
    <w:rsid w:val="00144E27"/>
    <w:rsid w:val="0015397F"/>
    <w:rsid w:val="00160F6C"/>
    <w:rsid w:val="00167D28"/>
    <w:rsid w:val="00174239"/>
    <w:rsid w:val="00181C5C"/>
    <w:rsid w:val="00181ED1"/>
    <w:rsid w:val="001B40FA"/>
    <w:rsid w:val="001C1CFA"/>
    <w:rsid w:val="001D0B0A"/>
    <w:rsid w:val="001D3459"/>
    <w:rsid w:val="001D5D8E"/>
    <w:rsid w:val="001D627A"/>
    <w:rsid w:val="00201686"/>
    <w:rsid w:val="00202D01"/>
    <w:rsid w:val="00205613"/>
    <w:rsid w:val="00207F32"/>
    <w:rsid w:val="00211F0B"/>
    <w:rsid w:val="00252E1A"/>
    <w:rsid w:val="00255B23"/>
    <w:rsid w:val="002616F8"/>
    <w:rsid w:val="002652BD"/>
    <w:rsid w:val="00267B16"/>
    <w:rsid w:val="002714C0"/>
    <w:rsid w:val="0027445A"/>
    <w:rsid w:val="002844AD"/>
    <w:rsid w:val="0029173D"/>
    <w:rsid w:val="002A33AA"/>
    <w:rsid w:val="002B3FA7"/>
    <w:rsid w:val="002B6393"/>
    <w:rsid w:val="002D2A5C"/>
    <w:rsid w:val="002E11FD"/>
    <w:rsid w:val="002E2F58"/>
    <w:rsid w:val="002F0FCE"/>
    <w:rsid w:val="002F7E66"/>
    <w:rsid w:val="00304244"/>
    <w:rsid w:val="0031442B"/>
    <w:rsid w:val="00323091"/>
    <w:rsid w:val="003321AC"/>
    <w:rsid w:val="00352170"/>
    <w:rsid w:val="00360EF6"/>
    <w:rsid w:val="003642D5"/>
    <w:rsid w:val="00392F32"/>
    <w:rsid w:val="003D0E98"/>
    <w:rsid w:val="003D208A"/>
    <w:rsid w:val="003D5E28"/>
    <w:rsid w:val="003E4B7C"/>
    <w:rsid w:val="00403E06"/>
    <w:rsid w:val="00405DDA"/>
    <w:rsid w:val="00407746"/>
    <w:rsid w:val="004136AF"/>
    <w:rsid w:val="00423265"/>
    <w:rsid w:val="004241A7"/>
    <w:rsid w:val="0042734E"/>
    <w:rsid w:val="0043503B"/>
    <w:rsid w:val="00440EF9"/>
    <w:rsid w:val="00443628"/>
    <w:rsid w:val="0044592B"/>
    <w:rsid w:val="0044665F"/>
    <w:rsid w:val="00454A45"/>
    <w:rsid w:val="0045706C"/>
    <w:rsid w:val="00461E59"/>
    <w:rsid w:val="004700E3"/>
    <w:rsid w:val="004708B7"/>
    <w:rsid w:val="004B1ED1"/>
    <w:rsid w:val="004B6D40"/>
    <w:rsid w:val="004B7C51"/>
    <w:rsid w:val="004C1AB6"/>
    <w:rsid w:val="004D3AF3"/>
    <w:rsid w:val="004E3AE9"/>
    <w:rsid w:val="00500253"/>
    <w:rsid w:val="005110C8"/>
    <w:rsid w:val="005131EE"/>
    <w:rsid w:val="0052520E"/>
    <w:rsid w:val="00533E04"/>
    <w:rsid w:val="0054006E"/>
    <w:rsid w:val="00541A42"/>
    <w:rsid w:val="00543E15"/>
    <w:rsid w:val="0055194A"/>
    <w:rsid w:val="00556921"/>
    <w:rsid w:val="005570F2"/>
    <w:rsid w:val="005705CA"/>
    <w:rsid w:val="005707EE"/>
    <w:rsid w:val="00576E9B"/>
    <w:rsid w:val="005779BD"/>
    <w:rsid w:val="00584FB7"/>
    <w:rsid w:val="00592356"/>
    <w:rsid w:val="00593AB4"/>
    <w:rsid w:val="005A56A2"/>
    <w:rsid w:val="005A7FF7"/>
    <w:rsid w:val="005B6528"/>
    <w:rsid w:val="005D636E"/>
    <w:rsid w:val="005D70A2"/>
    <w:rsid w:val="005E163A"/>
    <w:rsid w:val="005E269A"/>
    <w:rsid w:val="005E7059"/>
    <w:rsid w:val="005F65BA"/>
    <w:rsid w:val="005F7D91"/>
    <w:rsid w:val="00602405"/>
    <w:rsid w:val="00602F04"/>
    <w:rsid w:val="00617417"/>
    <w:rsid w:val="00632092"/>
    <w:rsid w:val="00640876"/>
    <w:rsid w:val="0064387D"/>
    <w:rsid w:val="00654003"/>
    <w:rsid w:val="00656841"/>
    <w:rsid w:val="00660C54"/>
    <w:rsid w:val="006637B5"/>
    <w:rsid w:val="00667AB3"/>
    <w:rsid w:val="00675CC8"/>
    <w:rsid w:val="0068102F"/>
    <w:rsid w:val="00684EA4"/>
    <w:rsid w:val="0068711A"/>
    <w:rsid w:val="0069207E"/>
    <w:rsid w:val="006B2C86"/>
    <w:rsid w:val="006C7E46"/>
    <w:rsid w:val="006E24D2"/>
    <w:rsid w:val="006E27B3"/>
    <w:rsid w:val="006E5D78"/>
    <w:rsid w:val="006F7877"/>
    <w:rsid w:val="00711075"/>
    <w:rsid w:val="007146FE"/>
    <w:rsid w:val="00716426"/>
    <w:rsid w:val="007214F3"/>
    <w:rsid w:val="0073354C"/>
    <w:rsid w:val="00746A8C"/>
    <w:rsid w:val="00770CD5"/>
    <w:rsid w:val="0077303E"/>
    <w:rsid w:val="00786491"/>
    <w:rsid w:val="007906FE"/>
    <w:rsid w:val="00791883"/>
    <w:rsid w:val="007A7A9F"/>
    <w:rsid w:val="007B16FE"/>
    <w:rsid w:val="007C2ED5"/>
    <w:rsid w:val="007C3E8F"/>
    <w:rsid w:val="007E497B"/>
    <w:rsid w:val="007F1EAE"/>
    <w:rsid w:val="007F2BB3"/>
    <w:rsid w:val="007F2D70"/>
    <w:rsid w:val="00804D8F"/>
    <w:rsid w:val="00811D98"/>
    <w:rsid w:val="00814DBB"/>
    <w:rsid w:val="00820483"/>
    <w:rsid w:val="008211A0"/>
    <w:rsid w:val="00830112"/>
    <w:rsid w:val="00872539"/>
    <w:rsid w:val="00873156"/>
    <w:rsid w:val="008807F8"/>
    <w:rsid w:val="00884163"/>
    <w:rsid w:val="008C5144"/>
    <w:rsid w:val="008E0971"/>
    <w:rsid w:val="008E4CFC"/>
    <w:rsid w:val="008E5DFF"/>
    <w:rsid w:val="008E6FEA"/>
    <w:rsid w:val="008F39CB"/>
    <w:rsid w:val="00902721"/>
    <w:rsid w:val="00906A21"/>
    <w:rsid w:val="00914922"/>
    <w:rsid w:val="00915A86"/>
    <w:rsid w:val="00926EE8"/>
    <w:rsid w:val="00931284"/>
    <w:rsid w:val="00935CDC"/>
    <w:rsid w:val="0095166E"/>
    <w:rsid w:val="0095195B"/>
    <w:rsid w:val="009633A1"/>
    <w:rsid w:val="00973706"/>
    <w:rsid w:val="009755DA"/>
    <w:rsid w:val="009872AF"/>
    <w:rsid w:val="009B28AF"/>
    <w:rsid w:val="009B4CBD"/>
    <w:rsid w:val="009B78D5"/>
    <w:rsid w:val="009C00CC"/>
    <w:rsid w:val="009C24EB"/>
    <w:rsid w:val="009C630E"/>
    <w:rsid w:val="009C6429"/>
    <w:rsid w:val="009D1936"/>
    <w:rsid w:val="009D79A4"/>
    <w:rsid w:val="009F0C7D"/>
    <w:rsid w:val="009F73E3"/>
    <w:rsid w:val="009F766F"/>
    <w:rsid w:val="00A00B62"/>
    <w:rsid w:val="00A05FA5"/>
    <w:rsid w:val="00A1246C"/>
    <w:rsid w:val="00A23DA8"/>
    <w:rsid w:val="00A32B6A"/>
    <w:rsid w:val="00A36581"/>
    <w:rsid w:val="00A409A7"/>
    <w:rsid w:val="00A422F9"/>
    <w:rsid w:val="00A4611A"/>
    <w:rsid w:val="00A53821"/>
    <w:rsid w:val="00A6228A"/>
    <w:rsid w:val="00A678C0"/>
    <w:rsid w:val="00A90A95"/>
    <w:rsid w:val="00AB500D"/>
    <w:rsid w:val="00AC3904"/>
    <w:rsid w:val="00AF3C03"/>
    <w:rsid w:val="00AF51CD"/>
    <w:rsid w:val="00B16627"/>
    <w:rsid w:val="00B166A4"/>
    <w:rsid w:val="00B20A9C"/>
    <w:rsid w:val="00B21AB5"/>
    <w:rsid w:val="00B25A63"/>
    <w:rsid w:val="00B267C9"/>
    <w:rsid w:val="00B3333E"/>
    <w:rsid w:val="00B34D23"/>
    <w:rsid w:val="00B365DA"/>
    <w:rsid w:val="00B53CBA"/>
    <w:rsid w:val="00B650D6"/>
    <w:rsid w:val="00B72BCE"/>
    <w:rsid w:val="00B733AC"/>
    <w:rsid w:val="00B76E63"/>
    <w:rsid w:val="00B92E4E"/>
    <w:rsid w:val="00B97099"/>
    <w:rsid w:val="00BB75EE"/>
    <w:rsid w:val="00BD036B"/>
    <w:rsid w:val="00BD1681"/>
    <w:rsid w:val="00BD6387"/>
    <w:rsid w:val="00BE1546"/>
    <w:rsid w:val="00BE6E8B"/>
    <w:rsid w:val="00BF6EC8"/>
    <w:rsid w:val="00C220CA"/>
    <w:rsid w:val="00C228CB"/>
    <w:rsid w:val="00C24E62"/>
    <w:rsid w:val="00C3253C"/>
    <w:rsid w:val="00C370D2"/>
    <w:rsid w:val="00C45616"/>
    <w:rsid w:val="00C46957"/>
    <w:rsid w:val="00C57534"/>
    <w:rsid w:val="00C57799"/>
    <w:rsid w:val="00C6762C"/>
    <w:rsid w:val="00C8146F"/>
    <w:rsid w:val="00C839DC"/>
    <w:rsid w:val="00C86B96"/>
    <w:rsid w:val="00C94880"/>
    <w:rsid w:val="00CA00D9"/>
    <w:rsid w:val="00CB5941"/>
    <w:rsid w:val="00CB76C4"/>
    <w:rsid w:val="00CC1F55"/>
    <w:rsid w:val="00CC4FC0"/>
    <w:rsid w:val="00CE5097"/>
    <w:rsid w:val="00CF6DC6"/>
    <w:rsid w:val="00CF704E"/>
    <w:rsid w:val="00CF70D3"/>
    <w:rsid w:val="00D04E15"/>
    <w:rsid w:val="00D1588D"/>
    <w:rsid w:val="00D318D6"/>
    <w:rsid w:val="00D369A0"/>
    <w:rsid w:val="00D42DCA"/>
    <w:rsid w:val="00D50A86"/>
    <w:rsid w:val="00D53E70"/>
    <w:rsid w:val="00D546A2"/>
    <w:rsid w:val="00D577DC"/>
    <w:rsid w:val="00D65373"/>
    <w:rsid w:val="00D85C37"/>
    <w:rsid w:val="00D95BFD"/>
    <w:rsid w:val="00DA6133"/>
    <w:rsid w:val="00DA6D11"/>
    <w:rsid w:val="00DC7C27"/>
    <w:rsid w:val="00DD4745"/>
    <w:rsid w:val="00DE0AA0"/>
    <w:rsid w:val="00DE5398"/>
    <w:rsid w:val="00DE659C"/>
    <w:rsid w:val="00DE686C"/>
    <w:rsid w:val="00DF243C"/>
    <w:rsid w:val="00DF66BC"/>
    <w:rsid w:val="00E136D6"/>
    <w:rsid w:val="00E2204B"/>
    <w:rsid w:val="00E25C33"/>
    <w:rsid w:val="00E4129C"/>
    <w:rsid w:val="00E4156A"/>
    <w:rsid w:val="00E43AE5"/>
    <w:rsid w:val="00E55DB0"/>
    <w:rsid w:val="00E60D27"/>
    <w:rsid w:val="00E62E1E"/>
    <w:rsid w:val="00E63A6B"/>
    <w:rsid w:val="00E7366D"/>
    <w:rsid w:val="00E73E20"/>
    <w:rsid w:val="00E85AB7"/>
    <w:rsid w:val="00E93399"/>
    <w:rsid w:val="00EA7300"/>
    <w:rsid w:val="00EB0689"/>
    <w:rsid w:val="00EB0CCA"/>
    <w:rsid w:val="00EC3E3F"/>
    <w:rsid w:val="00ED6172"/>
    <w:rsid w:val="00EF1F47"/>
    <w:rsid w:val="00F017D9"/>
    <w:rsid w:val="00F101BF"/>
    <w:rsid w:val="00F10FB9"/>
    <w:rsid w:val="00F111A8"/>
    <w:rsid w:val="00F15783"/>
    <w:rsid w:val="00F15CD5"/>
    <w:rsid w:val="00F15EAC"/>
    <w:rsid w:val="00F239E8"/>
    <w:rsid w:val="00F309E5"/>
    <w:rsid w:val="00F312BD"/>
    <w:rsid w:val="00F4543F"/>
    <w:rsid w:val="00F616F2"/>
    <w:rsid w:val="00F70F0D"/>
    <w:rsid w:val="00F7218B"/>
    <w:rsid w:val="00F80C50"/>
    <w:rsid w:val="00F80E71"/>
    <w:rsid w:val="00F81204"/>
    <w:rsid w:val="00F86A1B"/>
    <w:rsid w:val="00F90263"/>
    <w:rsid w:val="00F94C92"/>
    <w:rsid w:val="00FA0861"/>
    <w:rsid w:val="00FA3C17"/>
    <w:rsid w:val="00FA57B1"/>
    <w:rsid w:val="00FA70D4"/>
    <w:rsid w:val="00FC2821"/>
    <w:rsid w:val="00FD1E8B"/>
    <w:rsid w:val="00FD2945"/>
    <w:rsid w:val="00FE05D1"/>
    <w:rsid w:val="00FE16F9"/>
    <w:rsid w:val="00FE3201"/>
    <w:rsid w:val="00FE4EA5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F231"/>
  <w15:docId w15:val="{D7FB924C-7ABF-4533-9A8C-6AE04D61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704E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637B5"/>
    <w:pP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</Pages>
  <Words>454</Words>
  <Characters>2592</Characters>
  <Application>Microsoft Office Word</Application>
  <DocSecurity>0</DocSecurity>
  <Lines>21</Lines>
  <Paragraphs>6</Paragraphs>
  <ScaleCrop>false</ScaleCrop>
  <Company>MFF UK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Goulielmina Anyfanti</cp:lastModifiedBy>
  <cp:revision>343</cp:revision>
  <dcterms:created xsi:type="dcterms:W3CDTF">2025-05-06T10:10:00Z</dcterms:created>
  <dcterms:modified xsi:type="dcterms:W3CDTF">2025-05-08T12:52:00Z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